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A570FC">
      <w:pPr>
        <w:rPr>
          <w:rFonts w:asciiTheme="minorEastAsia" w:hAnsiTheme="minorEastAsia" w:eastAsiaTheme="minorEastAsia" w:cstheme="minorEastAsia"/>
          <w:b/>
          <w:bCs/>
          <w:kern w:val="44"/>
          <w:sz w:val="52"/>
          <w:szCs w:val="52"/>
        </w:rPr>
      </w:pPr>
      <w:bookmarkStart w:id="51" w:name="_GoBack"/>
      <w:bookmarkEnd w:id="51"/>
      <w:r>
        <mc:AlternateContent>
          <mc:Choice Requires="wps">
            <w:drawing>
              <wp:anchor distT="0" distB="0" distL="114300" distR="114300" simplePos="0" relativeHeight="251660288" behindDoc="0" locked="0" layoutInCell="1" allowOverlap="1">
                <wp:simplePos x="0" y="0"/>
                <wp:positionH relativeFrom="column">
                  <wp:posOffset>462280</wp:posOffset>
                </wp:positionH>
                <wp:positionV relativeFrom="paragraph">
                  <wp:posOffset>190500</wp:posOffset>
                </wp:positionV>
                <wp:extent cx="5069205" cy="1023620"/>
                <wp:effectExtent l="57150" t="57150" r="55245" b="43180"/>
                <wp:wrapNone/>
                <wp:docPr id="3" name="5"/>
                <wp:cNvGraphicFramePr/>
                <a:graphic xmlns:a="http://schemas.openxmlformats.org/drawingml/2006/main">
                  <a:graphicData uri="http://schemas.microsoft.com/office/word/2010/wordprocessingShape">
                    <wps:wsp>
                      <wps:cNvSpPr>
                        <a:spLocks noChangeArrowheads="1"/>
                      </wps:cNvSpPr>
                      <wps:spPr bwMode="auto">
                        <a:xfrm>
                          <a:off x="0" y="0"/>
                          <a:ext cx="5069205" cy="1023620"/>
                        </a:xfrm>
                        <a:prstGeom prst="rect">
                          <a:avLst/>
                        </a:prstGeom>
                        <a:noFill/>
                        <a:ln>
                          <a:noFill/>
                        </a:ln>
                      </wps:spPr>
                      <wps:txbx>
                        <w:txbxContent>
                          <w:p w14:paraId="5CA7C105">
                            <w:pPr>
                              <w:pStyle w:val="9"/>
                              <w:spacing w:after="360"/>
                              <w:jc w:val="center"/>
                              <w:rPr>
                                <w:sz w:val="64"/>
                                <w:szCs w:val="64"/>
                              </w:rPr>
                            </w:pPr>
                            <w:r>
                              <w:rPr>
                                <w:rFonts w:asciiTheme="minorEastAsia" w:hAnsiTheme="minorEastAsia" w:eastAsiaTheme="minorEastAsia" w:cstheme="minorEastAsia"/>
                                <w:b/>
                                <w:bCs/>
                                <w:kern w:val="44"/>
                                <w:sz w:val="52"/>
                                <w:szCs w:val="52"/>
                              </w:rPr>
                              <w:drawing>
                                <wp:inline distT="0" distB="0" distL="0" distR="0">
                                  <wp:extent cx="914400" cy="914400"/>
                                  <wp:effectExtent l="0" t="0" r="0" b="0"/>
                                  <wp:docPr id="1" name="图片 1" descr="D:\Personal\Documents\WeChat Files\yuyuxishui\FileStorage\Temp\a27672232138504838326f262359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Personal\Documents\WeChat Files\yuyuxishui\FileStorage\Temp\a27672232138504838326f2623597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14361" cy="914361"/>
                                          </a:xfrm>
                                          <a:prstGeom prst="rect">
                                            <a:avLst/>
                                          </a:prstGeom>
                                          <a:noFill/>
                                          <a:ln>
                                            <a:noFill/>
                                          </a:ln>
                                        </pic:spPr>
                                      </pic:pic>
                                    </a:graphicData>
                                  </a:graphic>
                                </wp:inline>
                              </w:drawing>
                            </w:r>
                            <w:r>
                              <w:rPr>
                                <w:rFonts w:hint="eastAsia" w:ascii="方正小标宋简体" w:hAnsi="方正小标宋简体" w:eastAsia="方正小标宋简体" w:cs="方正小标宋简体"/>
                                <w:b/>
                                <w:color w:val="0090C5"/>
                                <w:kern w:val="24"/>
                                <w:sz w:val="64"/>
                                <w:szCs w:val="64"/>
                              </w:rPr>
                              <w:t>赣州农业学校</w:t>
                            </w:r>
                          </w:p>
                        </w:txbxContent>
                      </wps:txbx>
                      <wps:bodyPr wrap="square" lIns="0" tIns="0" rIns="0" bIns="0">
                        <a:noAutofit/>
                        <a:scene3d>
                          <a:camera prst="orthographicFront"/>
                          <a:lightRig rig="soft" dir="t">
                            <a:rot lat="0" lon="0" rev="15600000"/>
                          </a:lightRig>
                        </a:scene3d>
                        <a:sp3d extrusionH="57150" prstMaterial="softEdge">
                          <a:bevelT w="25400" h="38100"/>
                        </a:sp3d>
                      </wps:bodyPr>
                    </wps:wsp>
                  </a:graphicData>
                </a:graphic>
              </wp:anchor>
            </w:drawing>
          </mc:Choice>
          <mc:Fallback>
            <w:pict>
              <v:rect id="5" o:spid="_x0000_s1026" o:spt="1" style="position:absolute;left:0pt;margin-left:36.4pt;margin-top:15pt;height:80.6pt;width:399.15pt;z-index:251660288;mso-width-relative:page;mso-height-relative:page;" filled="f" stroked="f" coordsize="21600,21600" o:gfxdata="UEsDBAoAAAAAAIdO4kAAAAAAAAAAAAAAAAAEAAAAZHJzL1BLAwQUAAAACACHTuJAKs1itdkAAAAJ&#10;AQAADwAAAGRycy9kb3ducmV2LnhtbE2PzU7DMBCE70i8g7VI3KjtINEkjVMhflSOtEUqvbmxSSLs&#10;dRS7TeHpWU5wHM1o5ptqefaOnewY+4AK5EwAs9gE02Or4G37fJMDi0mj0S6gVfBlIyzry4tKlyZM&#10;uLanTWoZlWAstYIupaHkPDad9TrOwmCRvI8wep1Iji03o56o3DueCXHHve6RFjo92IfONp+bo1ew&#10;yof795fwPbXuab/ave6Kx22RlLq+kmIBLNlz+gvDLz6hQ01Mh3BEE5lTMM+IPCm4FXSJ/HwuJbAD&#10;BQuZAa8r/v9B/QNQSwMEFAAAAAgAh07iQLiSxKNRAgAAogQAAA4AAABkcnMvZTJvRG9jLnhtbK1U&#10;TXPTMBC9M8N/0OhO7SQkFE+dTodSYKaFDi0/YCPLtgZbK1ZKnP77rmQntOXSAz54Vl9v33u70tn5&#10;vu/ETpM3aEs5O8ml0FZhZWxTyl/3V+9OpfABbAUdWl3KB+3l+frtm7PBFXqOLXaVJsEg1heDK2Ub&#10;giuyzKtW9+BP0GnLizVSD4GH1GQVwcDofZfN83yVDUiVI1Tae569HBflhEivAcS6Nkpfotr22oYR&#10;lXQHgSX51jgv14ltXWsVftS110F0pWSlIf05Cceb+M/WZ1A0BK41aqIAr6HwQlMPxnLSI9QlBBBb&#10;Mv9A9UYReqzDicI+G4UkR1jFLH/hzV0LTictbLV3R9P9/4NV33e3JExVyoUUFnou+DKaMjhf8Nqd&#10;u6Uoy7trVL+9sPipBdvoCyIcWg0VU5nF/dmzA3Hg+ajYDDdYMSZsAyZ/9jX1EZCVi30qw8OxDHof&#10;hOLJZb76OM+XUihem+XzxWqeCpVBcTjuyIcvGnsRg1IS1znBw+7ah0gHisOWmM3ilem6VOvOPpvg&#10;jXEm0Y+MR+Vhv9lPJmywemAhA7dIKf2fLZCWovtmWXjsp0NAh2AzBWOWC9Zdm8iIPVTa6kUVQ8VG&#10;E0zkkUKLUwteEdowNmVnmjb8NI0gwxcztowUleHWHZUSck/D2M98URMb0js2bLnK45eqwuommOTJ&#10;EwreLSrBjtM2PgRf2fUPsyUrirbdQNBkgK9MTPu5amITQrHRO93di6GU8+V7TiBa7prT2TFVhJys&#10;HF2bBty6KfukMd6Np+O06+/Tsn4E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s1itdkAAAAJAQAA&#10;DwAAAAAAAAABACAAAAAiAAAAZHJzL2Rvd25yZXYueG1sUEsBAhQAFAAAAAgAh07iQLiSxKNRAgAA&#10;ogQAAA4AAAAAAAAAAQAgAAAAKAEAAGRycy9lMm9Eb2MueG1sUEsFBgAAAAAGAAYAWQEAAOsFAAAA&#10;AA==&#10;">
                <v:fill on="f" focussize="0,0"/>
                <v:stroke on="f"/>
                <v:imagedata o:title=""/>
                <o:lock v:ext="edit" aspectratio="f"/>
                <v:textbox inset="0mm,0mm,0mm,0mm">
                  <w:txbxContent>
                    <w:p w14:paraId="5CA7C105">
                      <w:pPr>
                        <w:pStyle w:val="9"/>
                        <w:spacing w:after="360"/>
                        <w:jc w:val="center"/>
                        <w:rPr>
                          <w:sz w:val="64"/>
                          <w:szCs w:val="64"/>
                        </w:rPr>
                      </w:pPr>
                      <w:r>
                        <w:rPr>
                          <w:rFonts w:asciiTheme="minorEastAsia" w:hAnsiTheme="minorEastAsia" w:eastAsiaTheme="minorEastAsia" w:cstheme="minorEastAsia"/>
                          <w:b/>
                          <w:bCs/>
                          <w:kern w:val="44"/>
                          <w:sz w:val="52"/>
                          <w:szCs w:val="52"/>
                        </w:rPr>
                        <w:drawing>
                          <wp:inline distT="0" distB="0" distL="0" distR="0">
                            <wp:extent cx="914400" cy="914400"/>
                            <wp:effectExtent l="0" t="0" r="0" b="0"/>
                            <wp:docPr id="1" name="图片 1" descr="D:\Personal\Documents\WeChat Files\yuyuxishui\FileStorage\Temp\a27672232138504838326f2623597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Personal\Documents\WeChat Files\yuyuxishui\FileStorage\Temp\a27672232138504838326f26235978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914361" cy="914361"/>
                                    </a:xfrm>
                                    <a:prstGeom prst="rect">
                                      <a:avLst/>
                                    </a:prstGeom>
                                    <a:noFill/>
                                    <a:ln>
                                      <a:noFill/>
                                    </a:ln>
                                  </pic:spPr>
                                </pic:pic>
                              </a:graphicData>
                            </a:graphic>
                          </wp:inline>
                        </w:drawing>
                      </w:r>
                      <w:r>
                        <w:rPr>
                          <w:rFonts w:hint="eastAsia" w:ascii="方正小标宋简体" w:hAnsi="方正小标宋简体" w:eastAsia="方正小标宋简体" w:cs="方正小标宋简体"/>
                          <w:b/>
                          <w:color w:val="0090C5"/>
                          <w:kern w:val="24"/>
                          <w:sz w:val="64"/>
                          <w:szCs w:val="64"/>
                        </w:rPr>
                        <w:t>赣州农业学校</w:t>
                      </w:r>
                    </w:p>
                  </w:txbxContent>
                </v:textbox>
              </v:rect>
            </w:pict>
          </mc:Fallback>
        </mc:AlternateContent>
      </w:r>
    </w:p>
    <w:p w14:paraId="5F8CDA21">
      <w:pPr>
        <w:jc w:val="center"/>
        <w:rPr>
          <w:rFonts w:asciiTheme="minorEastAsia" w:hAnsiTheme="minorEastAsia" w:eastAsiaTheme="minorEastAsia" w:cstheme="minorEastAsia"/>
          <w:b/>
          <w:bCs/>
          <w:kern w:val="44"/>
          <w:sz w:val="52"/>
          <w:szCs w:val="52"/>
        </w:rPr>
      </w:pPr>
    </w:p>
    <w:p w14:paraId="05900B02">
      <w:pPr>
        <w:jc w:val="center"/>
        <w:rPr>
          <w:rFonts w:asciiTheme="minorEastAsia" w:hAnsiTheme="minorEastAsia" w:eastAsiaTheme="minorEastAsia" w:cstheme="minorEastAsia"/>
          <w:b/>
          <w:bCs/>
          <w:kern w:val="44"/>
          <w:sz w:val="52"/>
          <w:szCs w:val="52"/>
        </w:rPr>
      </w:pPr>
      <w:r>
        <w:rPr>
          <w:rFonts w:hint="eastAsia" w:asciiTheme="minorEastAsia" w:hAnsiTheme="minorEastAsia" w:eastAsiaTheme="minorEastAsia" w:cstheme="minorEastAsia"/>
          <w:b/>
          <w:bCs/>
          <w:kern w:val="44"/>
          <w:sz w:val="52"/>
          <w:szCs w:val="52"/>
        </w:rPr>
        <w:t>有色金属冶炼技术专业人才培养方案</w:t>
      </w:r>
    </w:p>
    <w:p w14:paraId="199A23A2">
      <w:pPr>
        <w:spacing w:line="600" w:lineRule="exact"/>
        <w:ind w:firstLine="643" w:firstLineChars="200"/>
        <w:jc w:val="center"/>
        <w:rPr>
          <w:rFonts w:asciiTheme="minorEastAsia" w:hAnsiTheme="minorEastAsia" w:eastAsiaTheme="minorEastAsia" w:cstheme="minorEastAsia"/>
          <w:b/>
          <w:bCs/>
          <w:kern w:val="44"/>
          <w:sz w:val="32"/>
          <w:szCs w:val="32"/>
        </w:rPr>
      </w:pPr>
    </w:p>
    <w:p w14:paraId="7F6CA05C">
      <w:pPr>
        <w:spacing w:line="600" w:lineRule="exact"/>
        <w:ind w:firstLine="643" w:firstLineChars="200"/>
        <w:jc w:val="center"/>
        <w:rPr>
          <w:rFonts w:asciiTheme="minorEastAsia" w:hAnsiTheme="minorEastAsia" w:eastAsiaTheme="minorEastAsia" w:cstheme="minorEastAsia"/>
          <w:b/>
          <w:bCs/>
          <w:kern w:val="44"/>
          <w:sz w:val="32"/>
          <w:szCs w:val="32"/>
        </w:rPr>
      </w:pPr>
    </w:p>
    <w:p w14:paraId="364B349A">
      <w:pPr>
        <w:spacing w:line="600" w:lineRule="exact"/>
        <w:ind w:firstLine="643" w:firstLineChars="200"/>
        <w:jc w:val="center"/>
        <w:rPr>
          <w:rFonts w:asciiTheme="minorEastAsia" w:hAnsiTheme="minorEastAsia" w:eastAsiaTheme="minorEastAsia" w:cstheme="minorEastAsia"/>
          <w:b/>
          <w:bCs/>
          <w:kern w:val="44"/>
          <w:sz w:val="32"/>
          <w:szCs w:val="32"/>
        </w:rPr>
      </w:pPr>
    </w:p>
    <w:p w14:paraId="3C2B8CB9">
      <w:pPr>
        <w:spacing w:line="600" w:lineRule="exact"/>
        <w:ind w:firstLine="640" w:firstLineChars="200"/>
        <w:jc w:val="center"/>
        <w:rPr>
          <w:rFonts w:asciiTheme="minorEastAsia" w:hAnsiTheme="minorEastAsia" w:eastAsiaTheme="minorEastAsia" w:cstheme="minorEastAsia"/>
          <w:sz w:val="32"/>
          <w:szCs w:val="32"/>
        </w:rPr>
      </w:pPr>
    </w:p>
    <w:p w14:paraId="7FAB6A46">
      <w:pPr>
        <w:jc w:val="center"/>
        <w:rPr>
          <w:rFonts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kern w:val="44"/>
          <w:sz w:val="32"/>
          <w:szCs w:val="32"/>
        </w:rPr>
        <w:t xml:space="preserve"> </w:t>
      </w:r>
    </w:p>
    <w:p w14:paraId="73F81BA9">
      <w:pPr>
        <w:spacing w:line="600" w:lineRule="exact"/>
        <w:ind w:firstLine="1606" w:firstLineChars="500"/>
        <w:rPr>
          <w:rFonts w:asciiTheme="minorEastAsia" w:hAnsiTheme="minorEastAsia" w:eastAsiaTheme="minorEastAsia" w:cstheme="minorEastAsia"/>
          <w:sz w:val="32"/>
          <w:szCs w:val="32"/>
          <w:u w:val="single"/>
        </w:rPr>
      </w:pPr>
      <w:r>
        <w:rPr>
          <w:rFonts w:hint="eastAsia" w:asciiTheme="minorEastAsia" w:hAnsiTheme="minorEastAsia" w:eastAsiaTheme="minorEastAsia" w:cstheme="minorEastAsia"/>
          <w:b/>
          <w:bCs/>
          <w:kern w:val="44"/>
          <w:sz w:val="32"/>
          <w:szCs w:val="32"/>
        </w:rPr>
        <w:t xml:space="preserve">专业名称：   </w:t>
      </w:r>
      <w:r>
        <w:rPr>
          <w:rFonts w:hint="eastAsia" w:asciiTheme="minorEastAsia" w:hAnsiTheme="minorEastAsia" w:eastAsiaTheme="minorEastAsia" w:cstheme="minorEastAsia"/>
          <w:b/>
          <w:bCs/>
          <w:kern w:val="44"/>
          <w:sz w:val="32"/>
          <w:szCs w:val="32"/>
          <w:u w:val="single"/>
        </w:rPr>
        <w:t xml:space="preserve">     有色金属冶炼技术     </w:t>
      </w:r>
    </w:p>
    <w:p w14:paraId="41D6D5BE">
      <w:pPr>
        <w:ind w:firstLine="482" w:firstLineChars="150"/>
        <w:jc w:val="center"/>
        <w:rPr>
          <w:rFonts w:asciiTheme="minorEastAsia" w:hAnsiTheme="minorEastAsia" w:eastAsiaTheme="minorEastAsia" w:cstheme="minorEastAsia"/>
          <w:b/>
          <w:bCs/>
          <w:kern w:val="44"/>
          <w:sz w:val="32"/>
          <w:szCs w:val="32"/>
        </w:rPr>
      </w:pPr>
      <w:r>
        <w:rPr>
          <w:rFonts w:hint="eastAsia" w:asciiTheme="minorEastAsia" w:hAnsiTheme="minorEastAsia" w:eastAsiaTheme="minorEastAsia" w:cstheme="minorEastAsia"/>
          <w:b/>
          <w:bCs/>
          <w:kern w:val="44"/>
          <w:sz w:val="32"/>
          <w:szCs w:val="32"/>
        </w:rPr>
        <w:t xml:space="preserve"> </w:t>
      </w:r>
    </w:p>
    <w:p w14:paraId="08F96AC4">
      <w:pPr>
        <w:ind w:firstLine="1606" w:firstLineChars="500"/>
        <w:rPr>
          <w:rFonts w:asciiTheme="minorEastAsia" w:hAnsiTheme="minorEastAsia" w:eastAsiaTheme="minorEastAsia" w:cstheme="minorEastAsia"/>
          <w:b/>
          <w:bCs/>
          <w:kern w:val="44"/>
          <w:sz w:val="32"/>
          <w:szCs w:val="32"/>
          <w:u w:val="single"/>
        </w:rPr>
      </w:pPr>
      <w:r>
        <w:rPr>
          <w:rFonts w:hint="eastAsia" w:asciiTheme="minorEastAsia" w:hAnsiTheme="minorEastAsia" w:eastAsiaTheme="minorEastAsia" w:cstheme="minorEastAsia"/>
          <w:b/>
          <w:bCs/>
          <w:kern w:val="44"/>
          <w:sz w:val="32"/>
          <w:szCs w:val="32"/>
        </w:rPr>
        <w:t xml:space="preserve">专业代码：    </w:t>
      </w:r>
      <w:r>
        <w:rPr>
          <w:rFonts w:hint="eastAsia" w:asciiTheme="minorEastAsia" w:hAnsiTheme="minorEastAsia" w:eastAsiaTheme="minorEastAsia" w:cstheme="minorEastAsia"/>
          <w:b/>
          <w:bCs/>
          <w:kern w:val="44"/>
          <w:sz w:val="32"/>
          <w:szCs w:val="32"/>
          <w:u w:val="single"/>
        </w:rPr>
        <w:t xml:space="preserve">         630501          </w:t>
      </w:r>
    </w:p>
    <w:p w14:paraId="75B7F93B">
      <w:pPr>
        <w:jc w:val="both"/>
        <w:rPr>
          <w:rFonts w:asciiTheme="minorEastAsia" w:hAnsiTheme="minorEastAsia" w:eastAsiaTheme="minorEastAsia" w:cstheme="minorEastAsia"/>
          <w:b/>
          <w:bCs/>
          <w:kern w:val="44"/>
          <w:sz w:val="32"/>
          <w:szCs w:val="32"/>
        </w:rPr>
      </w:pPr>
    </w:p>
    <w:p w14:paraId="1BD5757B">
      <w:pPr>
        <w:ind w:firstLine="1606" w:firstLineChars="500"/>
        <w:rPr>
          <w:rFonts w:asciiTheme="minorEastAsia" w:hAnsiTheme="minorEastAsia" w:eastAsiaTheme="minorEastAsia" w:cstheme="minorEastAsia"/>
          <w:b/>
          <w:bCs/>
          <w:kern w:val="44"/>
          <w:sz w:val="32"/>
          <w:szCs w:val="32"/>
          <w:u w:val="single"/>
        </w:rPr>
      </w:pPr>
      <w:r>
        <w:rPr>
          <w:rFonts w:hint="eastAsia" w:asciiTheme="minorEastAsia" w:hAnsiTheme="minorEastAsia" w:eastAsiaTheme="minorEastAsia" w:cstheme="minorEastAsia"/>
          <w:b/>
          <w:bCs/>
          <w:kern w:val="44"/>
          <w:sz w:val="32"/>
          <w:szCs w:val="32"/>
        </w:rPr>
        <w:t xml:space="preserve">修改时间：  </w:t>
      </w:r>
      <w:r>
        <w:rPr>
          <w:rFonts w:hint="eastAsia" w:asciiTheme="minorEastAsia" w:hAnsiTheme="minorEastAsia" w:eastAsiaTheme="minorEastAsia" w:cstheme="minorEastAsia"/>
          <w:b/>
          <w:bCs/>
          <w:kern w:val="44"/>
          <w:sz w:val="32"/>
          <w:szCs w:val="32"/>
          <w:u w:val="single"/>
        </w:rPr>
        <w:t xml:space="preserve">       2024年1月         </w:t>
      </w:r>
    </w:p>
    <w:p w14:paraId="00B63837">
      <w:pPr>
        <w:jc w:val="center"/>
        <w:rPr>
          <w:rFonts w:ascii="宋体" w:hAnsi="宋体"/>
          <w:kern w:val="2"/>
          <w:sz w:val="21"/>
        </w:rPr>
        <w:sectPr>
          <w:footerReference r:id="rId3" w:type="default"/>
          <w:footerReference r:id="rId4" w:type="even"/>
          <w:pgSz w:w="11906" w:h="16838"/>
          <w:pgMar w:top="1440" w:right="1080" w:bottom="1440" w:left="1080" w:header="851" w:footer="1134" w:gutter="0"/>
          <w:pgNumType w:fmt="numberInDash"/>
          <w:cols w:space="0" w:num="1"/>
          <w:docGrid w:type="lines" w:linePitch="312" w:charSpace="0"/>
        </w:sectPr>
      </w:pPr>
      <w:r>
        <w:rPr>
          <w:rFonts w:hint="eastAsia" w:asciiTheme="minorEastAsia" w:hAnsiTheme="minorEastAsia" w:eastAsiaTheme="minorEastAsia" w:cstheme="minorEastAsia"/>
          <w:b/>
          <w:bCs/>
          <w:kern w:val="44"/>
          <w:sz w:val="52"/>
          <w:szCs w:val="52"/>
        </w:rPr>
        <w:t xml:space="preserve">   </w:t>
      </w:r>
    </w:p>
    <w:sdt>
      <w:sdtPr>
        <w:rPr>
          <w:rFonts w:ascii="宋体" w:hAnsi="宋体"/>
          <w:sz w:val="44"/>
          <w:szCs w:val="52"/>
        </w:rPr>
        <w:id w:val="147460458"/>
        <w:docPartObj>
          <w:docPartGallery w:val="Table of Contents"/>
          <w:docPartUnique/>
        </w:docPartObj>
      </w:sdtPr>
      <w:sdtEndPr>
        <w:rPr>
          <w:rFonts w:hint="eastAsia" w:asciiTheme="minorEastAsia" w:hAnsiTheme="minorEastAsia" w:eastAsiaTheme="minorEastAsia" w:cstheme="minorEastAsia"/>
          <w:bCs/>
          <w:sz w:val="24"/>
          <w:szCs w:val="44"/>
        </w:rPr>
      </w:sdtEndPr>
      <w:sdtContent>
        <w:p w14:paraId="7638DBC9">
          <w:pPr>
            <w:spacing w:line="600" w:lineRule="auto"/>
            <w:jc w:val="center"/>
            <w:rPr>
              <w:sz w:val="144"/>
              <w:szCs w:val="144"/>
            </w:rPr>
          </w:pPr>
          <w:r>
            <w:rPr>
              <w:rFonts w:ascii="宋体" w:hAnsi="宋体"/>
              <w:sz w:val="72"/>
              <w:szCs w:val="144"/>
            </w:rPr>
            <w:t>目录</w:t>
          </w:r>
        </w:p>
        <w:p w14:paraId="42BAAE9B">
          <w:pPr>
            <w:pStyle w:val="6"/>
            <w:tabs>
              <w:tab w:val="right" w:leader="dot" w:pos="8306"/>
            </w:tabs>
            <w:rPr>
              <w:sz w:val="32"/>
              <w:szCs w:val="32"/>
            </w:rPr>
          </w:pPr>
          <w:r>
            <w:rPr>
              <w:rFonts w:hint="eastAsia" w:asciiTheme="minorEastAsia" w:hAnsiTheme="minorEastAsia" w:eastAsiaTheme="minorEastAsia" w:cstheme="minorEastAsia"/>
              <w:b/>
              <w:bCs/>
              <w:sz w:val="72"/>
              <w:szCs w:val="72"/>
            </w:rPr>
            <w:fldChar w:fldCharType="begin"/>
          </w:r>
          <w:r>
            <w:rPr>
              <w:rFonts w:hint="eastAsia" w:asciiTheme="minorEastAsia" w:hAnsiTheme="minorEastAsia" w:eastAsiaTheme="minorEastAsia" w:cstheme="minorEastAsia"/>
              <w:b/>
              <w:bCs/>
              <w:sz w:val="72"/>
              <w:szCs w:val="72"/>
            </w:rPr>
            <w:instrText xml:space="preserve">TOC \o "1-1" \h \u </w:instrText>
          </w:r>
          <w:r>
            <w:rPr>
              <w:rFonts w:hint="eastAsia" w:asciiTheme="minorEastAsia" w:hAnsiTheme="minorEastAsia" w:eastAsiaTheme="minorEastAsia" w:cstheme="minorEastAsia"/>
              <w:b/>
              <w:bCs/>
              <w:sz w:val="72"/>
              <w:szCs w:val="72"/>
            </w:rPr>
            <w:fldChar w:fldCharType="separate"/>
          </w:r>
          <w:r>
            <w:fldChar w:fldCharType="begin"/>
          </w:r>
          <w:r>
            <w:instrText xml:space="preserve"> HYPERLINK \l "_Toc20492" </w:instrText>
          </w:r>
          <w:r>
            <w:fldChar w:fldCharType="separate"/>
          </w:r>
          <w:r>
            <w:rPr>
              <w:rFonts w:hint="eastAsia" w:ascii="黑体" w:hAnsi="黑体" w:eastAsia="黑体" w:cs="黑体"/>
              <w:sz w:val="32"/>
              <w:szCs w:val="44"/>
              <w:lang w:bidi="ar"/>
            </w:rPr>
            <w:t>一、专业名称（专业代码）</w:t>
          </w:r>
          <w:r>
            <w:rPr>
              <w:sz w:val="32"/>
              <w:szCs w:val="32"/>
            </w:rPr>
            <w:tab/>
          </w:r>
          <w:r>
            <w:rPr>
              <w:sz w:val="32"/>
              <w:szCs w:val="32"/>
            </w:rPr>
            <w:fldChar w:fldCharType="begin"/>
          </w:r>
          <w:r>
            <w:rPr>
              <w:sz w:val="32"/>
              <w:szCs w:val="32"/>
            </w:rPr>
            <w:instrText xml:space="preserve"> PAGEREF _Toc20492 \h </w:instrText>
          </w:r>
          <w:r>
            <w:rPr>
              <w:sz w:val="32"/>
              <w:szCs w:val="32"/>
            </w:rPr>
            <w:fldChar w:fldCharType="separate"/>
          </w:r>
          <w:r>
            <w:rPr>
              <w:sz w:val="32"/>
              <w:szCs w:val="32"/>
            </w:rPr>
            <w:t>- 1 -</w:t>
          </w:r>
          <w:r>
            <w:rPr>
              <w:sz w:val="32"/>
              <w:szCs w:val="32"/>
            </w:rPr>
            <w:fldChar w:fldCharType="end"/>
          </w:r>
          <w:r>
            <w:rPr>
              <w:sz w:val="32"/>
              <w:szCs w:val="32"/>
            </w:rPr>
            <w:fldChar w:fldCharType="end"/>
          </w:r>
        </w:p>
        <w:p w14:paraId="3418F0A4">
          <w:pPr>
            <w:pStyle w:val="6"/>
            <w:tabs>
              <w:tab w:val="right" w:leader="dot" w:pos="8306"/>
            </w:tabs>
            <w:rPr>
              <w:sz w:val="32"/>
              <w:szCs w:val="32"/>
            </w:rPr>
          </w:pPr>
          <w:r>
            <w:fldChar w:fldCharType="begin"/>
          </w:r>
          <w:r>
            <w:instrText xml:space="preserve"> HYPERLINK \l "_Toc8581" </w:instrText>
          </w:r>
          <w:r>
            <w:fldChar w:fldCharType="separate"/>
          </w:r>
          <w:r>
            <w:rPr>
              <w:rFonts w:ascii="黑体" w:hAnsi="黑体" w:eastAsia="黑体" w:cs="黑体"/>
              <w:sz w:val="32"/>
              <w:szCs w:val="44"/>
              <w:lang w:bidi="ar"/>
            </w:rPr>
            <w:t>二、入学要求</w:t>
          </w:r>
          <w:r>
            <w:rPr>
              <w:sz w:val="32"/>
              <w:szCs w:val="32"/>
            </w:rPr>
            <w:tab/>
          </w:r>
          <w:r>
            <w:rPr>
              <w:sz w:val="32"/>
              <w:szCs w:val="32"/>
            </w:rPr>
            <w:fldChar w:fldCharType="begin"/>
          </w:r>
          <w:r>
            <w:rPr>
              <w:sz w:val="32"/>
              <w:szCs w:val="32"/>
            </w:rPr>
            <w:instrText xml:space="preserve"> PAGEREF _Toc8581 \h </w:instrText>
          </w:r>
          <w:r>
            <w:rPr>
              <w:sz w:val="32"/>
              <w:szCs w:val="32"/>
            </w:rPr>
            <w:fldChar w:fldCharType="separate"/>
          </w:r>
          <w:r>
            <w:rPr>
              <w:sz w:val="32"/>
              <w:szCs w:val="32"/>
            </w:rPr>
            <w:t>- 1 -</w:t>
          </w:r>
          <w:r>
            <w:rPr>
              <w:sz w:val="32"/>
              <w:szCs w:val="32"/>
            </w:rPr>
            <w:fldChar w:fldCharType="end"/>
          </w:r>
          <w:r>
            <w:rPr>
              <w:sz w:val="32"/>
              <w:szCs w:val="32"/>
            </w:rPr>
            <w:fldChar w:fldCharType="end"/>
          </w:r>
        </w:p>
        <w:p w14:paraId="65659FCD">
          <w:pPr>
            <w:pStyle w:val="6"/>
            <w:tabs>
              <w:tab w:val="right" w:leader="dot" w:pos="8306"/>
            </w:tabs>
            <w:rPr>
              <w:sz w:val="32"/>
              <w:szCs w:val="32"/>
            </w:rPr>
          </w:pPr>
          <w:r>
            <w:fldChar w:fldCharType="begin"/>
          </w:r>
          <w:r>
            <w:instrText xml:space="preserve"> HYPERLINK \l "_Toc4859" </w:instrText>
          </w:r>
          <w:r>
            <w:fldChar w:fldCharType="separate"/>
          </w:r>
          <w:r>
            <w:rPr>
              <w:rFonts w:ascii="黑体" w:hAnsi="黑体" w:eastAsia="黑体" w:cs="黑体"/>
              <w:sz w:val="32"/>
              <w:szCs w:val="44"/>
              <w:lang w:bidi="ar"/>
            </w:rPr>
            <w:t>三、基本学制</w:t>
          </w:r>
          <w:r>
            <w:rPr>
              <w:sz w:val="32"/>
              <w:szCs w:val="32"/>
            </w:rPr>
            <w:tab/>
          </w:r>
          <w:r>
            <w:rPr>
              <w:sz w:val="32"/>
              <w:szCs w:val="32"/>
            </w:rPr>
            <w:fldChar w:fldCharType="begin"/>
          </w:r>
          <w:r>
            <w:rPr>
              <w:sz w:val="32"/>
              <w:szCs w:val="32"/>
            </w:rPr>
            <w:instrText xml:space="preserve"> PAGEREF _Toc4859 \h </w:instrText>
          </w:r>
          <w:r>
            <w:rPr>
              <w:sz w:val="32"/>
              <w:szCs w:val="32"/>
            </w:rPr>
            <w:fldChar w:fldCharType="separate"/>
          </w:r>
          <w:r>
            <w:rPr>
              <w:sz w:val="32"/>
              <w:szCs w:val="32"/>
            </w:rPr>
            <w:t>- 1 -</w:t>
          </w:r>
          <w:r>
            <w:rPr>
              <w:sz w:val="32"/>
              <w:szCs w:val="32"/>
            </w:rPr>
            <w:fldChar w:fldCharType="end"/>
          </w:r>
          <w:r>
            <w:rPr>
              <w:sz w:val="32"/>
              <w:szCs w:val="32"/>
            </w:rPr>
            <w:fldChar w:fldCharType="end"/>
          </w:r>
        </w:p>
        <w:p w14:paraId="3309A9A6">
          <w:pPr>
            <w:pStyle w:val="6"/>
            <w:tabs>
              <w:tab w:val="right" w:leader="dot" w:pos="8306"/>
            </w:tabs>
            <w:rPr>
              <w:sz w:val="32"/>
              <w:szCs w:val="32"/>
            </w:rPr>
          </w:pPr>
          <w:r>
            <w:fldChar w:fldCharType="begin"/>
          </w:r>
          <w:r>
            <w:instrText xml:space="preserve"> HYPERLINK \l "_Toc16683" </w:instrText>
          </w:r>
          <w:r>
            <w:fldChar w:fldCharType="separate"/>
          </w:r>
          <w:r>
            <w:rPr>
              <w:rFonts w:ascii="黑体" w:hAnsi="黑体" w:eastAsia="黑体" w:cs="黑体"/>
              <w:sz w:val="32"/>
              <w:szCs w:val="44"/>
              <w:lang w:bidi="ar"/>
            </w:rPr>
            <w:t>四、</w:t>
          </w:r>
          <w:r>
            <w:rPr>
              <w:rFonts w:hint="eastAsia" w:ascii="黑体" w:hAnsi="黑体" w:eastAsia="黑体" w:cs="黑体"/>
              <w:sz w:val="32"/>
              <w:szCs w:val="44"/>
              <w:lang w:bidi="ar"/>
            </w:rPr>
            <w:t>职业面向</w:t>
          </w:r>
          <w:r>
            <w:rPr>
              <w:sz w:val="32"/>
              <w:szCs w:val="32"/>
            </w:rPr>
            <w:tab/>
          </w:r>
          <w:r>
            <w:rPr>
              <w:sz w:val="32"/>
              <w:szCs w:val="32"/>
            </w:rPr>
            <w:fldChar w:fldCharType="begin"/>
          </w:r>
          <w:r>
            <w:rPr>
              <w:sz w:val="32"/>
              <w:szCs w:val="32"/>
            </w:rPr>
            <w:instrText xml:space="preserve"> PAGEREF _Toc16683 \h </w:instrText>
          </w:r>
          <w:r>
            <w:rPr>
              <w:sz w:val="32"/>
              <w:szCs w:val="32"/>
            </w:rPr>
            <w:fldChar w:fldCharType="separate"/>
          </w:r>
          <w:r>
            <w:rPr>
              <w:sz w:val="32"/>
              <w:szCs w:val="32"/>
            </w:rPr>
            <w:t>- 1 -</w:t>
          </w:r>
          <w:r>
            <w:rPr>
              <w:sz w:val="32"/>
              <w:szCs w:val="32"/>
            </w:rPr>
            <w:fldChar w:fldCharType="end"/>
          </w:r>
          <w:r>
            <w:rPr>
              <w:sz w:val="32"/>
              <w:szCs w:val="32"/>
            </w:rPr>
            <w:fldChar w:fldCharType="end"/>
          </w:r>
        </w:p>
        <w:p w14:paraId="1D5680D9">
          <w:pPr>
            <w:pStyle w:val="6"/>
            <w:tabs>
              <w:tab w:val="right" w:leader="dot" w:pos="8306"/>
            </w:tabs>
            <w:rPr>
              <w:sz w:val="32"/>
              <w:szCs w:val="32"/>
            </w:rPr>
          </w:pPr>
          <w:r>
            <w:fldChar w:fldCharType="begin"/>
          </w:r>
          <w:r>
            <w:instrText xml:space="preserve"> HYPERLINK \l "_Toc21076" </w:instrText>
          </w:r>
          <w:r>
            <w:fldChar w:fldCharType="separate"/>
          </w:r>
          <w:r>
            <w:rPr>
              <w:rFonts w:hint="eastAsia" w:ascii="黑体" w:hAnsi="黑体" w:eastAsia="黑体" w:cs="黑体"/>
              <w:sz w:val="32"/>
              <w:szCs w:val="44"/>
              <w:lang w:bidi="ar"/>
            </w:rPr>
            <w:t>五、培养目标</w:t>
          </w:r>
          <w:r>
            <w:rPr>
              <w:sz w:val="32"/>
              <w:szCs w:val="32"/>
            </w:rPr>
            <w:tab/>
          </w:r>
          <w:r>
            <w:rPr>
              <w:sz w:val="32"/>
              <w:szCs w:val="32"/>
            </w:rPr>
            <w:fldChar w:fldCharType="begin"/>
          </w:r>
          <w:r>
            <w:rPr>
              <w:sz w:val="32"/>
              <w:szCs w:val="32"/>
            </w:rPr>
            <w:instrText xml:space="preserve"> PAGEREF _Toc21076 \h </w:instrText>
          </w:r>
          <w:r>
            <w:rPr>
              <w:sz w:val="32"/>
              <w:szCs w:val="32"/>
            </w:rPr>
            <w:fldChar w:fldCharType="separate"/>
          </w:r>
          <w:r>
            <w:rPr>
              <w:sz w:val="32"/>
              <w:szCs w:val="32"/>
            </w:rPr>
            <w:t>- 1 -</w:t>
          </w:r>
          <w:r>
            <w:rPr>
              <w:sz w:val="32"/>
              <w:szCs w:val="32"/>
            </w:rPr>
            <w:fldChar w:fldCharType="end"/>
          </w:r>
          <w:r>
            <w:rPr>
              <w:sz w:val="32"/>
              <w:szCs w:val="32"/>
            </w:rPr>
            <w:fldChar w:fldCharType="end"/>
          </w:r>
        </w:p>
        <w:p w14:paraId="3B6F1FF0">
          <w:pPr>
            <w:pStyle w:val="6"/>
            <w:tabs>
              <w:tab w:val="right" w:leader="dot" w:pos="8306"/>
            </w:tabs>
            <w:rPr>
              <w:sz w:val="32"/>
              <w:szCs w:val="32"/>
            </w:rPr>
          </w:pPr>
          <w:r>
            <w:fldChar w:fldCharType="begin"/>
          </w:r>
          <w:r>
            <w:instrText xml:space="preserve"> HYPERLINK \l "_Toc8541" </w:instrText>
          </w:r>
          <w:r>
            <w:fldChar w:fldCharType="separate"/>
          </w:r>
          <w:r>
            <w:rPr>
              <w:rFonts w:hint="eastAsia" w:ascii="黑体" w:hAnsi="黑体" w:eastAsia="黑体" w:cs="黑体"/>
              <w:sz w:val="32"/>
              <w:szCs w:val="44"/>
              <w:lang w:bidi="ar"/>
            </w:rPr>
            <w:t>六、培养规格</w:t>
          </w:r>
          <w:r>
            <w:rPr>
              <w:sz w:val="32"/>
              <w:szCs w:val="32"/>
            </w:rPr>
            <w:tab/>
          </w:r>
          <w:r>
            <w:rPr>
              <w:sz w:val="32"/>
              <w:szCs w:val="32"/>
            </w:rPr>
            <w:fldChar w:fldCharType="begin"/>
          </w:r>
          <w:r>
            <w:rPr>
              <w:sz w:val="32"/>
              <w:szCs w:val="32"/>
            </w:rPr>
            <w:instrText xml:space="preserve"> PAGEREF _Toc8541 \h </w:instrText>
          </w:r>
          <w:r>
            <w:rPr>
              <w:sz w:val="32"/>
              <w:szCs w:val="32"/>
            </w:rPr>
            <w:fldChar w:fldCharType="separate"/>
          </w:r>
          <w:r>
            <w:rPr>
              <w:sz w:val="32"/>
              <w:szCs w:val="32"/>
            </w:rPr>
            <w:t>- 2 -</w:t>
          </w:r>
          <w:r>
            <w:rPr>
              <w:sz w:val="32"/>
              <w:szCs w:val="32"/>
            </w:rPr>
            <w:fldChar w:fldCharType="end"/>
          </w:r>
          <w:r>
            <w:rPr>
              <w:sz w:val="32"/>
              <w:szCs w:val="32"/>
            </w:rPr>
            <w:fldChar w:fldCharType="end"/>
          </w:r>
        </w:p>
        <w:p w14:paraId="18DADA8C">
          <w:pPr>
            <w:pStyle w:val="6"/>
            <w:tabs>
              <w:tab w:val="right" w:leader="dot" w:pos="8306"/>
            </w:tabs>
            <w:rPr>
              <w:sz w:val="32"/>
              <w:szCs w:val="32"/>
            </w:rPr>
          </w:pPr>
          <w:r>
            <w:fldChar w:fldCharType="begin"/>
          </w:r>
          <w:r>
            <w:instrText xml:space="preserve"> HYPERLINK \l "_Toc27559" </w:instrText>
          </w:r>
          <w:r>
            <w:fldChar w:fldCharType="separate"/>
          </w:r>
          <w:r>
            <w:rPr>
              <w:rFonts w:hint="eastAsia" w:ascii="黑体" w:hAnsi="黑体" w:eastAsia="黑体" w:cs="黑体"/>
              <w:sz w:val="32"/>
              <w:szCs w:val="44"/>
              <w:lang w:bidi="ar"/>
            </w:rPr>
            <w:t>七、主要接续专业</w:t>
          </w:r>
          <w:r>
            <w:rPr>
              <w:sz w:val="32"/>
              <w:szCs w:val="32"/>
            </w:rPr>
            <w:tab/>
          </w:r>
          <w:r>
            <w:rPr>
              <w:sz w:val="32"/>
              <w:szCs w:val="32"/>
            </w:rPr>
            <w:fldChar w:fldCharType="begin"/>
          </w:r>
          <w:r>
            <w:rPr>
              <w:sz w:val="32"/>
              <w:szCs w:val="32"/>
            </w:rPr>
            <w:instrText xml:space="preserve"> PAGEREF _Toc27559 \h </w:instrText>
          </w:r>
          <w:r>
            <w:rPr>
              <w:sz w:val="32"/>
              <w:szCs w:val="32"/>
            </w:rPr>
            <w:fldChar w:fldCharType="separate"/>
          </w:r>
          <w:r>
            <w:rPr>
              <w:sz w:val="32"/>
              <w:szCs w:val="32"/>
            </w:rPr>
            <w:t>- 4 -</w:t>
          </w:r>
          <w:r>
            <w:rPr>
              <w:sz w:val="32"/>
              <w:szCs w:val="32"/>
            </w:rPr>
            <w:fldChar w:fldCharType="end"/>
          </w:r>
          <w:r>
            <w:rPr>
              <w:sz w:val="32"/>
              <w:szCs w:val="32"/>
            </w:rPr>
            <w:fldChar w:fldCharType="end"/>
          </w:r>
        </w:p>
        <w:p w14:paraId="663A6504">
          <w:pPr>
            <w:pStyle w:val="6"/>
            <w:tabs>
              <w:tab w:val="right" w:leader="dot" w:pos="8306"/>
            </w:tabs>
            <w:rPr>
              <w:sz w:val="32"/>
              <w:szCs w:val="32"/>
            </w:rPr>
          </w:pPr>
          <w:r>
            <w:fldChar w:fldCharType="begin"/>
          </w:r>
          <w:r>
            <w:instrText xml:space="preserve"> HYPERLINK \l "_Toc27076" </w:instrText>
          </w:r>
          <w:r>
            <w:fldChar w:fldCharType="separate"/>
          </w:r>
          <w:r>
            <w:rPr>
              <w:rFonts w:hint="eastAsia" w:ascii="黑体" w:hAnsi="黑体" w:eastAsia="黑体" w:cs="黑体"/>
              <w:sz w:val="32"/>
              <w:szCs w:val="44"/>
              <w:lang w:bidi="ar"/>
            </w:rPr>
            <w:t>八、毕业要求</w:t>
          </w:r>
          <w:r>
            <w:rPr>
              <w:sz w:val="32"/>
              <w:szCs w:val="32"/>
            </w:rPr>
            <w:tab/>
          </w:r>
          <w:r>
            <w:rPr>
              <w:sz w:val="32"/>
              <w:szCs w:val="32"/>
            </w:rPr>
            <w:fldChar w:fldCharType="begin"/>
          </w:r>
          <w:r>
            <w:rPr>
              <w:sz w:val="32"/>
              <w:szCs w:val="32"/>
            </w:rPr>
            <w:instrText xml:space="preserve"> PAGEREF _Toc27076 \h </w:instrText>
          </w:r>
          <w:r>
            <w:rPr>
              <w:sz w:val="32"/>
              <w:szCs w:val="32"/>
            </w:rPr>
            <w:fldChar w:fldCharType="separate"/>
          </w:r>
          <w:r>
            <w:rPr>
              <w:sz w:val="32"/>
              <w:szCs w:val="32"/>
            </w:rPr>
            <w:t>- 4 -</w:t>
          </w:r>
          <w:r>
            <w:rPr>
              <w:sz w:val="32"/>
              <w:szCs w:val="32"/>
            </w:rPr>
            <w:fldChar w:fldCharType="end"/>
          </w:r>
          <w:r>
            <w:rPr>
              <w:sz w:val="32"/>
              <w:szCs w:val="32"/>
            </w:rPr>
            <w:fldChar w:fldCharType="end"/>
          </w:r>
        </w:p>
        <w:p w14:paraId="2B803490">
          <w:pPr>
            <w:pStyle w:val="6"/>
            <w:tabs>
              <w:tab w:val="right" w:leader="dot" w:pos="8306"/>
            </w:tabs>
            <w:rPr>
              <w:sz w:val="32"/>
              <w:szCs w:val="32"/>
            </w:rPr>
          </w:pPr>
          <w:r>
            <w:fldChar w:fldCharType="begin"/>
          </w:r>
          <w:r>
            <w:instrText xml:space="preserve"> HYPERLINK \l "_Toc3820" </w:instrText>
          </w:r>
          <w:r>
            <w:fldChar w:fldCharType="separate"/>
          </w:r>
          <w:r>
            <w:rPr>
              <w:rFonts w:hint="eastAsia" w:ascii="黑体" w:hAnsi="黑体" w:eastAsia="黑体" w:cs="黑体"/>
              <w:sz w:val="32"/>
              <w:szCs w:val="44"/>
              <w:lang w:bidi="ar"/>
            </w:rPr>
            <w:t>九、课程设置及要求</w:t>
          </w:r>
          <w:r>
            <w:rPr>
              <w:sz w:val="32"/>
              <w:szCs w:val="32"/>
            </w:rPr>
            <w:tab/>
          </w:r>
          <w:r>
            <w:rPr>
              <w:sz w:val="32"/>
              <w:szCs w:val="32"/>
            </w:rPr>
            <w:fldChar w:fldCharType="begin"/>
          </w:r>
          <w:r>
            <w:rPr>
              <w:sz w:val="32"/>
              <w:szCs w:val="32"/>
            </w:rPr>
            <w:instrText xml:space="preserve"> PAGEREF _Toc3820 \h </w:instrText>
          </w:r>
          <w:r>
            <w:rPr>
              <w:sz w:val="32"/>
              <w:szCs w:val="32"/>
            </w:rPr>
            <w:fldChar w:fldCharType="separate"/>
          </w:r>
          <w:r>
            <w:rPr>
              <w:sz w:val="32"/>
              <w:szCs w:val="32"/>
            </w:rPr>
            <w:t>- 4 -</w:t>
          </w:r>
          <w:r>
            <w:rPr>
              <w:sz w:val="32"/>
              <w:szCs w:val="32"/>
            </w:rPr>
            <w:fldChar w:fldCharType="end"/>
          </w:r>
          <w:r>
            <w:rPr>
              <w:sz w:val="32"/>
              <w:szCs w:val="32"/>
            </w:rPr>
            <w:fldChar w:fldCharType="end"/>
          </w:r>
        </w:p>
        <w:p w14:paraId="1E106B28">
          <w:pPr>
            <w:pStyle w:val="6"/>
            <w:tabs>
              <w:tab w:val="right" w:leader="dot" w:pos="8306"/>
            </w:tabs>
            <w:rPr>
              <w:sz w:val="32"/>
              <w:szCs w:val="32"/>
            </w:rPr>
          </w:pPr>
          <w:r>
            <w:fldChar w:fldCharType="begin"/>
          </w:r>
          <w:r>
            <w:instrText xml:space="preserve"> HYPERLINK \l "_Toc23974" </w:instrText>
          </w:r>
          <w:r>
            <w:fldChar w:fldCharType="separate"/>
          </w:r>
          <w:r>
            <w:rPr>
              <w:rFonts w:hint="eastAsia" w:ascii="黑体" w:hAnsi="黑体" w:eastAsia="黑体" w:cs="黑体"/>
              <w:bCs/>
              <w:sz w:val="32"/>
              <w:szCs w:val="44"/>
            </w:rPr>
            <w:t>十、教学时间安排</w:t>
          </w:r>
          <w:r>
            <w:rPr>
              <w:sz w:val="32"/>
              <w:szCs w:val="32"/>
            </w:rPr>
            <w:tab/>
          </w:r>
          <w:r>
            <w:rPr>
              <w:sz w:val="32"/>
              <w:szCs w:val="32"/>
            </w:rPr>
            <w:fldChar w:fldCharType="begin"/>
          </w:r>
          <w:r>
            <w:rPr>
              <w:sz w:val="32"/>
              <w:szCs w:val="32"/>
            </w:rPr>
            <w:instrText xml:space="preserve"> PAGEREF _Toc23974 \h </w:instrText>
          </w:r>
          <w:r>
            <w:rPr>
              <w:sz w:val="32"/>
              <w:szCs w:val="32"/>
            </w:rPr>
            <w:fldChar w:fldCharType="separate"/>
          </w:r>
          <w:r>
            <w:rPr>
              <w:sz w:val="32"/>
              <w:szCs w:val="32"/>
            </w:rPr>
            <w:t>- 10 -</w:t>
          </w:r>
          <w:r>
            <w:rPr>
              <w:sz w:val="32"/>
              <w:szCs w:val="32"/>
            </w:rPr>
            <w:fldChar w:fldCharType="end"/>
          </w:r>
          <w:r>
            <w:rPr>
              <w:sz w:val="32"/>
              <w:szCs w:val="32"/>
            </w:rPr>
            <w:fldChar w:fldCharType="end"/>
          </w:r>
        </w:p>
        <w:p w14:paraId="24961AE7">
          <w:pPr>
            <w:pStyle w:val="6"/>
            <w:tabs>
              <w:tab w:val="right" w:leader="dot" w:pos="8306"/>
            </w:tabs>
            <w:rPr>
              <w:sz w:val="32"/>
              <w:szCs w:val="32"/>
            </w:rPr>
          </w:pPr>
          <w:r>
            <w:fldChar w:fldCharType="begin"/>
          </w:r>
          <w:r>
            <w:instrText xml:space="preserve"> HYPERLINK \l "_Toc8404" </w:instrText>
          </w:r>
          <w:r>
            <w:fldChar w:fldCharType="separate"/>
          </w:r>
          <w:r>
            <w:rPr>
              <w:rFonts w:hint="eastAsia" w:ascii="黑体" w:hAnsi="黑体" w:eastAsia="黑体" w:cs="黑体"/>
              <w:sz w:val="32"/>
              <w:szCs w:val="44"/>
              <w:lang w:bidi="ar"/>
            </w:rPr>
            <w:t>十一</w:t>
          </w:r>
          <w:r>
            <w:rPr>
              <w:rFonts w:hint="eastAsia" w:ascii="黑体" w:hAnsi="黑体" w:eastAsia="黑体" w:cs="黑体"/>
              <w:sz w:val="32"/>
              <w:szCs w:val="44"/>
              <w:lang w:val="zh-CN" w:bidi="ar"/>
            </w:rPr>
            <w:t>、</w:t>
          </w:r>
          <w:r>
            <w:rPr>
              <w:rFonts w:hint="eastAsia" w:ascii="黑体" w:hAnsi="黑体" w:eastAsia="黑体" w:cs="黑体"/>
              <w:sz w:val="32"/>
              <w:szCs w:val="44"/>
              <w:lang w:bidi="ar"/>
            </w:rPr>
            <w:t>教学实施</w:t>
          </w:r>
          <w:r>
            <w:rPr>
              <w:sz w:val="32"/>
              <w:szCs w:val="32"/>
            </w:rPr>
            <w:tab/>
          </w:r>
          <w:r>
            <w:rPr>
              <w:sz w:val="32"/>
              <w:szCs w:val="32"/>
            </w:rPr>
            <w:fldChar w:fldCharType="begin"/>
          </w:r>
          <w:r>
            <w:rPr>
              <w:sz w:val="32"/>
              <w:szCs w:val="32"/>
            </w:rPr>
            <w:instrText xml:space="preserve"> PAGEREF _Toc8404 \h </w:instrText>
          </w:r>
          <w:r>
            <w:rPr>
              <w:sz w:val="32"/>
              <w:szCs w:val="32"/>
            </w:rPr>
            <w:fldChar w:fldCharType="separate"/>
          </w:r>
          <w:r>
            <w:rPr>
              <w:sz w:val="32"/>
              <w:szCs w:val="32"/>
            </w:rPr>
            <w:t>- 12 -</w:t>
          </w:r>
          <w:r>
            <w:rPr>
              <w:sz w:val="32"/>
              <w:szCs w:val="32"/>
            </w:rPr>
            <w:fldChar w:fldCharType="end"/>
          </w:r>
          <w:r>
            <w:rPr>
              <w:sz w:val="32"/>
              <w:szCs w:val="32"/>
            </w:rPr>
            <w:fldChar w:fldCharType="end"/>
          </w:r>
        </w:p>
        <w:p w14:paraId="774D2693">
          <w:pPr>
            <w:pStyle w:val="6"/>
            <w:tabs>
              <w:tab w:val="right" w:leader="dot" w:pos="8306"/>
            </w:tabs>
            <w:rPr>
              <w:sz w:val="32"/>
              <w:szCs w:val="32"/>
            </w:rPr>
          </w:pPr>
          <w:r>
            <w:fldChar w:fldCharType="begin"/>
          </w:r>
          <w:r>
            <w:instrText xml:space="preserve"> HYPERLINK \l "_Toc19306" </w:instrText>
          </w:r>
          <w:r>
            <w:fldChar w:fldCharType="separate"/>
          </w:r>
          <w:r>
            <w:rPr>
              <w:rFonts w:hint="eastAsia" w:ascii="黑体" w:hAnsi="黑体" w:eastAsia="黑体" w:cs="黑体"/>
              <w:sz w:val="32"/>
              <w:szCs w:val="44"/>
            </w:rPr>
            <w:t>十二、教学评价</w:t>
          </w:r>
          <w:r>
            <w:rPr>
              <w:sz w:val="32"/>
              <w:szCs w:val="32"/>
            </w:rPr>
            <w:tab/>
          </w:r>
          <w:r>
            <w:rPr>
              <w:sz w:val="32"/>
              <w:szCs w:val="32"/>
            </w:rPr>
            <w:fldChar w:fldCharType="begin"/>
          </w:r>
          <w:r>
            <w:rPr>
              <w:sz w:val="32"/>
              <w:szCs w:val="32"/>
            </w:rPr>
            <w:instrText xml:space="preserve"> PAGEREF _Toc19306 \h </w:instrText>
          </w:r>
          <w:r>
            <w:rPr>
              <w:sz w:val="32"/>
              <w:szCs w:val="32"/>
            </w:rPr>
            <w:fldChar w:fldCharType="separate"/>
          </w:r>
          <w:r>
            <w:rPr>
              <w:sz w:val="32"/>
              <w:szCs w:val="32"/>
            </w:rPr>
            <w:t>- 15 -</w:t>
          </w:r>
          <w:r>
            <w:rPr>
              <w:sz w:val="32"/>
              <w:szCs w:val="32"/>
            </w:rPr>
            <w:fldChar w:fldCharType="end"/>
          </w:r>
          <w:r>
            <w:rPr>
              <w:sz w:val="32"/>
              <w:szCs w:val="32"/>
            </w:rPr>
            <w:fldChar w:fldCharType="end"/>
          </w:r>
        </w:p>
        <w:p w14:paraId="72E29AFC">
          <w:pPr>
            <w:pStyle w:val="6"/>
            <w:tabs>
              <w:tab w:val="right" w:leader="dot" w:pos="8306"/>
            </w:tabs>
            <w:rPr>
              <w:sz w:val="32"/>
              <w:szCs w:val="32"/>
            </w:rPr>
          </w:pPr>
          <w:r>
            <w:fldChar w:fldCharType="begin"/>
          </w:r>
          <w:r>
            <w:instrText xml:space="preserve"> HYPERLINK \l "_Toc10425" </w:instrText>
          </w:r>
          <w:r>
            <w:fldChar w:fldCharType="separate"/>
          </w:r>
          <w:r>
            <w:rPr>
              <w:rFonts w:hint="eastAsia" w:ascii="黑体" w:hAnsi="黑体" w:eastAsia="黑体" w:cs="黑体"/>
              <w:sz w:val="32"/>
              <w:szCs w:val="44"/>
            </w:rPr>
            <w:t>十三、实训实习环境</w:t>
          </w:r>
          <w:r>
            <w:rPr>
              <w:sz w:val="32"/>
              <w:szCs w:val="32"/>
            </w:rPr>
            <w:tab/>
          </w:r>
          <w:r>
            <w:rPr>
              <w:sz w:val="32"/>
              <w:szCs w:val="32"/>
            </w:rPr>
            <w:fldChar w:fldCharType="begin"/>
          </w:r>
          <w:r>
            <w:rPr>
              <w:sz w:val="32"/>
              <w:szCs w:val="32"/>
            </w:rPr>
            <w:instrText xml:space="preserve"> PAGEREF _Toc10425 \h </w:instrText>
          </w:r>
          <w:r>
            <w:rPr>
              <w:sz w:val="32"/>
              <w:szCs w:val="32"/>
            </w:rPr>
            <w:fldChar w:fldCharType="separate"/>
          </w:r>
          <w:r>
            <w:rPr>
              <w:sz w:val="32"/>
              <w:szCs w:val="32"/>
            </w:rPr>
            <w:t>- 15 -</w:t>
          </w:r>
          <w:r>
            <w:rPr>
              <w:sz w:val="32"/>
              <w:szCs w:val="32"/>
            </w:rPr>
            <w:fldChar w:fldCharType="end"/>
          </w:r>
          <w:r>
            <w:rPr>
              <w:sz w:val="32"/>
              <w:szCs w:val="32"/>
            </w:rPr>
            <w:fldChar w:fldCharType="end"/>
          </w:r>
        </w:p>
        <w:p w14:paraId="4672C1C1">
          <w:pPr>
            <w:pStyle w:val="6"/>
            <w:tabs>
              <w:tab w:val="right" w:leader="dot" w:pos="8306"/>
            </w:tabs>
          </w:pPr>
          <w:r>
            <w:fldChar w:fldCharType="begin"/>
          </w:r>
          <w:r>
            <w:instrText xml:space="preserve"> HYPERLINK \l "_Toc3399" </w:instrText>
          </w:r>
          <w:r>
            <w:fldChar w:fldCharType="separate"/>
          </w:r>
          <w:r>
            <w:rPr>
              <w:rFonts w:hint="eastAsia" w:ascii="黑体" w:hAnsi="黑体" w:eastAsia="黑体" w:cs="黑体"/>
              <w:sz w:val="32"/>
              <w:szCs w:val="44"/>
            </w:rPr>
            <w:t>十四、专业师资</w:t>
          </w:r>
          <w:r>
            <w:rPr>
              <w:sz w:val="32"/>
              <w:szCs w:val="32"/>
            </w:rPr>
            <w:tab/>
          </w:r>
          <w:r>
            <w:rPr>
              <w:sz w:val="32"/>
              <w:szCs w:val="32"/>
            </w:rPr>
            <w:fldChar w:fldCharType="begin"/>
          </w:r>
          <w:r>
            <w:rPr>
              <w:sz w:val="32"/>
              <w:szCs w:val="32"/>
            </w:rPr>
            <w:instrText xml:space="preserve"> PAGEREF _Toc3399 \h </w:instrText>
          </w:r>
          <w:r>
            <w:rPr>
              <w:sz w:val="32"/>
              <w:szCs w:val="32"/>
            </w:rPr>
            <w:fldChar w:fldCharType="separate"/>
          </w:r>
          <w:r>
            <w:rPr>
              <w:sz w:val="32"/>
              <w:szCs w:val="32"/>
            </w:rPr>
            <w:t>- 17 -</w:t>
          </w:r>
          <w:r>
            <w:rPr>
              <w:sz w:val="32"/>
              <w:szCs w:val="32"/>
            </w:rPr>
            <w:fldChar w:fldCharType="end"/>
          </w:r>
          <w:r>
            <w:rPr>
              <w:sz w:val="32"/>
              <w:szCs w:val="32"/>
            </w:rPr>
            <w:fldChar w:fldCharType="end"/>
          </w:r>
        </w:p>
        <w:p w14:paraId="40815CB7">
          <w:pPr>
            <w:spacing w:line="600" w:lineRule="auto"/>
            <w:jc w:val="center"/>
            <w:rPr>
              <w:rFonts w:asciiTheme="minorEastAsia" w:hAnsiTheme="minorEastAsia" w:eastAsiaTheme="minorEastAsia" w:cstheme="minorEastAsia"/>
              <w:b/>
              <w:bCs/>
              <w:sz w:val="44"/>
              <w:szCs w:val="44"/>
            </w:rPr>
          </w:pPr>
          <w:r>
            <w:rPr>
              <w:rFonts w:hint="eastAsia" w:asciiTheme="minorEastAsia" w:hAnsiTheme="minorEastAsia" w:eastAsiaTheme="minorEastAsia" w:cstheme="minorEastAsia"/>
              <w:bCs/>
              <w:szCs w:val="72"/>
            </w:rPr>
            <w:fldChar w:fldCharType="end"/>
          </w:r>
        </w:p>
      </w:sdtContent>
    </w:sdt>
    <w:p w14:paraId="1077743C">
      <w:pPr>
        <w:jc w:val="center"/>
        <w:rPr>
          <w:rFonts w:asciiTheme="minorEastAsia" w:hAnsiTheme="minorEastAsia" w:eastAsiaTheme="minorEastAsia" w:cstheme="minorEastAsia"/>
          <w:b/>
          <w:bCs/>
          <w:sz w:val="44"/>
          <w:szCs w:val="44"/>
        </w:rPr>
      </w:pPr>
    </w:p>
    <w:p w14:paraId="5AC4F2F9">
      <w:pPr>
        <w:pStyle w:val="7"/>
        <w:sectPr>
          <w:pgSz w:w="11906" w:h="16838"/>
          <w:pgMar w:top="1440" w:right="1800" w:bottom="1440" w:left="1800" w:header="851" w:footer="1191" w:gutter="0"/>
          <w:cols w:space="720" w:num="1"/>
          <w:docGrid w:type="linesAndChars" w:linePitch="312" w:charSpace="0"/>
        </w:sectPr>
      </w:pPr>
    </w:p>
    <w:p w14:paraId="2D522ADD">
      <w:pPr>
        <w:widowControl/>
        <w:spacing w:line="600" w:lineRule="exact"/>
        <w:jc w:val="center"/>
        <w:rPr>
          <w:rFonts w:ascii="方正小标宋简体" w:hAnsi="方正小标宋简体" w:eastAsia="方正小标宋简体" w:cs="方正小标宋简体"/>
          <w:sz w:val="44"/>
          <w:szCs w:val="44"/>
          <w:lang w:bidi="ar"/>
        </w:rPr>
      </w:pPr>
      <w:bookmarkStart w:id="0" w:name="bookmark103"/>
      <w:bookmarkStart w:id="1" w:name="bookmark104"/>
      <w:bookmarkStart w:id="2" w:name="bookmark102"/>
      <w:r>
        <w:rPr>
          <w:rFonts w:hint="eastAsia" w:ascii="方正小标宋简体" w:hAnsi="方正小标宋简体" w:eastAsia="方正小标宋简体" w:cs="方正小标宋简体"/>
          <w:sz w:val="44"/>
          <w:szCs w:val="44"/>
          <w:lang w:bidi="ar"/>
        </w:rPr>
        <w:t>有色金属冶炼技术专业人才培养方案</w:t>
      </w:r>
    </w:p>
    <w:p w14:paraId="2E0D47F6">
      <w:pPr>
        <w:widowControl/>
        <w:spacing w:line="600" w:lineRule="exact"/>
        <w:jc w:val="center"/>
        <w:rPr>
          <w:rFonts w:ascii="黑体" w:hAnsi="黑体" w:eastAsia="黑体" w:cs="黑体"/>
          <w:b/>
          <w:bCs/>
          <w:sz w:val="44"/>
          <w:szCs w:val="44"/>
          <w:lang w:bidi="ar"/>
        </w:rPr>
      </w:pPr>
    </w:p>
    <w:p w14:paraId="29216264">
      <w:pPr>
        <w:widowControl/>
        <w:spacing w:line="560" w:lineRule="exact"/>
        <w:ind w:firstLine="640" w:firstLineChars="200"/>
        <w:outlineLvl w:val="0"/>
      </w:pPr>
      <w:bookmarkStart w:id="3" w:name="_Toc20492"/>
      <w:r>
        <w:rPr>
          <w:rFonts w:hint="eastAsia" w:ascii="黑体" w:hAnsi="黑体" w:eastAsia="黑体" w:cs="黑体"/>
          <w:sz w:val="32"/>
          <w:szCs w:val="32"/>
          <w:lang w:bidi="ar"/>
        </w:rPr>
        <w:t>一、专业名称（专业代码）</w:t>
      </w:r>
      <w:bookmarkEnd w:id="3"/>
      <w:r>
        <w:rPr>
          <w:rFonts w:ascii="华文细黑" w:hAnsi="华文细黑" w:eastAsia="华文细黑" w:cs="华文细黑"/>
          <w:b/>
          <w:bCs/>
          <w:sz w:val="28"/>
          <w:szCs w:val="28"/>
          <w:lang w:bidi="ar"/>
        </w:rPr>
        <w:t xml:space="preserve"> </w:t>
      </w:r>
    </w:p>
    <w:p w14:paraId="2AC93DF9">
      <w:pPr>
        <w:widowControl/>
        <w:spacing w:line="560" w:lineRule="exact"/>
        <w:ind w:firstLine="560" w:firstLineChars="200"/>
        <w:rPr>
          <w:rFonts w:ascii="宋体" w:hAnsi="宋体" w:cs="宋体"/>
          <w:sz w:val="28"/>
          <w:szCs w:val="28"/>
          <w:lang w:bidi="ar"/>
        </w:rPr>
      </w:pPr>
      <w:r>
        <w:rPr>
          <w:rFonts w:hint="eastAsia" w:ascii="宋体" w:hAnsi="宋体" w:cs="宋体"/>
          <w:sz w:val="28"/>
          <w:szCs w:val="28"/>
          <w:lang w:bidi="ar"/>
        </w:rPr>
        <w:t xml:space="preserve">有色金属冶炼技术（630501） </w:t>
      </w:r>
    </w:p>
    <w:p w14:paraId="35562D6E">
      <w:pPr>
        <w:widowControl/>
        <w:spacing w:line="560" w:lineRule="exact"/>
        <w:ind w:firstLine="640" w:firstLineChars="200"/>
        <w:outlineLvl w:val="0"/>
        <w:rPr>
          <w:rFonts w:ascii="黑体" w:hAnsi="黑体" w:eastAsia="黑体" w:cs="黑体"/>
          <w:sz w:val="32"/>
          <w:szCs w:val="32"/>
          <w:lang w:bidi="ar"/>
        </w:rPr>
      </w:pPr>
      <w:bookmarkStart w:id="4" w:name="_Toc8581"/>
      <w:r>
        <w:rPr>
          <w:rFonts w:ascii="黑体" w:hAnsi="黑体" w:eastAsia="黑体" w:cs="黑体"/>
          <w:sz w:val="32"/>
          <w:szCs w:val="32"/>
          <w:lang w:bidi="ar"/>
        </w:rPr>
        <w:t>二、入学要求</w:t>
      </w:r>
      <w:bookmarkEnd w:id="4"/>
      <w:r>
        <w:rPr>
          <w:rFonts w:ascii="黑体" w:hAnsi="黑体" w:eastAsia="黑体" w:cs="黑体"/>
          <w:sz w:val="32"/>
          <w:szCs w:val="32"/>
          <w:lang w:bidi="ar"/>
        </w:rPr>
        <w:t xml:space="preserve"> </w:t>
      </w:r>
    </w:p>
    <w:p w14:paraId="4D49DE0E">
      <w:pPr>
        <w:widowControl/>
        <w:spacing w:line="560" w:lineRule="exact"/>
        <w:ind w:firstLine="560" w:firstLineChars="200"/>
        <w:rPr>
          <w:rFonts w:ascii="宋体" w:hAnsi="宋体" w:cs="宋体"/>
          <w:sz w:val="28"/>
          <w:szCs w:val="28"/>
          <w:lang w:bidi="ar"/>
        </w:rPr>
      </w:pPr>
      <w:r>
        <w:rPr>
          <w:rFonts w:hint="eastAsia" w:ascii="宋体" w:hAnsi="宋体" w:cs="宋体"/>
          <w:sz w:val="28"/>
          <w:szCs w:val="28"/>
          <w:lang w:bidi="ar"/>
        </w:rPr>
        <w:t xml:space="preserve">初中毕业或具有同等学力 </w:t>
      </w:r>
    </w:p>
    <w:p w14:paraId="35D249A0">
      <w:pPr>
        <w:widowControl/>
        <w:spacing w:line="560" w:lineRule="exact"/>
        <w:ind w:firstLine="640" w:firstLineChars="200"/>
        <w:outlineLvl w:val="0"/>
        <w:rPr>
          <w:rFonts w:ascii="黑体" w:hAnsi="黑体" w:eastAsia="黑体" w:cs="黑体"/>
          <w:sz w:val="32"/>
          <w:szCs w:val="32"/>
          <w:lang w:bidi="ar"/>
        </w:rPr>
      </w:pPr>
      <w:bookmarkStart w:id="5" w:name="_Toc4859"/>
      <w:r>
        <w:rPr>
          <w:rFonts w:ascii="黑体" w:hAnsi="黑体" w:eastAsia="黑体" w:cs="黑体"/>
          <w:sz w:val="32"/>
          <w:szCs w:val="32"/>
          <w:lang w:bidi="ar"/>
        </w:rPr>
        <w:t>三、基本学制</w:t>
      </w:r>
      <w:bookmarkEnd w:id="5"/>
      <w:r>
        <w:rPr>
          <w:rFonts w:ascii="黑体" w:hAnsi="黑体" w:eastAsia="黑体" w:cs="黑体"/>
          <w:sz w:val="32"/>
          <w:szCs w:val="32"/>
          <w:lang w:bidi="ar"/>
        </w:rPr>
        <w:t xml:space="preserve"> </w:t>
      </w:r>
    </w:p>
    <w:p w14:paraId="17144D79">
      <w:pPr>
        <w:widowControl/>
        <w:spacing w:line="560" w:lineRule="exact"/>
        <w:ind w:firstLine="560" w:firstLineChars="200"/>
        <w:rPr>
          <w:rFonts w:ascii="宋体" w:hAnsi="宋体" w:cs="宋体"/>
          <w:sz w:val="28"/>
          <w:szCs w:val="28"/>
          <w:lang w:bidi="ar"/>
        </w:rPr>
      </w:pPr>
      <w:r>
        <w:rPr>
          <w:rFonts w:hint="eastAsia" w:ascii="宋体" w:hAnsi="宋体" w:cs="宋体"/>
          <w:sz w:val="28"/>
          <w:szCs w:val="28"/>
          <w:lang w:bidi="ar"/>
        </w:rPr>
        <w:t xml:space="preserve">3 年 </w:t>
      </w:r>
    </w:p>
    <w:p w14:paraId="59557076">
      <w:pPr>
        <w:widowControl/>
        <w:spacing w:line="560" w:lineRule="exact"/>
        <w:ind w:firstLine="640" w:firstLineChars="200"/>
        <w:outlineLvl w:val="0"/>
        <w:rPr>
          <w:rFonts w:ascii="黑体" w:hAnsi="黑体" w:eastAsia="黑体" w:cs="黑体"/>
          <w:sz w:val="32"/>
          <w:szCs w:val="32"/>
          <w:lang w:bidi="ar"/>
        </w:rPr>
      </w:pPr>
      <w:bookmarkStart w:id="6" w:name="_Toc16683"/>
      <w:r>
        <w:rPr>
          <w:rFonts w:ascii="黑体" w:hAnsi="黑体" w:eastAsia="黑体" w:cs="黑体"/>
          <w:sz w:val="32"/>
          <w:szCs w:val="32"/>
          <w:lang w:bidi="ar"/>
        </w:rPr>
        <w:t>四、</w:t>
      </w:r>
      <w:r>
        <w:rPr>
          <w:rFonts w:hint="eastAsia" w:ascii="黑体" w:hAnsi="黑体" w:eastAsia="黑体" w:cs="黑体"/>
          <w:sz w:val="32"/>
          <w:szCs w:val="32"/>
          <w:lang w:bidi="ar"/>
        </w:rPr>
        <w:t>职业面向</w:t>
      </w:r>
      <w:bookmarkEnd w:id="6"/>
      <w:r>
        <w:rPr>
          <w:rFonts w:ascii="黑体" w:hAnsi="黑体" w:eastAsia="黑体" w:cs="黑体"/>
          <w:sz w:val="32"/>
          <w:szCs w:val="32"/>
          <w:lang w:bidi="ar"/>
        </w:rPr>
        <w:t xml:space="preserve"> </w:t>
      </w:r>
    </w:p>
    <w:tbl>
      <w:tblPr>
        <w:tblStyle w:val="12"/>
        <w:tblpPr w:leftFromText="180" w:rightFromText="180" w:vertAnchor="text" w:horzAnchor="page" w:tblpX="1717" w:tblpY="146"/>
        <w:tblOverlap w:val="never"/>
        <w:tblW w:w="87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380"/>
        <w:gridCol w:w="1545"/>
        <w:gridCol w:w="1526"/>
        <w:gridCol w:w="1562"/>
        <w:gridCol w:w="1562"/>
      </w:tblGrid>
      <w:tr w14:paraId="12DC7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9" w:hRule="atLeast"/>
        </w:trPr>
        <w:tc>
          <w:tcPr>
            <w:tcW w:w="1182" w:type="dxa"/>
            <w:vAlign w:val="center"/>
          </w:tcPr>
          <w:p w14:paraId="24BB6F33">
            <w:pPr>
              <w:widowControl/>
              <w:jc w:val="left"/>
              <w:rPr>
                <w:rFonts w:ascii="仿宋" w:hAnsi="仿宋" w:eastAsia="仿宋" w:cs="仿宋"/>
                <w:lang w:bidi="ar"/>
              </w:rPr>
            </w:pPr>
            <w:r>
              <w:rPr>
                <w:rFonts w:hint="eastAsia" w:ascii="仿宋" w:hAnsi="仿宋" w:eastAsia="仿宋" w:cs="仿宋"/>
                <w:lang w:bidi="ar"/>
              </w:rPr>
              <w:t>所属专业大类（代码）</w:t>
            </w:r>
          </w:p>
        </w:tc>
        <w:tc>
          <w:tcPr>
            <w:tcW w:w="1380" w:type="dxa"/>
            <w:vAlign w:val="center"/>
          </w:tcPr>
          <w:p w14:paraId="6BBC6FDD">
            <w:pPr>
              <w:widowControl/>
              <w:jc w:val="left"/>
              <w:rPr>
                <w:rFonts w:ascii="仿宋" w:hAnsi="仿宋" w:eastAsia="仿宋" w:cs="仿宋"/>
                <w:lang w:bidi="ar"/>
              </w:rPr>
            </w:pPr>
            <w:r>
              <w:rPr>
                <w:rFonts w:hint="eastAsia" w:ascii="仿宋" w:hAnsi="仿宋" w:eastAsia="仿宋" w:cs="仿宋"/>
                <w:lang w:bidi="ar"/>
              </w:rPr>
              <w:t>所属专业类（代码）</w:t>
            </w:r>
          </w:p>
        </w:tc>
        <w:tc>
          <w:tcPr>
            <w:tcW w:w="1545" w:type="dxa"/>
            <w:vAlign w:val="center"/>
          </w:tcPr>
          <w:p w14:paraId="39680091">
            <w:pPr>
              <w:widowControl/>
              <w:jc w:val="left"/>
              <w:rPr>
                <w:rFonts w:ascii="仿宋" w:hAnsi="仿宋" w:eastAsia="仿宋" w:cs="仿宋"/>
                <w:lang w:bidi="ar"/>
              </w:rPr>
            </w:pPr>
            <w:r>
              <w:rPr>
                <w:rFonts w:hint="eastAsia" w:ascii="仿宋" w:hAnsi="仿宋" w:eastAsia="仿宋" w:cs="仿宋"/>
                <w:lang w:bidi="ar"/>
              </w:rPr>
              <w:t>对应行业(代码)</w:t>
            </w:r>
          </w:p>
        </w:tc>
        <w:tc>
          <w:tcPr>
            <w:tcW w:w="1526" w:type="dxa"/>
            <w:vAlign w:val="center"/>
          </w:tcPr>
          <w:p w14:paraId="0CC0133E">
            <w:pPr>
              <w:widowControl/>
              <w:ind w:firstLine="480" w:firstLineChars="200"/>
              <w:jc w:val="left"/>
              <w:rPr>
                <w:rFonts w:ascii="仿宋" w:hAnsi="仿宋" w:eastAsia="仿宋" w:cs="仿宋"/>
                <w:lang w:bidi="ar"/>
              </w:rPr>
            </w:pPr>
          </w:p>
          <w:p w14:paraId="645DAF58">
            <w:pPr>
              <w:widowControl/>
              <w:ind w:firstLine="480" w:firstLineChars="200"/>
              <w:jc w:val="left"/>
              <w:rPr>
                <w:rFonts w:ascii="仿宋" w:hAnsi="仿宋" w:eastAsia="仿宋" w:cs="仿宋"/>
                <w:lang w:bidi="ar"/>
              </w:rPr>
            </w:pPr>
          </w:p>
          <w:p w14:paraId="61A614B5">
            <w:pPr>
              <w:widowControl/>
              <w:jc w:val="left"/>
              <w:rPr>
                <w:rFonts w:ascii="仿宋" w:hAnsi="仿宋" w:eastAsia="仿宋" w:cs="仿宋"/>
                <w:lang w:bidi="ar"/>
              </w:rPr>
            </w:pPr>
            <w:r>
              <w:rPr>
                <w:rFonts w:hint="eastAsia" w:ascii="仿宋" w:hAnsi="仿宋" w:eastAsia="仿宋" w:cs="仿宋"/>
                <w:lang w:bidi="ar"/>
              </w:rPr>
              <w:t>主要职业类类(代码)</w:t>
            </w:r>
          </w:p>
          <w:p w14:paraId="7462E4F3">
            <w:pPr>
              <w:widowControl/>
              <w:ind w:firstLine="480" w:firstLineChars="200"/>
              <w:jc w:val="left"/>
              <w:rPr>
                <w:rFonts w:ascii="仿宋" w:hAnsi="仿宋" w:eastAsia="仿宋" w:cs="仿宋"/>
                <w:lang w:bidi="ar"/>
              </w:rPr>
            </w:pPr>
          </w:p>
        </w:tc>
        <w:tc>
          <w:tcPr>
            <w:tcW w:w="1562" w:type="dxa"/>
            <w:vAlign w:val="center"/>
          </w:tcPr>
          <w:p w14:paraId="38A05D49">
            <w:pPr>
              <w:widowControl/>
              <w:jc w:val="left"/>
              <w:rPr>
                <w:rFonts w:ascii="仿宋" w:hAnsi="仿宋" w:eastAsia="仿宋" w:cs="仿宋"/>
                <w:lang w:bidi="ar"/>
              </w:rPr>
            </w:pPr>
            <w:r>
              <w:rPr>
                <w:rFonts w:hint="eastAsia" w:ascii="仿宋" w:hAnsi="仿宋" w:eastAsia="仿宋" w:cs="仿宋"/>
                <w:lang w:bidi="ar"/>
              </w:rPr>
              <w:t>主要岗位(或技术领域)</w:t>
            </w:r>
          </w:p>
          <w:p w14:paraId="4B6050F0">
            <w:pPr>
              <w:widowControl/>
              <w:ind w:firstLine="480" w:firstLineChars="200"/>
              <w:jc w:val="left"/>
              <w:rPr>
                <w:rFonts w:ascii="仿宋" w:hAnsi="仿宋" w:eastAsia="仿宋" w:cs="仿宋"/>
                <w:lang w:bidi="ar"/>
              </w:rPr>
            </w:pPr>
          </w:p>
        </w:tc>
        <w:tc>
          <w:tcPr>
            <w:tcW w:w="1562" w:type="dxa"/>
            <w:vAlign w:val="center"/>
          </w:tcPr>
          <w:p w14:paraId="5FE87095">
            <w:pPr>
              <w:widowControl/>
              <w:ind w:firstLine="480" w:firstLineChars="200"/>
              <w:jc w:val="left"/>
              <w:rPr>
                <w:rFonts w:ascii="仿宋" w:hAnsi="仿宋" w:eastAsia="仿宋" w:cs="仿宋"/>
                <w:lang w:bidi="ar"/>
              </w:rPr>
            </w:pPr>
          </w:p>
          <w:p w14:paraId="78C0706B">
            <w:pPr>
              <w:widowControl/>
              <w:ind w:firstLine="480" w:firstLineChars="200"/>
              <w:jc w:val="left"/>
              <w:rPr>
                <w:rFonts w:ascii="仿宋" w:hAnsi="仿宋" w:eastAsia="仿宋" w:cs="仿宋"/>
                <w:lang w:bidi="ar"/>
              </w:rPr>
            </w:pPr>
          </w:p>
          <w:p w14:paraId="1780EF16">
            <w:pPr>
              <w:widowControl/>
              <w:jc w:val="left"/>
              <w:rPr>
                <w:rFonts w:ascii="仿宋" w:hAnsi="仿宋" w:eastAsia="仿宋" w:cs="仿宋"/>
                <w:lang w:bidi="ar"/>
              </w:rPr>
            </w:pPr>
            <w:r>
              <w:rPr>
                <w:rFonts w:hint="eastAsia" w:ascii="仿宋" w:hAnsi="仿宋" w:eastAsia="仿宋" w:cs="仿宋"/>
                <w:lang w:bidi="ar"/>
              </w:rPr>
              <w:t>职业证书或技能等级证书举例</w:t>
            </w:r>
          </w:p>
          <w:p w14:paraId="47CD7AF9">
            <w:pPr>
              <w:widowControl/>
              <w:ind w:firstLine="480" w:firstLineChars="200"/>
              <w:jc w:val="left"/>
              <w:rPr>
                <w:rFonts w:ascii="仿宋" w:hAnsi="仿宋" w:eastAsia="仿宋" w:cs="仿宋"/>
                <w:lang w:bidi="ar"/>
              </w:rPr>
            </w:pPr>
          </w:p>
        </w:tc>
      </w:tr>
      <w:tr w14:paraId="03C6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1" w:hRule="atLeast"/>
        </w:trPr>
        <w:tc>
          <w:tcPr>
            <w:tcW w:w="1182" w:type="dxa"/>
            <w:vAlign w:val="center"/>
          </w:tcPr>
          <w:p w14:paraId="47DAEDD5">
            <w:pPr>
              <w:widowControl/>
              <w:jc w:val="center"/>
              <w:rPr>
                <w:rFonts w:ascii="仿宋" w:hAnsi="仿宋" w:eastAsia="仿宋" w:cs="仿宋"/>
                <w:lang w:bidi="ar"/>
              </w:rPr>
            </w:pPr>
            <w:r>
              <w:rPr>
                <w:rFonts w:hint="eastAsia"/>
                <w:sz w:val="21"/>
                <w:szCs w:val="21"/>
              </w:rPr>
              <w:t>能源动力与材料大类(63）</w:t>
            </w:r>
          </w:p>
        </w:tc>
        <w:tc>
          <w:tcPr>
            <w:tcW w:w="1380" w:type="dxa"/>
            <w:vAlign w:val="center"/>
          </w:tcPr>
          <w:p w14:paraId="7088EAC4">
            <w:pPr>
              <w:widowControl/>
              <w:jc w:val="center"/>
              <w:rPr>
                <w:rFonts w:ascii="仿宋" w:hAnsi="仿宋" w:eastAsia="仿宋" w:cs="仿宋"/>
                <w:lang w:bidi="ar"/>
              </w:rPr>
            </w:pPr>
            <w:r>
              <w:rPr>
                <w:rFonts w:hint="eastAsia"/>
                <w:sz w:val="21"/>
                <w:szCs w:val="21"/>
              </w:rPr>
              <w:t>有色金属材料类（6305）</w:t>
            </w:r>
          </w:p>
        </w:tc>
        <w:tc>
          <w:tcPr>
            <w:tcW w:w="1545" w:type="dxa"/>
            <w:vAlign w:val="center"/>
          </w:tcPr>
          <w:p w14:paraId="18E709A5">
            <w:pPr>
              <w:widowControl/>
              <w:jc w:val="center"/>
              <w:rPr>
                <w:rFonts w:ascii="仿宋" w:hAnsi="仿宋" w:eastAsia="仿宋" w:cs="仿宋"/>
                <w:lang w:bidi="ar"/>
              </w:rPr>
            </w:pPr>
            <w:r>
              <w:rPr>
                <w:rFonts w:hint="eastAsia"/>
                <w:sz w:val="21"/>
                <w:szCs w:val="21"/>
              </w:rPr>
              <w:t>有色金属冶炼和压延加工（32）</w:t>
            </w:r>
          </w:p>
        </w:tc>
        <w:tc>
          <w:tcPr>
            <w:tcW w:w="1526" w:type="dxa"/>
            <w:vAlign w:val="center"/>
          </w:tcPr>
          <w:p w14:paraId="3F57FE18">
            <w:pPr>
              <w:widowControl/>
              <w:jc w:val="center"/>
              <w:rPr>
                <w:rFonts w:ascii="仿宋" w:hAnsi="仿宋" w:eastAsia="仿宋" w:cs="仿宋"/>
                <w:lang w:bidi="ar"/>
              </w:rPr>
            </w:pPr>
            <w:r>
              <w:rPr>
                <w:rFonts w:hint="eastAsia"/>
                <w:sz w:val="21"/>
                <w:szCs w:val="21"/>
              </w:rPr>
              <w:t>冶炼工程技术人员（2-02-05-01）</w:t>
            </w:r>
          </w:p>
        </w:tc>
        <w:tc>
          <w:tcPr>
            <w:tcW w:w="1562" w:type="dxa"/>
            <w:vAlign w:val="center"/>
          </w:tcPr>
          <w:p w14:paraId="20FDC8C2">
            <w:pPr>
              <w:widowControl/>
              <w:jc w:val="center"/>
              <w:rPr>
                <w:rFonts w:ascii="仿宋" w:hAnsi="仿宋" w:eastAsia="仿宋" w:cs="仿宋"/>
                <w:lang w:bidi="ar"/>
              </w:rPr>
            </w:pPr>
            <w:r>
              <w:rPr>
                <w:rFonts w:hint="eastAsia"/>
                <w:sz w:val="21"/>
                <w:szCs w:val="21"/>
              </w:rPr>
              <w:t>有色金属冶炼的工艺方法、生产控制、装备维护、技术指导</w:t>
            </w:r>
          </w:p>
        </w:tc>
        <w:tc>
          <w:tcPr>
            <w:tcW w:w="1562" w:type="dxa"/>
            <w:vAlign w:val="center"/>
          </w:tcPr>
          <w:p w14:paraId="6142394C">
            <w:pPr>
              <w:widowControl/>
              <w:jc w:val="center"/>
              <w:rPr>
                <w:sz w:val="21"/>
                <w:szCs w:val="21"/>
              </w:rPr>
            </w:pPr>
            <w:r>
              <w:rPr>
                <w:rFonts w:hint="eastAsia"/>
                <w:sz w:val="21"/>
                <w:szCs w:val="21"/>
              </w:rPr>
              <w:t>火法冶炼工</w:t>
            </w:r>
          </w:p>
          <w:p w14:paraId="33BE0D43">
            <w:pPr>
              <w:widowControl/>
              <w:jc w:val="center"/>
              <w:rPr>
                <w:sz w:val="21"/>
                <w:szCs w:val="21"/>
              </w:rPr>
            </w:pPr>
            <w:r>
              <w:rPr>
                <w:rFonts w:hint="eastAsia"/>
                <w:sz w:val="21"/>
                <w:szCs w:val="21"/>
              </w:rPr>
              <w:t>湿法冶炼工</w:t>
            </w:r>
          </w:p>
          <w:p w14:paraId="12C7FB78">
            <w:pPr>
              <w:widowControl/>
              <w:jc w:val="center"/>
              <w:rPr>
                <w:rFonts w:ascii="仿宋" w:hAnsi="仿宋" w:eastAsia="仿宋" w:cs="仿宋"/>
                <w:lang w:bidi="ar"/>
              </w:rPr>
            </w:pPr>
            <w:r>
              <w:rPr>
                <w:rFonts w:hint="eastAsia"/>
                <w:sz w:val="21"/>
                <w:szCs w:val="21"/>
              </w:rPr>
              <w:t>粉末冶金工</w:t>
            </w:r>
          </w:p>
        </w:tc>
      </w:tr>
    </w:tbl>
    <w:p w14:paraId="49479B9E">
      <w:pPr>
        <w:widowControl/>
        <w:spacing w:line="560" w:lineRule="exact"/>
        <w:ind w:firstLine="640" w:firstLineChars="200"/>
        <w:outlineLvl w:val="0"/>
        <w:rPr>
          <w:rFonts w:ascii="黑体" w:hAnsi="黑体" w:eastAsia="黑体" w:cs="黑体"/>
          <w:sz w:val="32"/>
          <w:szCs w:val="32"/>
          <w:lang w:bidi="ar"/>
        </w:rPr>
      </w:pPr>
      <w:bookmarkStart w:id="7" w:name="_Toc21076"/>
      <w:r>
        <w:rPr>
          <w:rFonts w:hint="eastAsia" w:ascii="黑体" w:hAnsi="黑体" w:eastAsia="黑体" w:cs="黑体"/>
          <w:sz w:val="32"/>
          <w:szCs w:val="32"/>
          <w:lang w:bidi="ar"/>
        </w:rPr>
        <w:t>五、培养目标</w:t>
      </w:r>
      <w:bookmarkEnd w:id="7"/>
    </w:p>
    <w:p w14:paraId="7B38BCF8">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本专业主要培养理想信念坚定，德技并修，德、智、体、美、劳全面发展，具有一定的科学文化水平，良好的人文素养、职业道德和创新意识，精益求精的工匠精神，较强的就业能力和可持续发展的能力；掌握本专业知识和技术技能，面向有色金属材料类等职业群，能够从事稀土材料生产工、</w:t>
      </w:r>
      <w:r>
        <w:rPr>
          <w:rFonts w:ascii="宋体" w:hAnsi="宋体" w:cs="宋体"/>
          <w:sz w:val="32"/>
          <w:szCs w:val="32"/>
          <w:lang w:bidi="ar"/>
        </w:rPr>
        <w:t>稀土冶炼工</w:t>
      </w:r>
      <w:r>
        <w:rPr>
          <w:rFonts w:hint="eastAsia" w:ascii="宋体" w:hAnsi="宋体" w:cs="宋体"/>
          <w:sz w:val="32"/>
          <w:szCs w:val="32"/>
          <w:lang w:bidi="ar"/>
        </w:rPr>
        <w:t>（湿法）、</w:t>
      </w:r>
      <w:r>
        <w:rPr>
          <w:rFonts w:ascii="宋体" w:hAnsi="宋体" w:cs="宋体"/>
          <w:sz w:val="32"/>
          <w:szCs w:val="32"/>
          <w:lang w:bidi="ar"/>
        </w:rPr>
        <w:t>稀土冶炼工</w:t>
      </w:r>
      <w:r>
        <w:rPr>
          <w:rFonts w:hint="eastAsia" w:ascii="宋体" w:hAnsi="宋体" w:cs="宋体"/>
          <w:sz w:val="32"/>
          <w:szCs w:val="32"/>
          <w:lang w:bidi="ar"/>
        </w:rPr>
        <w:t>（火法）等工作的高素质技术技能人才。</w:t>
      </w:r>
    </w:p>
    <w:p w14:paraId="66BF18CC">
      <w:pPr>
        <w:widowControl/>
        <w:spacing w:line="560" w:lineRule="exact"/>
        <w:ind w:firstLine="640" w:firstLineChars="200"/>
        <w:outlineLvl w:val="0"/>
        <w:rPr>
          <w:rFonts w:ascii="黑体" w:hAnsi="黑体" w:eastAsia="黑体" w:cs="黑体"/>
          <w:sz w:val="32"/>
          <w:szCs w:val="32"/>
          <w:lang w:bidi="ar"/>
        </w:rPr>
      </w:pPr>
      <w:bookmarkStart w:id="8" w:name="_Toc8541"/>
      <w:r>
        <w:rPr>
          <w:rFonts w:hint="eastAsia" w:ascii="黑体" w:hAnsi="黑体" w:eastAsia="黑体" w:cs="黑体"/>
          <w:sz w:val="32"/>
          <w:szCs w:val="32"/>
          <w:lang w:bidi="ar"/>
        </w:rPr>
        <w:t>六、培养规格</w:t>
      </w:r>
      <w:bookmarkEnd w:id="8"/>
    </w:p>
    <w:p w14:paraId="1C808E13">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本专业毕业生应在素质、知识和能力等方面达到以下要求。</w:t>
      </w:r>
    </w:p>
    <w:p w14:paraId="1C53EA48">
      <w:pPr>
        <w:widowControl/>
        <w:spacing w:line="560" w:lineRule="exact"/>
        <w:ind w:firstLine="643" w:firstLineChars="200"/>
        <w:rPr>
          <w:rFonts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（一）知识要求</w:t>
      </w:r>
    </w:p>
    <w:p w14:paraId="38B85ED3">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1.掌握必备的思想政治理论、科学文化基础、计算机信息技术知识和中华优秀传统文化知识;</w:t>
      </w:r>
    </w:p>
    <w:p w14:paraId="18D94531">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2.熟悉与本专业相关的法律法规以及劳动保护、环境监测与治理、安全生产等知识;</w:t>
      </w:r>
    </w:p>
    <w:p w14:paraId="0982871F">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3.掌握有色冶金基本原理、典型有色冶金设备、冶金电气技术及应用等专业基础知识;</w:t>
      </w:r>
    </w:p>
    <w:p w14:paraId="73B6C00B">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4.掌握</w:t>
      </w:r>
      <w:r>
        <w:rPr>
          <w:rFonts w:ascii="宋体" w:hAnsi="宋体" w:cs="宋体"/>
          <w:sz w:val="32"/>
          <w:szCs w:val="32"/>
          <w:lang w:bidi="ar"/>
        </w:rPr>
        <w:t>稀有金属冶金、稀土冶金、铜冶金、钨冶金</w:t>
      </w:r>
      <w:r>
        <w:rPr>
          <w:rFonts w:hint="eastAsia" w:ascii="宋体" w:hAnsi="宋体" w:cs="宋体"/>
          <w:sz w:val="32"/>
          <w:szCs w:val="32"/>
          <w:lang w:bidi="ar"/>
        </w:rPr>
        <w:t>等专业知识</w:t>
      </w:r>
      <w:r>
        <w:rPr>
          <w:rFonts w:ascii="宋体" w:hAnsi="宋体" w:cs="宋体"/>
          <w:sz w:val="32"/>
          <w:szCs w:val="32"/>
          <w:lang w:bidi="ar"/>
        </w:rPr>
        <w:t>；</w:t>
      </w:r>
      <w:r>
        <w:rPr>
          <w:rFonts w:hint="eastAsia" w:ascii="宋体" w:hAnsi="宋体" w:cs="宋体"/>
          <w:sz w:val="32"/>
          <w:szCs w:val="32"/>
          <w:lang w:bidi="ar"/>
        </w:rPr>
        <w:t>熟悉典型有色金属产品制取技术工艺和</w:t>
      </w:r>
      <w:r>
        <w:rPr>
          <w:rFonts w:ascii="宋体" w:hAnsi="宋体" w:cs="宋体"/>
          <w:sz w:val="32"/>
          <w:szCs w:val="32"/>
          <w:lang w:bidi="ar"/>
        </w:rPr>
        <w:t>分析检验</w:t>
      </w:r>
      <w:r>
        <w:rPr>
          <w:rFonts w:hint="eastAsia" w:ascii="宋体" w:hAnsi="宋体" w:cs="宋体"/>
          <w:sz w:val="32"/>
          <w:szCs w:val="32"/>
          <w:lang w:bidi="ar"/>
        </w:rPr>
        <w:t>方法;</w:t>
      </w:r>
    </w:p>
    <w:p w14:paraId="2DA0CDE9">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5.熟悉初步的生产管理、质量管理及现场管理等基础知识;</w:t>
      </w:r>
    </w:p>
    <w:p w14:paraId="3CF5C5AC">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6.了解冶金新技术、新工艺、新装备以及有色金属精深加工、绿色冶金、循环经济、冶金智能制造等知识。</w:t>
      </w:r>
    </w:p>
    <w:p w14:paraId="6CBB6922">
      <w:pPr>
        <w:widowControl/>
        <w:spacing w:line="560" w:lineRule="exact"/>
        <w:ind w:firstLine="643" w:firstLineChars="200"/>
        <w:rPr>
          <w:rFonts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（二）能力要求</w:t>
      </w:r>
    </w:p>
    <w:p w14:paraId="63CC2ADE">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包括对通用能力和专业技术技能等的培养规格要求。</w:t>
      </w:r>
    </w:p>
    <w:p w14:paraId="0B9793A8">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1.具有良好的口语和书面表达能力，解决实际问题的能力，终身学习能力，信息技术应用能力，独立思考、逻辑推理、信息加工能力等;</w:t>
      </w:r>
    </w:p>
    <w:p w14:paraId="2FDB48CC">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2．具有良好的身体素质和心理素质，较强的语言表达和社交能力;</w:t>
      </w:r>
    </w:p>
    <w:p w14:paraId="7C9B2637">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3．具有识读、绘制冶金技术所涉及的工艺流程图、设备结构图及设备布置图等能力;</w:t>
      </w:r>
    </w:p>
    <w:p w14:paraId="0DC5C131">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4.具有应用专业知识分析和解决冶金生产过程中一般性问题能力;</w:t>
      </w:r>
    </w:p>
    <w:p w14:paraId="257A61B2">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5.具有有色金属冶炼生产一线设备的使用、检查及维护能力;</w:t>
      </w:r>
    </w:p>
    <w:p w14:paraId="4E9F7BD7">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6.具有对冶金生产工艺、设备进行技术改进、指导和维护的能力;</w:t>
      </w:r>
    </w:p>
    <w:p w14:paraId="33F85C1F">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7.具有进行安全生产预防、分析并处理解决一般事故的能力;</w:t>
      </w:r>
    </w:p>
    <w:p w14:paraId="10A1659D">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8.能够基于岗位要求和特点学习新知识和新技术，并能运用于生产过程。</w:t>
      </w:r>
    </w:p>
    <w:p w14:paraId="6FD432BF">
      <w:pPr>
        <w:widowControl/>
        <w:spacing w:line="560" w:lineRule="exact"/>
        <w:ind w:firstLine="643" w:firstLineChars="200"/>
        <w:rPr>
          <w:rFonts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（三）素质要求</w:t>
      </w:r>
    </w:p>
    <w:p w14:paraId="08508880">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1.具有正确的世界观、人生观、价值观</w:t>
      </w:r>
    </w:p>
    <w:p w14:paraId="31597E7F">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(1)坚决拥护中国共产党领导，树立中国特色社会主义共同理想，践行社会主义核心价值观，具有深厚的爱国情感、国家认同感、中华民族自豪感;</w:t>
      </w:r>
    </w:p>
    <w:p w14:paraId="65E7BB0C">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(2)崇尚宪法、遵守法律、遵规守纪;</w:t>
      </w:r>
    </w:p>
    <w:p w14:paraId="20DE212F">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(3)具有社会责任感和参与意识。</w:t>
      </w:r>
    </w:p>
    <w:p w14:paraId="451E4676">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2.具有良好的职业道德和职业素养</w:t>
      </w:r>
    </w:p>
    <w:p w14:paraId="21F523DD">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(1)崇德向善、诚实守信、爱岗敬业，具有精益求精的工匠精神;</w:t>
      </w:r>
    </w:p>
    <w:p w14:paraId="0D01C305">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(2)尊重劳动、热爱劳动，具有较强的实践能力;</w:t>
      </w:r>
    </w:p>
    <w:p w14:paraId="53D74CB8">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(3)具有质量意识、绿色环保意识、安全意识、信息素养、创新精神;</w:t>
      </w:r>
    </w:p>
    <w:p w14:paraId="5566A878">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(4)具有较强的集体意识和团队合作精神，能够进行有效的人际沟通和协作，与社会、自然和谐共处;</w:t>
      </w:r>
    </w:p>
    <w:p w14:paraId="514F72E5">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(5)具有职业生涯规划意识。</w:t>
      </w:r>
    </w:p>
    <w:p w14:paraId="25CD7AD9">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3.具有良好的身心素质和人文素养</w:t>
      </w:r>
    </w:p>
    <w:p w14:paraId="580831CF">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(1)具有健康的体魄和心理、健全的人格，能够掌握基本运动知识和一两项运动技能;</w:t>
      </w:r>
    </w:p>
    <w:p w14:paraId="5B5C1F50">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(2)具有感受美、表现美、鉴赏美、创造美的能力，具有一定的审美和人文素养，能够形成一两项艺术特长或爱好;；</w:t>
      </w:r>
    </w:p>
    <w:p w14:paraId="5134AF7C">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(3)掌握一定的学习方法，具有良好的生活习惯、行为习惯和自我管理能力。</w:t>
      </w:r>
    </w:p>
    <w:p w14:paraId="6DF8A6B9">
      <w:pPr>
        <w:widowControl/>
        <w:spacing w:line="560" w:lineRule="exact"/>
        <w:ind w:firstLine="640" w:firstLineChars="200"/>
        <w:outlineLvl w:val="0"/>
        <w:rPr>
          <w:rFonts w:ascii="黑体" w:hAnsi="黑体" w:eastAsia="黑体" w:cs="黑体"/>
          <w:sz w:val="32"/>
          <w:szCs w:val="32"/>
          <w:lang w:bidi="ar"/>
        </w:rPr>
      </w:pPr>
      <w:bookmarkStart w:id="9" w:name="_Toc27559"/>
      <w:r>
        <w:rPr>
          <w:rFonts w:hint="eastAsia" w:ascii="黑体" w:hAnsi="黑体" w:eastAsia="黑体" w:cs="黑体"/>
          <w:sz w:val="32"/>
          <w:szCs w:val="32"/>
          <w:lang w:bidi="ar"/>
        </w:rPr>
        <w:t>七、主要接续专业</w:t>
      </w:r>
      <w:bookmarkEnd w:id="9"/>
    </w:p>
    <w:p w14:paraId="4DA4734C">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高职：有色金属智能冶金技术（430501)</w:t>
      </w:r>
    </w:p>
    <w:p w14:paraId="30386C4C">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本科：金属智能成型技术（230502）</w:t>
      </w:r>
    </w:p>
    <w:p w14:paraId="3B4DF59D">
      <w:pPr>
        <w:widowControl/>
        <w:spacing w:line="560" w:lineRule="exact"/>
        <w:ind w:firstLine="640" w:firstLineChars="200"/>
        <w:outlineLvl w:val="0"/>
        <w:rPr>
          <w:rFonts w:ascii="黑体" w:hAnsi="黑体" w:eastAsia="黑体" w:cs="黑体"/>
          <w:sz w:val="32"/>
          <w:szCs w:val="32"/>
          <w:lang w:bidi="ar"/>
        </w:rPr>
      </w:pPr>
      <w:bookmarkStart w:id="10" w:name="_Toc27076"/>
      <w:r>
        <w:rPr>
          <w:rFonts w:hint="eastAsia" w:ascii="黑体" w:hAnsi="黑体" w:eastAsia="黑体" w:cs="黑体"/>
          <w:sz w:val="32"/>
          <w:szCs w:val="32"/>
          <w:lang w:bidi="ar"/>
        </w:rPr>
        <w:t>八、毕业要求</w:t>
      </w:r>
      <w:bookmarkEnd w:id="10"/>
    </w:p>
    <w:p w14:paraId="48389F44">
      <w:pPr>
        <w:widowControl/>
        <w:spacing w:line="560" w:lineRule="exact"/>
        <w:ind w:firstLine="640" w:firstLineChars="200"/>
        <w:rPr>
          <w:rFonts w:ascii="宋体" w:hAnsi="宋体" w:cs="宋体"/>
          <w:sz w:val="32"/>
          <w:szCs w:val="32"/>
          <w:lang w:bidi="ar"/>
        </w:rPr>
      </w:pPr>
      <w:bookmarkStart w:id="11" w:name="_Hlk16864819"/>
      <w:r>
        <w:rPr>
          <w:rFonts w:hint="eastAsia" w:ascii="宋体" w:hAnsi="宋体" w:cs="宋体"/>
          <w:sz w:val="32"/>
          <w:szCs w:val="32"/>
          <w:lang w:bidi="ar"/>
        </w:rPr>
        <w:t>1.在规定年限内，修满专业所需的学时学分</w:t>
      </w:r>
    </w:p>
    <w:p w14:paraId="5A05A0E0">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2.获得专业职业技能达标证书</w:t>
      </w:r>
    </w:p>
    <w:p w14:paraId="18CFA333">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3.鼓励学生获取相关行业企业满足岗位能力要求的职业技能证书</w:t>
      </w:r>
      <w:bookmarkEnd w:id="11"/>
    </w:p>
    <w:p w14:paraId="319899D2">
      <w:pPr>
        <w:widowControl/>
        <w:spacing w:line="560" w:lineRule="exact"/>
        <w:ind w:firstLine="640" w:firstLineChars="200"/>
        <w:outlineLvl w:val="0"/>
        <w:rPr>
          <w:rFonts w:ascii="黑体" w:hAnsi="黑体" w:eastAsia="黑体" w:cs="黑体"/>
          <w:b/>
          <w:bCs/>
          <w:sz w:val="32"/>
          <w:szCs w:val="32"/>
          <w:lang w:bidi="ar"/>
        </w:rPr>
      </w:pPr>
      <w:bookmarkStart w:id="12" w:name="_Toc3820"/>
      <w:r>
        <w:rPr>
          <w:rFonts w:hint="eastAsia" w:ascii="黑体" w:hAnsi="黑体" w:eastAsia="黑体" w:cs="黑体"/>
          <w:sz w:val="32"/>
          <w:szCs w:val="32"/>
          <w:lang w:bidi="ar"/>
        </w:rPr>
        <w:t>九、课程设置及要求</w:t>
      </w:r>
      <w:bookmarkEnd w:id="12"/>
      <w:r>
        <w:rPr>
          <w:rFonts w:hint="eastAsia" w:ascii="黑体" w:hAnsi="黑体" w:eastAsia="黑体" w:cs="黑体"/>
          <w:b/>
          <w:bCs/>
          <w:sz w:val="32"/>
          <w:szCs w:val="32"/>
          <w:lang w:bidi="ar"/>
        </w:rPr>
        <w:t xml:space="preserve"> </w:t>
      </w:r>
    </w:p>
    <w:p w14:paraId="767AC408">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 xml:space="preserve">本专业课程设置分为公共基础课和专业技能课。 </w:t>
      </w:r>
    </w:p>
    <w:p w14:paraId="1F5E2580">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 xml:space="preserve">公共基础课包括德育课、文化课、体育与健康、公共艺术、历 史，以及其他自然科学和人文科学类基础课。 </w:t>
      </w:r>
    </w:p>
    <w:p w14:paraId="4FE2B38F">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 xml:space="preserve">专业技能课包括专业核心课、专业（技能）方向课和专业选修 课，实习实训是专业技能课教学的重要内容，含校内外实训、顶岗实习等多种形式。 </w:t>
      </w:r>
    </w:p>
    <w:p w14:paraId="0C181185">
      <w:pPr>
        <w:widowControl/>
        <w:ind w:firstLine="643" w:firstLineChars="200"/>
        <w:rPr>
          <w:rFonts w:ascii="楷体_GB2312" w:hAnsi="楷体_GB2312" w:eastAsia="楷体_GB2312" w:cs="楷体_GB2312"/>
          <w:b/>
          <w:bCs/>
          <w:sz w:val="32"/>
          <w:szCs w:val="32"/>
          <w:lang w:bidi="ar"/>
        </w:rPr>
      </w:pPr>
    </w:p>
    <w:p w14:paraId="0AA1DA08">
      <w:pPr>
        <w:widowControl/>
        <w:ind w:firstLine="643" w:firstLineChars="200"/>
        <w:rPr>
          <w:rFonts w:ascii="楷体_GB2312" w:hAnsi="楷体_GB2312" w:eastAsia="楷体_GB2312" w:cs="楷体_GB2312"/>
          <w:b/>
          <w:bCs/>
          <w:sz w:val="32"/>
          <w:szCs w:val="32"/>
          <w:lang w:bidi="ar"/>
        </w:rPr>
      </w:pPr>
    </w:p>
    <w:p w14:paraId="32DBEB8B">
      <w:pPr>
        <w:widowControl/>
        <w:ind w:firstLine="643" w:firstLineChars="200"/>
        <w:rPr>
          <w:rFonts w:ascii="楷体_GB2312" w:hAnsi="楷体_GB2312" w:eastAsia="楷体_GB2312" w:cs="楷体_GB2312"/>
          <w:b/>
          <w:bCs/>
          <w:sz w:val="32"/>
          <w:szCs w:val="32"/>
          <w:lang w:bidi="ar"/>
        </w:rPr>
      </w:pPr>
    </w:p>
    <w:p w14:paraId="606E4C8D">
      <w:pPr>
        <w:widowControl/>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bidi="ar"/>
        </w:rPr>
        <w:t>（一）公共基础课</w:t>
      </w:r>
    </w:p>
    <w:tbl>
      <w:tblPr>
        <w:tblStyle w:val="11"/>
        <w:tblW w:w="9165" w:type="dxa"/>
        <w:tblCellSpacing w:w="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7"/>
        <w:gridCol w:w="1219"/>
        <w:gridCol w:w="5850"/>
        <w:gridCol w:w="1409"/>
      </w:tblGrid>
      <w:tr w14:paraId="39C1C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0" w:hRule="atLeast"/>
          <w:tblCellSpacing w:w="0" w:type="dxa"/>
        </w:trPr>
        <w:tc>
          <w:tcPr>
            <w:tcW w:w="687" w:type="dxa"/>
            <w:tcMar>
              <w:top w:w="0" w:type="dxa"/>
              <w:left w:w="105" w:type="dxa"/>
              <w:bottom w:w="0" w:type="dxa"/>
              <w:right w:w="105" w:type="dxa"/>
            </w:tcMar>
            <w:vAlign w:val="center"/>
          </w:tcPr>
          <w:p w14:paraId="349E6A40">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b/>
                <w:bCs/>
                <w:sz w:val="28"/>
                <w:szCs w:val="28"/>
              </w:rPr>
              <w:t>序号</w:t>
            </w:r>
          </w:p>
        </w:tc>
        <w:tc>
          <w:tcPr>
            <w:tcW w:w="1219" w:type="dxa"/>
            <w:tcMar>
              <w:top w:w="0" w:type="dxa"/>
              <w:left w:w="105" w:type="dxa"/>
              <w:bottom w:w="0" w:type="dxa"/>
              <w:right w:w="105" w:type="dxa"/>
            </w:tcMar>
            <w:vAlign w:val="center"/>
          </w:tcPr>
          <w:p w14:paraId="0258D128">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b/>
                <w:bCs/>
                <w:sz w:val="28"/>
                <w:szCs w:val="28"/>
              </w:rPr>
              <w:t>课程名称</w:t>
            </w:r>
          </w:p>
        </w:tc>
        <w:tc>
          <w:tcPr>
            <w:tcW w:w="5850" w:type="dxa"/>
            <w:tcMar>
              <w:top w:w="0" w:type="dxa"/>
              <w:left w:w="105" w:type="dxa"/>
              <w:bottom w:w="0" w:type="dxa"/>
              <w:right w:w="105" w:type="dxa"/>
            </w:tcMar>
            <w:vAlign w:val="center"/>
          </w:tcPr>
          <w:p w14:paraId="5349371B">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b/>
                <w:bCs/>
                <w:sz w:val="28"/>
                <w:szCs w:val="28"/>
              </w:rPr>
              <w:t>主要教学内容和要求</w:t>
            </w:r>
          </w:p>
        </w:tc>
        <w:tc>
          <w:tcPr>
            <w:tcW w:w="1409" w:type="dxa"/>
            <w:tcMar>
              <w:top w:w="0" w:type="dxa"/>
              <w:left w:w="105" w:type="dxa"/>
              <w:bottom w:w="0" w:type="dxa"/>
              <w:right w:w="105" w:type="dxa"/>
            </w:tcMar>
            <w:vAlign w:val="center"/>
          </w:tcPr>
          <w:p w14:paraId="69B36DBD">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b/>
                <w:bCs/>
                <w:sz w:val="28"/>
                <w:szCs w:val="28"/>
              </w:rPr>
              <w:t>参考学时</w:t>
            </w:r>
          </w:p>
        </w:tc>
      </w:tr>
      <w:tr w14:paraId="7E3AE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CellSpacing w:w="0" w:type="dxa"/>
        </w:trPr>
        <w:tc>
          <w:tcPr>
            <w:tcW w:w="687" w:type="dxa"/>
            <w:tcMar>
              <w:top w:w="0" w:type="dxa"/>
              <w:left w:w="105" w:type="dxa"/>
              <w:bottom w:w="0" w:type="dxa"/>
              <w:right w:w="105" w:type="dxa"/>
            </w:tcMar>
            <w:vAlign w:val="center"/>
          </w:tcPr>
          <w:p w14:paraId="2BF0B623">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w:t>
            </w:r>
          </w:p>
        </w:tc>
        <w:tc>
          <w:tcPr>
            <w:tcW w:w="1219" w:type="dxa"/>
            <w:tcMar>
              <w:top w:w="0" w:type="dxa"/>
              <w:left w:w="105" w:type="dxa"/>
              <w:bottom w:w="0" w:type="dxa"/>
              <w:right w:w="105" w:type="dxa"/>
            </w:tcMar>
            <w:vAlign w:val="center"/>
          </w:tcPr>
          <w:p w14:paraId="36FC4C9F">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体育与健康</w:t>
            </w:r>
          </w:p>
        </w:tc>
        <w:tc>
          <w:tcPr>
            <w:tcW w:w="5850" w:type="dxa"/>
            <w:tcMar>
              <w:top w:w="0" w:type="dxa"/>
              <w:left w:w="105" w:type="dxa"/>
              <w:bottom w:w="0" w:type="dxa"/>
              <w:right w:w="105" w:type="dxa"/>
            </w:tcMar>
            <w:vAlign w:val="center"/>
          </w:tcPr>
          <w:p w14:paraId="22864B4C">
            <w:pPr>
              <w:pStyle w:val="28"/>
              <w:spacing w:line="400" w:lineRule="exact"/>
              <w:ind w:firstLine="480"/>
              <w:rPr>
                <w:rFonts w:ascii="楷体_GB2312" w:hAnsi="楷体_GB2312" w:eastAsia="楷体_GB2312" w:cs="楷体_GB2312"/>
                <w:sz w:val="28"/>
                <w:szCs w:val="28"/>
              </w:rPr>
            </w:pPr>
            <w:r>
              <w:rPr>
                <w:rFonts w:hint="eastAsia" w:ascii="楷体_GB2312" w:hAnsi="楷体_GB2312" w:eastAsia="楷体_GB2312" w:cs="楷体_GB2312"/>
                <w:sz w:val="28"/>
                <w:szCs w:val="28"/>
              </w:rPr>
              <w:t>体育理论知识、田径、体操、足球、篮球、排球、体育游戏、卫生保健知识、健康体育理论知识、田径、体操、足球、篮球、排球、体育游戏、卫生保健知识、健康锻炼知识。本课程通过课内外教学活动，全面提高学生身体素质，发展学生基本活动能力，掌握必要的体育与卫生保健知识，了解现代科学锻炼和娱乐、休闲方法，增强学生自主锻炼、自我保健、自我评价、自我调控、社会适应及创新能力，为学生健康、个性与体育特长的发展及终生锻炼、继续学习、就业</w:t>
            </w:r>
          </w:p>
          <w:p w14:paraId="4DAB4D56">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奠定基础。</w:t>
            </w:r>
          </w:p>
        </w:tc>
        <w:tc>
          <w:tcPr>
            <w:tcW w:w="1409" w:type="dxa"/>
            <w:tcMar>
              <w:top w:w="0" w:type="dxa"/>
              <w:left w:w="105" w:type="dxa"/>
              <w:bottom w:w="0" w:type="dxa"/>
              <w:right w:w="105" w:type="dxa"/>
            </w:tcMar>
            <w:vAlign w:val="center"/>
          </w:tcPr>
          <w:p w14:paraId="4B2A3A92">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180</w:t>
            </w:r>
          </w:p>
        </w:tc>
      </w:tr>
      <w:tr w14:paraId="0A8A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CellSpacing w:w="0" w:type="dxa"/>
        </w:trPr>
        <w:tc>
          <w:tcPr>
            <w:tcW w:w="687" w:type="dxa"/>
            <w:tcMar>
              <w:top w:w="0" w:type="dxa"/>
              <w:left w:w="105" w:type="dxa"/>
              <w:bottom w:w="0" w:type="dxa"/>
              <w:right w:w="105" w:type="dxa"/>
            </w:tcMar>
            <w:vAlign w:val="center"/>
          </w:tcPr>
          <w:p w14:paraId="73DB38E0">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2</w:t>
            </w:r>
          </w:p>
        </w:tc>
        <w:tc>
          <w:tcPr>
            <w:tcW w:w="1219" w:type="dxa"/>
            <w:tcMar>
              <w:top w:w="0" w:type="dxa"/>
              <w:left w:w="105" w:type="dxa"/>
              <w:bottom w:w="0" w:type="dxa"/>
              <w:right w:w="105" w:type="dxa"/>
            </w:tcMar>
            <w:vAlign w:val="center"/>
          </w:tcPr>
          <w:p w14:paraId="67242A01">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德育</w:t>
            </w:r>
          </w:p>
        </w:tc>
        <w:tc>
          <w:tcPr>
            <w:tcW w:w="5850" w:type="dxa"/>
            <w:tcMar>
              <w:top w:w="0" w:type="dxa"/>
              <w:left w:w="105" w:type="dxa"/>
              <w:bottom w:w="0" w:type="dxa"/>
              <w:right w:w="105" w:type="dxa"/>
            </w:tcMar>
          </w:tcPr>
          <w:p w14:paraId="6C1A80EC">
            <w:pPr>
              <w:pStyle w:val="28"/>
              <w:spacing w:line="400" w:lineRule="exact"/>
              <w:ind w:firstLine="480"/>
              <w:jc w:val="both"/>
              <w:rPr>
                <w:rFonts w:ascii="楷体_GB2312" w:hAnsi="楷体_GB2312" w:eastAsia="楷体_GB2312" w:cs="楷体_GB2312"/>
                <w:sz w:val="28"/>
                <w:szCs w:val="28"/>
              </w:rPr>
            </w:pPr>
            <w:r>
              <w:rPr>
                <w:rFonts w:hint="eastAsia" w:ascii="楷体_GB2312" w:hAnsi="楷体_GB2312" w:eastAsia="楷体_GB2312" w:cs="楷体_GB2312"/>
                <w:sz w:val="28"/>
                <w:szCs w:val="28"/>
              </w:rPr>
              <w:t>学校课程文化建设的重要组成局部，校本德育课程的建设。学校要纳入学校文化建设的总体规划，纳入课程改革的议事日程，加强领导，积极探索，有效推进，促进学生整体素质的提高。</w:t>
            </w:r>
          </w:p>
          <w:p w14:paraId="42DBD8C6">
            <w:pPr>
              <w:spacing w:line="400" w:lineRule="exact"/>
              <w:rPr>
                <w:rFonts w:ascii="楷体_GB2312" w:hAnsi="楷体_GB2312" w:eastAsia="楷体_GB2312" w:cs="楷体_GB2312"/>
                <w:sz w:val="28"/>
                <w:szCs w:val="28"/>
              </w:rPr>
            </w:pPr>
          </w:p>
        </w:tc>
        <w:tc>
          <w:tcPr>
            <w:tcW w:w="1409" w:type="dxa"/>
            <w:tcMar>
              <w:top w:w="0" w:type="dxa"/>
              <w:left w:w="105" w:type="dxa"/>
              <w:bottom w:w="0" w:type="dxa"/>
              <w:right w:w="105" w:type="dxa"/>
            </w:tcMar>
            <w:vAlign w:val="center"/>
          </w:tcPr>
          <w:p w14:paraId="78D94795">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90</w:t>
            </w:r>
          </w:p>
        </w:tc>
      </w:tr>
      <w:tr w14:paraId="2E41C6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CellSpacing w:w="0" w:type="dxa"/>
        </w:trPr>
        <w:tc>
          <w:tcPr>
            <w:tcW w:w="687" w:type="dxa"/>
            <w:tcMar>
              <w:top w:w="0" w:type="dxa"/>
              <w:left w:w="105" w:type="dxa"/>
              <w:bottom w:w="0" w:type="dxa"/>
              <w:right w:w="105" w:type="dxa"/>
            </w:tcMar>
            <w:vAlign w:val="center"/>
          </w:tcPr>
          <w:p w14:paraId="47443F7B">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3</w:t>
            </w:r>
          </w:p>
        </w:tc>
        <w:tc>
          <w:tcPr>
            <w:tcW w:w="1219" w:type="dxa"/>
            <w:tcMar>
              <w:top w:w="0" w:type="dxa"/>
              <w:left w:w="105" w:type="dxa"/>
              <w:bottom w:w="0" w:type="dxa"/>
              <w:right w:w="105" w:type="dxa"/>
            </w:tcMar>
            <w:vAlign w:val="center"/>
          </w:tcPr>
          <w:p w14:paraId="67E36F7F">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班会</w:t>
            </w:r>
          </w:p>
        </w:tc>
        <w:tc>
          <w:tcPr>
            <w:tcW w:w="5850" w:type="dxa"/>
            <w:tcMar>
              <w:top w:w="0" w:type="dxa"/>
              <w:left w:w="105" w:type="dxa"/>
              <w:bottom w:w="0" w:type="dxa"/>
              <w:right w:w="105" w:type="dxa"/>
            </w:tcMar>
          </w:tcPr>
          <w:p w14:paraId="351FABF9">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kern w:val="2"/>
                <w:sz w:val="28"/>
                <w:szCs w:val="28"/>
              </w:rPr>
              <w:t xml:space="preserve">依据《中等职业学校红色文化教学大纲》开设，并与专业实际和行业发展密切结合 </w:t>
            </w:r>
          </w:p>
        </w:tc>
        <w:tc>
          <w:tcPr>
            <w:tcW w:w="1409" w:type="dxa"/>
            <w:tcMar>
              <w:top w:w="0" w:type="dxa"/>
              <w:left w:w="105" w:type="dxa"/>
              <w:bottom w:w="0" w:type="dxa"/>
              <w:right w:w="105" w:type="dxa"/>
            </w:tcMar>
            <w:vAlign w:val="center"/>
          </w:tcPr>
          <w:p w14:paraId="781DF404">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90</w:t>
            </w:r>
          </w:p>
        </w:tc>
      </w:tr>
      <w:tr w14:paraId="30C43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CellSpacing w:w="0" w:type="dxa"/>
        </w:trPr>
        <w:tc>
          <w:tcPr>
            <w:tcW w:w="687" w:type="dxa"/>
            <w:tcMar>
              <w:top w:w="0" w:type="dxa"/>
              <w:left w:w="105" w:type="dxa"/>
              <w:bottom w:w="0" w:type="dxa"/>
              <w:right w:w="105" w:type="dxa"/>
            </w:tcMar>
            <w:vAlign w:val="center"/>
          </w:tcPr>
          <w:p w14:paraId="1CA5C91F">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4</w:t>
            </w:r>
          </w:p>
        </w:tc>
        <w:tc>
          <w:tcPr>
            <w:tcW w:w="1219" w:type="dxa"/>
            <w:tcMar>
              <w:top w:w="0" w:type="dxa"/>
              <w:left w:w="105" w:type="dxa"/>
              <w:bottom w:w="0" w:type="dxa"/>
              <w:right w:w="105" w:type="dxa"/>
            </w:tcMar>
            <w:vAlign w:val="center"/>
          </w:tcPr>
          <w:p w14:paraId="440B41FF">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语文</w:t>
            </w:r>
          </w:p>
        </w:tc>
        <w:tc>
          <w:tcPr>
            <w:tcW w:w="5850" w:type="dxa"/>
            <w:tcMar>
              <w:top w:w="0" w:type="dxa"/>
              <w:left w:w="105" w:type="dxa"/>
              <w:bottom w:w="0" w:type="dxa"/>
              <w:right w:w="105" w:type="dxa"/>
            </w:tcMar>
          </w:tcPr>
          <w:p w14:paraId="50E0E877">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让学生掌握一般应用文写作的基本理论、基本知识、基本技能，提高学生的应用文写作能力，达到比较熟练、规范地进行应用文写作。</w:t>
            </w:r>
          </w:p>
        </w:tc>
        <w:tc>
          <w:tcPr>
            <w:tcW w:w="1409" w:type="dxa"/>
            <w:tcMar>
              <w:top w:w="0" w:type="dxa"/>
              <w:left w:w="105" w:type="dxa"/>
              <w:bottom w:w="0" w:type="dxa"/>
              <w:right w:w="105" w:type="dxa"/>
            </w:tcMar>
            <w:vAlign w:val="center"/>
          </w:tcPr>
          <w:p w14:paraId="42362114">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144</w:t>
            </w:r>
          </w:p>
        </w:tc>
      </w:tr>
      <w:tr w14:paraId="55D00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CellSpacing w:w="0" w:type="dxa"/>
        </w:trPr>
        <w:tc>
          <w:tcPr>
            <w:tcW w:w="687" w:type="dxa"/>
            <w:tcMar>
              <w:top w:w="0" w:type="dxa"/>
              <w:left w:w="105" w:type="dxa"/>
              <w:bottom w:w="0" w:type="dxa"/>
              <w:right w:w="105" w:type="dxa"/>
            </w:tcMar>
            <w:vAlign w:val="center"/>
          </w:tcPr>
          <w:p w14:paraId="23945DF3">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5</w:t>
            </w:r>
          </w:p>
        </w:tc>
        <w:tc>
          <w:tcPr>
            <w:tcW w:w="1219" w:type="dxa"/>
            <w:tcMar>
              <w:top w:w="0" w:type="dxa"/>
              <w:left w:w="105" w:type="dxa"/>
              <w:bottom w:w="0" w:type="dxa"/>
              <w:right w:w="105" w:type="dxa"/>
            </w:tcMar>
            <w:vAlign w:val="center"/>
          </w:tcPr>
          <w:p w14:paraId="756D84AC">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数学</w:t>
            </w:r>
          </w:p>
        </w:tc>
        <w:tc>
          <w:tcPr>
            <w:tcW w:w="5850" w:type="dxa"/>
            <w:tcMar>
              <w:top w:w="0" w:type="dxa"/>
              <w:left w:w="105" w:type="dxa"/>
              <w:bottom w:w="0" w:type="dxa"/>
              <w:right w:w="105" w:type="dxa"/>
            </w:tcMar>
          </w:tcPr>
          <w:p w14:paraId="5FB233CC">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color w:val="333333"/>
                <w:sz w:val="28"/>
                <w:szCs w:val="28"/>
                <w:shd w:val="clear" w:color="auto" w:fill="FFFFFF"/>
              </w:rPr>
              <w:t>课程围绕函数、几何与代数、概率与统计三条主线设置课程内容，既注重和强化学生的公共数学基础，课程任务是学生获得进一步学习和职业发展所必需的数学知识、数学技能、数学方法、数学思想和活动经验；形成在继续学习和未来工作中运用数学知识和经验发现问题的意识、运用数学的思想方法和工具解决问题的能力；具备一定的科学精神和工匠精神，养成良好的道德品质，增强创新意识，成为德智体美劳全面发展的高素质技术技能人才。</w:t>
            </w:r>
          </w:p>
        </w:tc>
        <w:tc>
          <w:tcPr>
            <w:tcW w:w="1409" w:type="dxa"/>
            <w:tcMar>
              <w:top w:w="0" w:type="dxa"/>
              <w:left w:w="105" w:type="dxa"/>
              <w:bottom w:w="0" w:type="dxa"/>
              <w:right w:w="105" w:type="dxa"/>
            </w:tcMar>
            <w:vAlign w:val="center"/>
          </w:tcPr>
          <w:p w14:paraId="75CF39C3">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144</w:t>
            </w:r>
          </w:p>
        </w:tc>
      </w:tr>
      <w:tr w14:paraId="4C1CA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 w:hRule="atLeast"/>
          <w:tblCellSpacing w:w="0" w:type="dxa"/>
        </w:trPr>
        <w:tc>
          <w:tcPr>
            <w:tcW w:w="687" w:type="dxa"/>
            <w:tcMar>
              <w:top w:w="0" w:type="dxa"/>
              <w:left w:w="105" w:type="dxa"/>
              <w:bottom w:w="0" w:type="dxa"/>
              <w:right w:w="105" w:type="dxa"/>
            </w:tcMar>
            <w:vAlign w:val="center"/>
          </w:tcPr>
          <w:p w14:paraId="75681716">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6</w:t>
            </w:r>
          </w:p>
        </w:tc>
        <w:tc>
          <w:tcPr>
            <w:tcW w:w="1219" w:type="dxa"/>
            <w:tcMar>
              <w:top w:w="0" w:type="dxa"/>
              <w:left w:w="105" w:type="dxa"/>
              <w:bottom w:w="0" w:type="dxa"/>
              <w:right w:w="105" w:type="dxa"/>
            </w:tcMar>
            <w:vAlign w:val="center"/>
          </w:tcPr>
          <w:p w14:paraId="6FFDD5E2">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英语</w:t>
            </w:r>
          </w:p>
        </w:tc>
        <w:tc>
          <w:tcPr>
            <w:tcW w:w="5850" w:type="dxa"/>
            <w:tcMar>
              <w:top w:w="0" w:type="dxa"/>
              <w:left w:w="105" w:type="dxa"/>
              <w:bottom w:w="0" w:type="dxa"/>
              <w:right w:w="105" w:type="dxa"/>
            </w:tcMar>
          </w:tcPr>
          <w:p w14:paraId="2E0B1612">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shd w:val="clear" w:color="auto" w:fill="FFFFFF"/>
              </w:rPr>
              <w:t>通过英语学习和实</w:t>
            </w:r>
            <w:r>
              <w:rPr>
                <w:rFonts w:hint="eastAsia" w:ascii="楷体_GB2312" w:hAnsi="楷体_GB2312" w:eastAsia="楷体_GB2312" w:cs="楷体_GB2312"/>
                <w:sz w:val="28"/>
                <w:szCs w:val="28"/>
              </w:rPr>
              <w:t>践,激发学生学习英语的兴趣，树立学习英语的信心；具备一定的语言运用能力；通过语言学习过程，形成有效的英语学习策略，提高人文素养。为学生未来的职业发展和自我提升打好基础。</w:t>
            </w:r>
          </w:p>
        </w:tc>
        <w:tc>
          <w:tcPr>
            <w:tcW w:w="1409" w:type="dxa"/>
            <w:tcMar>
              <w:top w:w="0" w:type="dxa"/>
              <w:left w:w="105" w:type="dxa"/>
              <w:bottom w:w="0" w:type="dxa"/>
              <w:right w:w="105" w:type="dxa"/>
            </w:tcMar>
            <w:vAlign w:val="center"/>
          </w:tcPr>
          <w:p w14:paraId="33CA65E0">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r w14:paraId="163B16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96" w:hRule="atLeast"/>
          <w:tblCellSpacing w:w="0" w:type="dxa"/>
        </w:trPr>
        <w:tc>
          <w:tcPr>
            <w:tcW w:w="687" w:type="dxa"/>
            <w:tcMar>
              <w:top w:w="0" w:type="dxa"/>
              <w:left w:w="105" w:type="dxa"/>
              <w:bottom w:w="0" w:type="dxa"/>
              <w:right w:w="105" w:type="dxa"/>
            </w:tcMar>
            <w:vAlign w:val="center"/>
          </w:tcPr>
          <w:p w14:paraId="53F3D018">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w:t>
            </w:r>
          </w:p>
        </w:tc>
        <w:tc>
          <w:tcPr>
            <w:tcW w:w="1219" w:type="dxa"/>
            <w:tcMar>
              <w:top w:w="0" w:type="dxa"/>
              <w:left w:w="105" w:type="dxa"/>
              <w:bottom w:w="0" w:type="dxa"/>
              <w:right w:w="105" w:type="dxa"/>
            </w:tcMar>
            <w:vAlign w:val="center"/>
          </w:tcPr>
          <w:p w14:paraId="27AE62B5">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心理健康</w:t>
            </w:r>
          </w:p>
        </w:tc>
        <w:tc>
          <w:tcPr>
            <w:tcW w:w="5850" w:type="dxa"/>
            <w:tcMar>
              <w:top w:w="0" w:type="dxa"/>
              <w:left w:w="105" w:type="dxa"/>
              <w:bottom w:w="0" w:type="dxa"/>
              <w:right w:w="105" w:type="dxa"/>
            </w:tcMar>
          </w:tcPr>
          <w:p w14:paraId="741C2268">
            <w:pPr>
              <w:spacing w:line="400" w:lineRule="exact"/>
              <w:rPr>
                <w:rFonts w:ascii="楷体_GB2312" w:hAnsi="楷体_GB2312" w:eastAsia="楷体_GB2312" w:cs="楷体_GB2312"/>
                <w:sz w:val="28"/>
                <w:szCs w:val="28"/>
              </w:rPr>
            </w:pPr>
          </w:p>
          <w:p w14:paraId="6A8398E7">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以学生的健康个性品质培养为核心，针对学生学习、生活、交往、成长、成才中普遍存在或可能出现的心理问题为重点，通过“诊断”引导学生正确认识自我，针对具体问题进行策略“训练”指导学生合理应用应对策略，增强自我调节能力，进而达成积极适应、主动发展的目标。</w:t>
            </w:r>
          </w:p>
          <w:p w14:paraId="5CC62D5A">
            <w:pPr>
              <w:spacing w:line="400" w:lineRule="exact"/>
              <w:rPr>
                <w:rFonts w:ascii="楷体_GB2312" w:hAnsi="楷体_GB2312" w:eastAsia="楷体_GB2312" w:cs="楷体_GB2312"/>
                <w:sz w:val="28"/>
                <w:szCs w:val="28"/>
              </w:rPr>
            </w:pPr>
          </w:p>
        </w:tc>
        <w:tc>
          <w:tcPr>
            <w:tcW w:w="1409" w:type="dxa"/>
            <w:tcMar>
              <w:top w:w="0" w:type="dxa"/>
              <w:left w:w="105" w:type="dxa"/>
              <w:bottom w:w="0" w:type="dxa"/>
              <w:right w:w="105" w:type="dxa"/>
            </w:tcMar>
            <w:vAlign w:val="center"/>
          </w:tcPr>
          <w:p w14:paraId="4DFAB895">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36</w:t>
            </w:r>
          </w:p>
        </w:tc>
      </w:tr>
      <w:tr w14:paraId="73314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blCellSpacing w:w="0" w:type="dxa"/>
        </w:trPr>
        <w:tc>
          <w:tcPr>
            <w:tcW w:w="687" w:type="dxa"/>
            <w:tcMar>
              <w:top w:w="0" w:type="dxa"/>
              <w:left w:w="105" w:type="dxa"/>
              <w:bottom w:w="0" w:type="dxa"/>
              <w:right w:w="105" w:type="dxa"/>
            </w:tcMar>
            <w:vAlign w:val="center"/>
          </w:tcPr>
          <w:p w14:paraId="2A3B18FC">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8</w:t>
            </w:r>
          </w:p>
        </w:tc>
        <w:tc>
          <w:tcPr>
            <w:tcW w:w="1219" w:type="dxa"/>
            <w:tcMar>
              <w:top w:w="0" w:type="dxa"/>
              <w:left w:w="105" w:type="dxa"/>
              <w:bottom w:w="0" w:type="dxa"/>
              <w:right w:w="105" w:type="dxa"/>
            </w:tcMar>
            <w:vAlign w:val="center"/>
          </w:tcPr>
          <w:p w14:paraId="6F704DA5">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职业生涯规划</w:t>
            </w:r>
          </w:p>
        </w:tc>
        <w:tc>
          <w:tcPr>
            <w:tcW w:w="5850" w:type="dxa"/>
            <w:tcMar>
              <w:top w:w="0" w:type="dxa"/>
              <w:left w:w="105" w:type="dxa"/>
              <w:bottom w:w="0" w:type="dxa"/>
              <w:right w:w="105" w:type="dxa"/>
            </w:tcMar>
          </w:tcPr>
          <w:p w14:paraId="30A6A8FE">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引导学生增强职业意识，形成正确的职业观，理解职业生涯规划的特点及其与职业理想的关系，明确职业理想对人生发展的重要性。</w:t>
            </w:r>
          </w:p>
          <w:p w14:paraId="6902BD5A">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帮助学生从职业的角度了解所学专业、了解个人特点、了解社会需要，树立正确的成才观，立足本人实际，增强职业生涯成功的自信心。</w:t>
            </w:r>
          </w:p>
          <w:p w14:paraId="78E92C04">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指导学生掌握确定职业生涯发展目标、构建发展台阶和制定发展措施的要领，发挥职业生涯规划的作用。帮助学生了解就业形势和创业的意义，树立正确的就业观、择业观、创业观，初步掌握求职基本方法，了解创业的基本方法和主要途径，做好就业、创业的准备。使学生理解职业生涯规划管理和调整对实现职业理想的重要性，明确在校学习与终身学习、职业生涯发展的关系，引导学生根据经济社会发展和自身条件变化，对职业生涯规划进行科学管理与适时调整。</w:t>
            </w:r>
          </w:p>
        </w:tc>
        <w:tc>
          <w:tcPr>
            <w:tcW w:w="1409" w:type="dxa"/>
            <w:tcMar>
              <w:top w:w="0" w:type="dxa"/>
              <w:left w:w="105" w:type="dxa"/>
              <w:bottom w:w="0" w:type="dxa"/>
              <w:right w:w="105" w:type="dxa"/>
            </w:tcMar>
            <w:vAlign w:val="center"/>
          </w:tcPr>
          <w:p w14:paraId="71F7A802">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36</w:t>
            </w:r>
          </w:p>
        </w:tc>
      </w:tr>
      <w:tr w14:paraId="317EC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84" w:hRule="atLeast"/>
          <w:tblCellSpacing w:w="0" w:type="dxa"/>
        </w:trPr>
        <w:tc>
          <w:tcPr>
            <w:tcW w:w="687" w:type="dxa"/>
            <w:tcMar>
              <w:top w:w="0" w:type="dxa"/>
              <w:left w:w="105" w:type="dxa"/>
              <w:bottom w:w="0" w:type="dxa"/>
              <w:right w:w="105" w:type="dxa"/>
            </w:tcMar>
            <w:vAlign w:val="center"/>
          </w:tcPr>
          <w:p w14:paraId="06377954">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9</w:t>
            </w:r>
          </w:p>
        </w:tc>
        <w:tc>
          <w:tcPr>
            <w:tcW w:w="1219" w:type="dxa"/>
            <w:tcMar>
              <w:top w:w="0" w:type="dxa"/>
              <w:left w:w="105" w:type="dxa"/>
              <w:bottom w:w="0" w:type="dxa"/>
              <w:right w:w="105" w:type="dxa"/>
            </w:tcMar>
            <w:vAlign w:val="center"/>
          </w:tcPr>
          <w:p w14:paraId="7C647A68">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工匠精神</w:t>
            </w:r>
          </w:p>
        </w:tc>
        <w:tc>
          <w:tcPr>
            <w:tcW w:w="5850" w:type="dxa"/>
            <w:tcMar>
              <w:top w:w="0" w:type="dxa"/>
              <w:left w:w="105" w:type="dxa"/>
              <w:bottom w:w="0" w:type="dxa"/>
              <w:right w:w="105" w:type="dxa"/>
            </w:tcMar>
          </w:tcPr>
          <w:p w14:paraId="46E410A9">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在产教融合的落实上，必须利用校企合作的人才培养模式改革平台，加强“工匠精神”的养成教育、体验教育和实践教育，从而使“工匠精神”与技术活动、技能培育有机结合起来，并内化于学生的精神之中。</w:t>
            </w:r>
          </w:p>
        </w:tc>
        <w:tc>
          <w:tcPr>
            <w:tcW w:w="1409" w:type="dxa"/>
            <w:tcMar>
              <w:top w:w="0" w:type="dxa"/>
              <w:left w:w="105" w:type="dxa"/>
              <w:bottom w:w="0" w:type="dxa"/>
              <w:right w:w="105" w:type="dxa"/>
            </w:tcMar>
            <w:vAlign w:val="center"/>
          </w:tcPr>
          <w:p w14:paraId="54CA5CBE">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36</w:t>
            </w:r>
          </w:p>
        </w:tc>
      </w:tr>
      <w:tr w14:paraId="7DD0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blCellSpacing w:w="0" w:type="dxa"/>
        </w:trPr>
        <w:tc>
          <w:tcPr>
            <w:tcW w:w="687" w:type="dxa"/>
            <w:tcMar>
              <w:top w:w="0" w:type="dxa"/>
              <w:left w:w="105" w:type="dxa"/>
              <w:bottom w:w="0" w:type="dxa"/>
              <w:right w:w="105" w:type="dxa"/>
            </w:tcMar>
            <w:vAlign w:val="center"/>
          </w:tcPr>
          <w:p w14:paraId="49AC373A">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10</w:t>
            </w:r>
          </w:p>
        </w:tc>
        <w:tc>
          <w:tcPr>
            <w:tcW w:w="1219" w:type="dxa"/>
            <w:tcMar>
              <w:top w:w="0" w:type="dxa"/>
              <w:left w:w="105" w:type="dxa"/>
              <w:bottom w:w="0" w:type="dxa"/>
              <w:right w:w="105" w:type="dxa"/>
            </w:tcMar>
            <w:vAlign w:val="center"/>
          </w:tcPr>
          <w:p w14:paraId="7C61A459">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就业指导</w:t>
            </w:r>
          </w:p>
        </w:tc>
        <w:tc>
          <w:tcPr>
            <w:tcW w:w="5850" w:type="dxa"/>
            <w:tcMar>
              <w:top w:w="0" w:type="dxa"/>
              <w:left w:w="105" w:type="dxa"/>
              <w:bottom w:w="0" w:type="dxa"/>
              <w:right w:w="105" w:type="dxa"/>
            </w:tcMar>
            <w:vAlign w:val="center"/>
          </w:tcPr>
          <w:p w14:paraId="7155552C">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掌握企业运行的一般规则和企业管理的一般原则，让学生能尽快融合企业。</w:t>
            </w:r>
          </w:p>
        </w:tc>
        <w:tc>
          <w:tcPr>
            <w:tcW w:w="1409" w:type="dxa"/>
            <w:tcMar>
              <w:top w:w="0" w:type="dxa"/>
              <w:left w:w="105" w:type="dxa"/>
              <w:bottom w:w="0" w:type="dxa"/>
              <w:right w:w="105" w:type="dxa"/>
            </w:tcMar>
            <w:vAlign w:val="center"/>
          </w:tcPr>
          <w:p w14:paraId="240E77F0">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36</w:t>
            </w:r>
          </w:p>
        </w:tc>
      </w:tr>
      <w:tr w14:paraId="50B5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0" w:hRule="atLeast"/>
          <w:tblCellSpacing w:w="0" w:type="dxa"/>
        </w:trPr>
        <w:tc>
          <w:tcPr>
            <w:tcW w:w="687" w:type="dxa"/>
            <w:tcMar>
              <w:top w:w="0" w:type="dxa"/>
              <w:left w:w="105" w:type="dxa"/>
              <w:bottom w:w="0" w:type="dxa"/>
              <w:right w:w="105" w:type="dxa"/>
            </w:tcMar>
            <w:vAlign w:val="center"/>
          </w:tcPr>
          <w:p w14:paraId="74C23488">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11</w:t>
            </w:r>
          </w:p>
        </w:tc>
        <w:tc>
          <w:tcPr>
            <w:tcW w:w="1219" w:type="dxa"/>
            <w:tcMar>
              <w:top w:w="0" w:type="dxa"/>
              <w:left w:w="105" w:type="dxa"/>
              <w:bottom w:w="0" w:type="dxa"/>
              <w:right w:w="105" w:type="dxa"/>
            </w:tcMar>
            <w:vAlign w:val="center"/>
          </w:tcPr>
          <w:p w14:paraId="535CA5D8">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计算机应用基础</w:t>
            </w:r>
          </w:p>
        </w:tc>
        <w:tc>
          <w:tcPr>
            <w:tcW w:w="5850" w:type="dxa"/>
            <w:tcMar>
              <w:top w:w="0" w:type="dxa"/>
              <w:left w:w="105" w:type="dxa"/>
              <w:bottom w:w="0" w:type="dxa"/>
              <w:right w:w="105" w:type="dxa"/>
            </w:tcMar>
          </w:tcPr>
          <w:p w14:paraId="684D3CCD">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掌握计算机应用基础知识和基本技能；使学生初步具有应用计算机学习的能力；提升学生的信息素养，使学生了解并遵守哦相关法律法规、信息道德及信息安全准则，培养学生成为信息社会的合格公民。</w:t>
            </w:r>
            <w:r>
              <w:rPr>
                <w:rFonts w:hint="eastAsia" w:ascii="楷体_GB2312" w:hAnsi="楷体_GB2312" w:eastAsia="楷体_GB2312" w:cs="楷体_GB2312"/>
                <w:sz w:val="28"/>
                <w:szCs w:val="28"/>
              </w:rPr>
              <w:tab/>
            </w:r>
            <w:r>
              <w:rPr>
                <w:rFonts w:hint="eastAsia" w:ascii="楷体_GB2312" w:hAnsi="楷体_GB2312" w:eastAsia="楷体_GB2312" w:cs="楷体_GB2312"/>
                <w:sz w:val="28"/>
                <w:szCs w:val="28"/>
              </w:rPr>
              <w:t>主要内容包括计算机基础知识、文字录入、Windows操作系统、Word的应用、Excel的应用、PowerPoint的应用、网络的初步应用</w:t>
            </w:r>
          </w:p>
        </w:tc>
        <w:tc>
          <w:tcPr>
            <w:tcW w:w="1409" w:type="dxa"/>
            <w:tcMar>
              <w:top w:w="0" w:type="dxa"/>
              <w:left w:w="105" w:type="dxa"/>
              <w:bottom w:w="0" w:type="dxa"/>
              <w:right w:w="105" w:type="dxa"/>
            </w:tcMar>
            <w:vAlign w:val="center"/>
          </w:tcPr>
          <w:p w14:paraId="0FEFBBC5">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144</w:t>
            </w:r>
          </w:p>
        </w:tc>
      </w:tr>
      <w:tr w14:paraId="3D8E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9" w:hRule="atLeast"/>
          <w:tblCellSpacing w:w="0" w:type="dxa"/>
        </w:trPr>
        <w:tc>
          <w:tcPr>
            <w:tcW w:w="687" w:type="dxa"/>
            <w:tcMar>
              <w:top w:w="0" w:type="dxa"/>
              <w:left w:w="105" w:type="dxa"/>
              <w:bottom w:w="0" w:type="dxa"/>
              <w:right w:w="105" w:type="dxa"/>
            </w:tcMar>
            <w:vAlign w:val="center"/>
          </w:tcPr>
          <w:p w14:paraId="03DEE820">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12</w:t>
            </w:r>
          </w:p>
        </w:tc>
        <w:tc>
          <w:tcPr>
            <w:tcW w:w="1219" w:type="dxa"/>
            <w:tcMar>
              <w:top w:w="0" w:type="dxa"/>
              <w:left w:w="105" w:type="dxa"/>
              <w:bottom w:w="0" w:type="dxa"/>
              <w:right w:w="105" w:type="dxa"/>
            </w:tcMar>
            <w:vAlign w:val="center"/>
          </w:tcPr>
          <w:p w14:paraId="5AEC5457">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劳动教育</w:t>
            </w:r>
          </w:p>
        </w:tc>
        <w:tc>
          <w:tcPr>
            <w:tcW w:w="5850" w:type="dxa"/>
            <w:tcMar>
              <w:top w:w="0" w:type="dxa"/>
              <w:left w:w="105" w:type="dxa"/>
              <w:bottom w:w="0" w:type="dxa"/>
              <w:right w:w="105" w:type="dxa"/>
            </w:tcMar>
          </w:tcPr>
          <w:p w14:paraId="7DCB658C">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为学生具备满足生存发展需要的基本劳动能力和形成良好劳动习惯奠定基础，培养德智体美劳全面发展的社会主义建设者</w:t>
            </w:r>
          </w:p>
          <w:p w14:paraId="744DCE54">
            <w:pPr>
              <w:spacing w:line="400" w:lineRule="exact"/>
              <w:ind w:firstLine="560" w:firstLineChars="200"/>
              <w:rPr>
                <w:rFonts w:ascii="楷体_GB2312" w:hAnsi="楷体_GB2312" w:eastAsia="楷体_GB2312" w:cs="楷体_GB2312"/>
                <w:sz w:val="28"/>
                <w:szCs w:val="28"/>
              </w:rPr>
            </w:pPr>
          </w:p>
        </w:tc>
        <w:tc>
          <w:tcPr>
            <w:tcW w:w="1409" w:type="dxa"/>
            <w:tcMar>
              <w:top w:w="0" w:type="dxa"/>
              <w:left w:w="105" w:type="dxa"/>
              <w:bottom w:w="0" w:type="dxa"/>
              <w:right w:w="105" w:type="dxa"/>
            </w:tcMar>
            <w:vAlign w:val="center"/>
          </w:tcPr>
          <w:p w14:paraId="1C3EBDBA">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90</w:t>
            </w:r>
          </w:p>
        </w:tc>
      </w:tr>
      <w:tr w14:paraId="6A435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9" w:hRule="atLeast"/>
          <w:tblCellSpacing w:w="0" w:type="dxa"/>
        </w:trPr>
        <w:tc>
          <w:tcPr>
            <w:tcW w:w="687" w:type="dxa"/>
            <w:tcMar>
              <w:top w:w="0" w:type="dxa"/>
              <w:left w:w="105" w:type="dxa"/>
              <w:bottom w:w="0" w:type="dxa"/>
              <w:right w:w="105" w:type="dxa"/>
            </w:tcMar>
            <w:vAlign w:val="center"/>
          </w:tcPr>
          <w:p w14:paraId="7BA680CC">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13</w:t>
            </w:r>
          </w:p>
        </w:tc>
        <w:tc>
          <w:tcPr>
            <w:tcW w:w="1219" w:type="dxa"/>
            <w:tcMar>
              <w:top w:w="0" w:type="dxa"/>
              <w:left w:w="105" w:type="dxa"/>
              <w:bottom w:w="0" w:type="dxa"/>
              <w:right w:w="105" w:type="dxa"/>
            </w:tcMar>
            <w:vAlign w:val="center"/>
          </w:tcPr>
          <w:p w14:paraId="7C882ED9">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公共艺术</w:t>
            </w:r>
          </w:p>
        </w:tc>
        <w:tc>
          <w:tcPr>
            <w:tcW w:w="5850" w:type="dxa"/>
            <w:tcMar>
              <w:top w:w="0" w:type="dxa"/>
              <w:left w:w="105" w:type="dxa"/>
              <w:bottom w:w="0" w:type="dxa"/>
              <w:right w:w="105" w:type="dxa"/>
            </w:tcMar>
          </w:tcPr>
          <w:p w14:paraId="2D2752B7">
            <w:pPr>
              <w:spacing w:line="400" w:lineRule="exact"/>
              <w:ind w:firstLine="560" w:firstLineChars="200"/>
              <w:rPr>
                <w:rFonts w:ascii="楷体_GB2312" w:hAnsi="楷体_GB2312" w:eastAsia="楷体_GB2312" w:cs="楷体_GB2312"/>
                <w:sz w:val="28"/>
                <w:szCs w:val="28"/>
              </w:rPr>
            </w:pPr>
            <w:r>
              <w:rPr>
                <w:rFonts w:hint="eastAsia" w:ascii="楷体_GB2312" w:hAnsi="楷体_GB2312" w:eastAsia="楷体_GB2312" w:cs="楷体_GB2312"/>
                <w:sz w:val="28"/>
                <w:szCs w:val="28"/>
              </w:rPr>
              <w:t>主要向学生介绍礼仪学的基本理论和专门知识，使学生在职场的人际交往过程中，对于礼仪原则和规范的遵从变成一种习惯行为，用以指导职场工作实践</w:t>
            </w:r>
          </w:p>
          <w:p w14:paraId="3E7706C1">
            <w:pPr>
              <w:spacing w:line="400" w:lineRule="exact"/>
              <w:ind w:firstLine="560" w:firstLineChars="200"/>
              <w:rPr>
                <w:rFonts w:ascii="楷体_GB2312" w:hAnsi="楷体_GB2312" w:eastAsia="楷体_GB2312" w:cs="楷体_GB2312"/>
                <w:sz w:val="28"/>
                <w:szCs w:val="28"/>
              </w:rPr>
            </w:pPr>
          </w:p>
        </w:tc>
        <w:tc>
          <w:tcPr>
            <w:tcW w:w="1409" w:type="dxa"/>
            <w:tcMar>
              <w:top w:w="0" w:type="dxa"/>
              <w:left w:w="105" w:type="dxa"/>
              <w:bottom w:w="0" w:type="dxa"/>
              <w:right w:w="105" w:type="dxa"/>
            </w:tcMar>
            <w:vAlign w:val="center"/>
          </w:tcPr>
          <w:p w14:paraId="1EB3EE9E">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90</w:t>
            </w:r>
          </w:p>
        </w:tc>
      </w:tr>
    </w:tbl>
    <w:p w14:paraId="4AD9EE7A">
      <w:pPr>
        <w:widowControl/>
        <w:spacing w:line="400" w:lineRule="exact"/>
        <w:rPr>
          <w:rFonts w:ascii="楷体_GB2312" w:hAnsi="楷体_GB2312" w:eastAsia="楷体_GB2312" w:cs="楷体_GB2312"/>
          <w:b/>
          <w:bCs/>
          <w:sz w:val="28"/>
          <w:szCs w:val="28"/>
          <w:lang w:bidi="ar"/>
        </w:rPr>
      </w:pPr>
    </w:p>
    <w:p w14:paraId="1C3FD543">
      <w:pPr>
        <w:spacing w:line="400" w:lineRule="exact"/>
        <w:ind w:firstLine="562" w:firstLineChars="200"/>
        <w:rPr>
          <w:rFonts w:ascii="楷体_GB2312" w:hAnsi="楷体_GB2312" w:eastAsia="楷体_GB2312" w:cs="楷体_GB2312"/>
          <w:b/>
          <w:bCs/>
          <w:color w:val="auto"/>
          <w:sz w:val="28"/>
          <w:szCs w:val="28"/>
        </w:rPr>
      </w:pPr>
      <w:r>
        <w:rPr>
          <w:rFonts w:hint="eastAsia" w:ascii="楷体_GB2312" w:hAnsi="楷体_GB2312" w:eastAsia="楷体_GB2312" w:cs="楷体_GB2312"/>
          <w:b/>
          <w:bCs/>
          <w:color w:val="auto"/>
          <w:sz w:val="28"/>
          <w:szCs w:val="28"/>
        </w:rPr>
        <w:t>（二）专业技术课程教学标准</w:t>
      </w:r>
    </w:p>
    <w:tbl>
      <w:tblPr>
        <w:tblStyle w:val="11"/>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559"/>
        <w:gridCol w:w="6347"/>
        <w:gridCol w:w="839"/>
      </w:tblGrid>
      <w:tr w14:paraId="125E5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4411CB34">
            <w:pPr>
              <w:spacing w:line="40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序号</w:t>
            </w:r>
          </w:p>
        </w:tc>
        <w:tc>
          <w:tcPr>
            <w:tcW w:w="840" w:type="pct"/>
            <w:vAlign w:val="center"/>
          </w:tcPr>
          <w:p w14:paraId="6AE59319">
            <w:pPr>
              <w:spacing w:line="40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课程名称</w:t>
            </w:r>
          </w:p>
        </w:tc>
        <w:tc>
          <w:tcPr>
            <w:tcW w:w="3420" w:type="pct"/>
            <w:vAlign w:val="center"/>
          </w:tcPr>
          <w:p w14:paraId="45134BEF">
            <w:pPr>
              <w:spacing w:line="40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主要教学内容和要求</w:t>
            </w:r>
          </w:p>
        </w:tc>
        <w:tc>
          <w:tcPr>
            <w:tcW w:w="452" w:type="pct"/>
            <w:vAlign w:val="center"/>
          </w:tcPr>
          <w:p w14:paraId="5DDA4624">
            <w:pPr>
              <w:spacing w:line="400" w:lineRule="exact"/>
              <w:jc w:val="center"/>
              <w:rPr>
                <w:rFonts w:ascii="楷体_GB2312" w:hAnsi="楷体_GB2312" w:eastAsia="楷体_GB2312" w:cs="楷体_GB2312"/>
                <w:b/>
                <w:bCs/>
                <w:sz w:val="28"/>
                <w:szCs w:val="28"/>
              </w:rPr>
            </w:pPr>
            <w:r>
              <w:rPr>
                <w:rFonts w:hint="eastAsia" w:ascii="楷体_GB2312" w:hAnsi="楷体_GB2312" w:eastAsia="楷体_GB2312" w:cs="楷体_GB2312"/>
                <w:b/>
                <w:bCs/>
                <w:sz w:val="28"/>
                <w:szCs w:val="28"/>
              </w:rPr>
              <w:t>参考学时</w:t>
            </w:r>
          </w:p>
        </w:tc>
      </w:tr>
      <w:tr w14:paraId="6A4A4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4603A21F">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color w:val="auto"/>
                <w:sz w:val="28"/>
                <w:szCs w:val="28"/>
              </w:rPr>
              <w:t>1</w:t>
            </w:r>
          </w:p>
        </w:tc>
        <w:tc>
          <w:tcPr>
            <w:tcW w:w="840" w:type="pct"/>
            <w:vAlign w:val="center"/>
          </w:tcPr>
          <w:p w14:paraId="1D5FB189">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有色金属导论</w:t>
            </w:r>
          </w:p>
        </w:tc>
        <w:tc>
          <w:tcPr>
            <w:tcW w:w="3420" w:type="pct"/>
            <w:vAlign w:val="bottom"/>
          </w:tcPr>
          <w:p w14:paraId="1E289BF5">
            <w:pPr>
              <w:widowControl/>
              <w:numPr>
                <w:ilvl w:val="0"/>
                <w:numId w:val="1"/>
              </w:num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课程主要以科普性质为主；</w:t>
            </w:r>
          </w:p>
          <w:p w14:paraId="11AA5ED1">
            <w:pPr>
              <w:widowControl/>
              <w:numPr>
                <w:ilvl w:val="0"/>
                <w:numId w:val="1"/>
              </w:num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课程以理论教学为主；</w:t>
            </w:r>
          </w:p>
          <w:p w14:paraId="16B05EE3">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（3）让学生了解有色金属行业，培养学生对有色金属行业的兴趣</w:t>
            </w:r>
          </w:p>
        </w:tc>
        <w:tc>
          <w:tcPr>
            <w:tcW w:w="452" w:type="pct"/>
            <w:vAlign w:val="center"/>
          </w:tcPr>
          <w:p w14:paraId="2EE8E5E5">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r w14:paraId="4C384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7E4860E7">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color w:val="auto"/>
                <w:w w:val="85"/>
                <w:sz w:val="28"/>
                <w:szCs w:val="28"/>
              </w:rPr>
              <w:t>2</w:t>
            </w:r>
          </w:p>
        </w:tc>
        <w:tc>
          <w:tcPr>
            <w:tcW w:w="840" w:type="pct"/>
            <w:vAlign w:val="center"/>
          </w:tcPr>
          <w:p w14:paraId="508D21BD">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稀土冶金技术</w:t>
            </w:r>
          </w:p>
        </w:tc>
        <w:tc>
          <w:tcPr>
            <w:tcW w:w="3420" w:type="pct"/>
            <w:vAlign w:val="bottom"/>
          </w:tcPr>
          <w:p w14:paraId="23730409">
            <w:pPr>
              <w:numPr>
                <w:ilvl w:val="0"/>
                <w:numId w:val="2"/>
              </w:num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理论教学以“够用”为度，加强实践教学，设法激起学生学生兴趣；</w:t>
            </w:r>
          </w:p>
          <w:p w14:paraId="27CC9AD5">
            <w:pPr>
              <w:numPr>
                <w:ilvl w:val="0"/>
                <w:numId w:val="2"/>
              </w:num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使用教学课件、课外阅读资料、网络教学资源，增强教学效果；</w:t>
            </w:r>
          </w:p>
          <w:p w14:paraId="6BAB38C3">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（3）在教学过程中，将国家标准、行业标准等融入到教学过程中。</w:t>
            </w:r>
          </w:p>
        </w:tc>
        <w:tc>
          <w:tcPr>
            <w:tcW w:w="452" w:type="pct"/>
            <w:vAlign w:val="center"/>
          </w:tcPr>
          <w:p w14:paraId="60FB5C6E">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108</w:t>
            </w:r>
          </w:p>
        </w:tc>
      </w:tr>
      <w:tr w14:paraId="6CD1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5CDCF1C2">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color w:val="auto"/>
                <w:w w:val="85"/>
                <w:sz w:val="28"/>
                <w:szCs w:val="28"/>
              </w:rPr>
              <w:t>3</w:t>
            </w:r>
          </w:p>
        </w:tc>
        <w:tc>
          <w:tcPr>
            <w:tcW w:w="840" w:type="pct"/>
            <w:vAlign w:val="center"/>
          </w:tcPr>
          <w:p w14:paraId="73D5D8C2">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机械制图</w:t>
            </w:r>
          </w:p>
        </w:tc>
        <w:tc>
          <w:tcPr>
            <w:tcW w:w="3420" w:type="pct"/>
            <w:vAlign w:val="bottom"/>
          </w:tcPr>
          <w:p w14:paraId="07D1BE16">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（1）掌握《机械制图国家标准》的有关规定和正投影的基础理论；</w:t>
            </w:r>
          </w:p>
          <w:p w14:paraId="2D3A8E47">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（2）掌握机件表达方法、图样中的尺寸标注及技术要求标注；</w:t>
            </w:r>
          </w:p>
          <w:p w14:paraId="30585DA0">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（3）掌握标准件和常用件的规定和简化画法；</w:t>
            </w:r>
          </w:p>
          <w:p w14:paraId="0B36ACC4">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（4）理解机械零部件的绘制和识读要求、方法、步骤；</w:t>
            </w:r>
          </w:p>
          <w:p w14:paraId="58F45DA1">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（5）理解设备图和工艺图的识读要求、方法、步骤；</w:t>
            </w:r>
          </w:p>
          <w:p w14:paraId="3271BA39">
            <w:p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（6）初步掌握AutoCAD绘图和编辑等命令。</w:t>
            </w:r>
          </w:p>
        </w:tc>
        <w:tc>
          <w:tcPr>
            <w:tcW w:w="452" w:type="pct"/>
            <w:vAlign w:val="center"/>
          </w:tcPr>
          <w:p w14:paraId="6DDBF369">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r w14:paraId="512CA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4F9A3527">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color w:val="auto"/>
                <w:w w:val="85"/>
                <w:sz w:val="28"/>
                <w:szCs w:val="28"/>
              </w:rPr>
              <w:t>4</w:t>
            </w:r>
          </w:p>
        </w:tc>
        <w:tc>
          <w:tcPr>
            <w:tcW w:w="840" w:type="pct"/>
            <w:vAlign w:val="center"/>
          </w:tcPr>
          <w:p w14:paraId="3D2D58A2">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冶金物理化学</w:t>
            </w:r>
          </w:p>
        </w:tc>
        <w:tc>
          <w:tcPr>
            <w:tcW w:w="3420" w:type="pct"/>
            <w:vAlign w:val="bottom"/>
          </w:tcPr>
          <w:p w14:paraId="1353F638">
            <w:pPr>
              <w:numPr>
                <w:ilvl w:val="0"/>
                <w:numId w:val="3"/>
              </w:num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在教学过程中，注重介绍冶金物理化学基本概念、基本原理；</w:t>
            </w:r>
          </w:p>
          <w:p w14:paraId="6D35CA50">
            <w:pPr>
              <w:numPr>
                <w:ilvl w:val="0"/>
                <w:numId w:val="3"/>
              </w:num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将所教学的知识与实际冶金过程相结合；</w:t>
            </w:r>
          </w:p>
        </w:tc>
        <w:tc>
          <w:tcPr>
            <w:tcW w:w="452" w:type="pct"/>
            <w:vAlign w:val="center"/>
          </w:tcPr>
          <w:p w14:paraId="196D844E">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108</w:t>
            </w:r>
          </w:p>
        </w:tc>
      </w:tr>
      <w:tr w14:paraId="144A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0A413CB9">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color w:val="auto"/>
                <w:w w:val="85"/>
                <w:sz w:val="28"/>
                <w:szCs w:val="28"/>
              </w:rPr>
              <w:t>5</w:t>
            </w:r>
          </w:p>
        </w:tc>
        <w:tc>
          <w:tcPr>
            <w:tcW w:w="840" w:type="pct"/>
            <w:vAlign w:val="center"/>
          </w:tcPr>
          <w:p w14:paraId="2855E040">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稀有金属冶金</w:t>
            </w:r>
            <w:r>
              <w:rPr>
                <w:rFonts w:ascii="楷体_GB2312" w:hAnsi="楷体_GB2312" w:eastAsia="楷体_GB2312" w:cs="楷体_GB2312"/>
                <w:sz w:val="28"/>
                <w:szCs w:val="28"/>
              </w:rPr>
              <w:br w:type="textWrapping"/>
            </w:r>
          </w:p>
        </w:tc>
        <w:tc>
          <w:tcPr>
            <w:tcW w:w="3420" w:type="pct"/>
            <w:vAlign w:val="bottom"/>
          </w:tcPr>
          <w:p w14:paraId="2A6119D4">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（1）了解常见稀有金属主要种类；</w:t>
            </w:r>
          </w:p>
          <w:p w14:paraId="28434976">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（2）熟悉典型稀有金属冶炼的原理，生产工艺及设备；</w:t>
            </w:r>
          </w:p>
          <w:p w14:paraId="656D9CAA">
            <w:pPr>
              <w:widowControl/>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（3）了解稀有金属冶金的环境保护措施；</w:t>
            </w:r>
          </w:p>
          <w:p w14:paraId="2A41A7E4">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（4）掌握钨冶金的原理、生产工艺及设备。</w:t>
            </w:r>
          </w:p>
        </w:tc>
        <w:tc>
          <w:tcPr>
            <w:tcW w:w="452" w:type="pct"/>
            <w:vAlign w:val="center"/>
          </w:tcPr>
          <w:p w14:paraId="42EC9BF0">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108</w:t>
            </w:r>
          </w:p>
        </w:tc>
      </w:tr>
      <w:tr w14:paraId="05C3F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3692B8B7">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color w:val="auto"/>
                <w:w w:val="85"/>
                <w:sz w:val="28"/>
                <w:szCs w:val="28"/>
              </w:rPr>
              <w:t>6</w:t>
            </w:r>
          </w:p>
        </w:tc>
        <w:tc>
          <w:tcPr>
            <w:tcW w:w="840" w:type="pct"/>
            <w:vAlign w:val="center"/>
          </w:tcPr>
          <w:p w14:paraId="1DDB580B">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金属材料加工技术</w:t>
            </w:r>
          </w:p>
        </w:tc>
        <w:tc>
          <w:tcPr>
            <w:tcW w:w="3420" w:type="pct"/>
            <w:vAlign w:val="bottom"/>
          </w:tcPr>
          <w:p w14:paraId="53C07D23">
            <w:pPr>
              <w:numPr>
                <w:ilvl w:val="0"/>
                <w:numId w:val="4"/>
              </w:num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了解塑性加工的变形基础；</w:t>
            </w:r>
          </w:p>
          <w:p w14:paraId="281243F3">
            <w:pPr>
              <w:numPr>
                <w:ilvl w:val="0"/>
                <w:numId w:val="4"/>
              </w:numPr>
              <w:adjustRightInd w:val="0"/>
              <w:snapToGrid w:val="0"/>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了解各种各种成形技术的工艺流程；</w:t>
            </w:r>
          </w:p>
          <w:p w14:paraId="1F47F2B9">
            <w:pPr>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(3)了解各种成形设备的结构、工作原理及操作规程</w:t>
            </w:r>
          </w:p>
        </w:tc>
        <w:tc>
          <w:tcPr>
            <w:tcW w:w="452" w:type="pct"/>
            <w:vAlign w:val="center"/>
          </w:tcPr>
          <w:p w14:paraId="022D0D56">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r w14:paraId="5FA95F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7CD2B016">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w:t>
            </w:r>
          </w:p>
        </w:tc>
        <w:tc>
          <w:tcPr>
            <w:tcW w:w="840" w:type="pct"/>
            <w:vAlign w:val="center"/>
          </w:tcPr>
          <w:p w14:paraId="6D7AD126">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金相实验技术</w:t>
            </w:r>
            <w:r>
              <w:rPr>
                <w:rFonts w:ascii="楷体_GB2312" w:hAnsi="楷体_GB2312" w:eastAsia="楷体_GB2312" w:cs="楷体_GB2312"/>
                <w:sz w:val="28"/>
                <w:szCs w:val="28"/>
              </w:rPr>
              <w:br w:type="textWrapping"/>
            </w:r>
          </w:p>
        </w:tc>
        <w:tc>
          <w:tcPr>
            <w:tcW w:w="3420" w:type="pct"/>
            <w:vAlign w:val="center"/>
          </w:tcPr>
          <w:p w14:paraId="1A89DA7D">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（1）系统地理解金相试样制备的基本原理和方法；</w:t>
            </w:r>
          </w:p>
          <w:p w14:paraId="24BAB5FD">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（2）系统地理解金相试样的显示原理和方法；</w:t>
            </w:r>
          </w:p>
          <w:p w14:paraId="6E8ED7F2">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（3）具备运用金相制样的原理和方法，分析解决材料显微组织测定和质量分析问题的能力；</w:t>
            </w:r>
          </w:p>
          <w:p w14:paraId="6F5B57D2">
            <w:pPr>
              <w:widowControl/>
              <w:spacing w:line="400" w:lineRule="exact"/>
              <w:rPr>
                <w:rFonts w:ascii="楷体_GB2312" w:hAnsi="楷体_GB2312" w:eastAsia="楷体_GB2312" w:cs="楷体_GB2312"/>
                <w:sz w:val="28"/>
                <w:szCs w:val="28"/>
              </w:rPr>
            </w:pPr>
          </w:p>
        </w:tc>
        <w:tc>
          <w:tcPr>
            <w:tcW w:w="452" w:type="pct"/>
            <w:vAlign w:val="center"/>
          </w:tcPr>
          <w:p w14:paraId="3CBC513F">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r w14:paraId="7579A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1249800B">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8</w:t>
            </w:r>
          </w:p>
        </w:tc>
        <w:tc>
          <w:tcPr>
            <w:tcW w:w="840" w:type="pct"/>
            <w:vAlign w:val="center"/>
          </w:tcPr>
          <w:p w14:paraId="0EC25D7D">
            <w:pPr>
              <w:widowControl/>
              <w:spacing w:line="400" w:lineRule="exact"/>
              <w:jc w:val="center"/>
              <w:rPr>
                <w:rFonts w:ascii="楷体_GB2312" w:hAnsi="楷体_GB2312" w:eastAsia="楷体_GB2312" w:cs="楷体_GB2312"/>
                <w:sz w:val="28"/>
                <w:szCs w:val="28"/>
              </w:rPr>
            </w:pPr>
          </w:p>
          <w:p w14:paraId="3585BCB3">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冶金化工过程与设备</w:t>
            </w:r>
            <w:r>
              <w:rPr>
                <w:rFonts w:ascii="楷体_GB2312" w:hAnsi="楷体_GB2312" w:eastAsia="楷体_GB2312" w:cs="楷体_GB2312"/>
                <w:sz w:val="28"/>
                <w:szCs w:val="28"/>
              </w:rPr>
              <w:br w:type="textWrapping"/>
            </w:r>
          </w:p>
        </w:tc>
        <w:tc>
          <w:tcPr>
            <w:tcW w:w="3420" w:type="pct"/>
          </w:tcPr>
          <w:p w14:paraId="2C36D23F">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（1）能运用所掌握的常用单元操作的原理和经济上的要求，初步选择冶金化工过程和设备，以满足指定的物系特征，达到经济而有效的工艺要；</w:t>
            </w:r>
          </w:p>
          <w:p w14:paraId="3A1E1EED">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（2）能运用掌握的物系参数测量的原理和基本的测量技能，结合工艺原理，对运行装置的提出主要测量点和测量要求的初步能力，并对数据加以初步分析的能力 。</w:t>
            </w:r>
          </w:p>
        </w:tc>
        <w:tc>
          <w:tcPr>
            <w:tcW w:w="452" w:type="pct"/>
            <w:vAlign w:val="center"/>
          </w:tcPr>
          <w:p w14:paraId="43EF96CC">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108</w:t>
            </w:r>
          </w:p>
        </w:tc>
      </w:tr>
      <w:tr w14:paraId="2CBC4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19CFBEBC">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9</w:t>
            </w:r>
          </w:p>
        </w:tc>
        <w:tc>
          <w:tcPr>
            <w:tcW w:w="840" w:type="pct"/>
            <w:vAlign w:val="center"/>
          </w:tcPr>
          <w:p w14:paraId="313C3BA6">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基础化学实训</w:t>
            </w:r>
          </w:p>
        </w:tc>
        <w:tc>
          <w:tcPr>
            <w:tcW w:w="3420" w:type="pct"/>
          </w:tcPr>
          <w:p w14:paraId="04BD552B">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（1）能正确使用各种实验仪器和设备；</w:t>
            </w:r>
          </w:p>
          <w:p w14:paraId="149D4C8F">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（2）能正确组装搭建实验装置；</w:t>
            </w:r>
          </w:p>
          <w:p w14:paraId="0F1ECBB3">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（3）能独立进行实验并完成实验记录；</w:t>
            </w:r>
          </w:p>
        </w:tc>
        <w:tc>
          <w:tcPr>
            <w:tcW w:w="452" w:type="pct"/>
            <w:vAlign w:val="center"/>
          </w:tcPr>
          <w:p w14:paraId="524B0C90">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108</w:t>
            </w:r>
          </w:p>
        </w:tc>
      </w:tr>
      <w:tr w14:paraId="4D4B0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44F608AF">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10</w:t>
            </w:r>
          </w:p>
        </w:tc>
        <w:tc>
          <w:tcPr>
            <w:tcW w:w="840" w:type="pct"/>
            <w:vAlign w:val="center"/>
          </w:tcPr>
          <w:p w14:paraId="6EA63FCD">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有色冶金实训</w:t>
            </w:r>
          </w:p>
        </w:tc>
        <w:tc>
          <w:tcPr>
            <w:tcW w:w="3420" w:type="pct"/>
          </w:tcPr>
          <w:p w14:paraId="5140D775">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(1)能熟练使用可见分光光度计等各类分析仪器；</w:t>
            </w:r>
          </w:p>
          <w:p w14:paraId="370D5D23">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(2)能熟练进行滴定操作；</w:t>
            </w:r>
          </w:p>
          <w:p w14:paraId="60815D7C">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(3)能正确规范地记录原始数据和书写实验报告；</w:t>
            </w:r>
          </w:p>
          <w:p w14:paraId="45053F34">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(4)养成良好的实验习惯及严谨、求实的工作作风；</w:t>
            </w:r>
          </w:p>
          <w:p w14:paraId="3D68EFB3">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(5)培养细致规范、精益求精的工匠精神。</w:t>
            </w:r>
          </w:p>
        </w:tc>
        <w:tc>
          <w:tcPr>
            <w:tcW w:w="452" w:type="pct"/>
            <w:vAlign w:val="center"/>
          </w:tcPr>
          <w:p w14:paraId="38121126">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108</w:t>
            </w:r>
          </w:p>
        </w:tc>
      </w:tr>
      <w:tr w14:paraId="2EC8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1CB3D8FA">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11</w:t>
            </w:r>
          </w:p>
        </w:tc>
        <w:tc>
          <w:tcPr>
            <w:tcW w:w="840" w:type="pct"/>
            <w:vAlign w:val="center"/>
          </w:tcPr>
          <w:p w14:paraId="5DD941D9">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有色金属热处理技术</w:t>
            </w:r>
          </w:p>
        </w:tc>
        <w:tc>
          <w:tcPr>
            <w:tcW w:w="3420" w:type="pct"/>
          </w:tcPr>
          <w:p w14:paraId="644E8FB9">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（1）熟悉各种有色金属及其合金的退火工艺及其组织、性能变化；</w:t>
            </w:r>
          </w:p>
          <w:p w14:paraId="11621B8D">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（2）能够正确选择各有色金属及合金的热处理工艺以达到热处理目的。</w:t>
            </w:r>
          </w:p>
        </w:tc>
        <w:tc>
          <w:tcPr>
            <w:tcW w:w="452" w:type="pct"/>
            <w:vAlign w:val="center"/>
          </w:tcPr>
          <w:p w14:paraId="140BD196">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r w14:paraId="40DBC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58DFCEB8">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12</w:t>
            </w:r>
          </w:p>
        </w:tc>
        <w:tc>
          <w:tcPr>
            <w:tcW w:w="840" w:type="pct"/>
            <w:vAlign w:val="center"/>
          </w:tcPr>
          <w:p w14:paraId="76DADE17">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金相技能达标</w:t>
            </w:r>
          </w:p>
        </w:tc>
        <w:tc>
          <w:tcPr>
            <w:tcW w:w="3420" w:type="pct"/>
          </w:tcPr>
          <w:p w14:paraId="73DCBCD3">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（1）教学中应注意理论和实践的紧密结合，以提高学生的动手能力和分析解决问题的能力；</w:t>
            </w:r>
          </w:p>
          <w:p w14:paraId="69C67CEC">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（2）在实践教学过程中，以小组为单位实施“教-学-做”一体，培养学生团结协作的精神；</w:t>
            </w:r>
          </w:p>
          <w:p w14:paraId="2AF93CA8">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（3）将行业要求、国家标准、技能竞赛融入教学。</w:t>
            </w:r>
          </w:p>
        </w:tc>
        <w:tc>
          <w:tcPr>
            <w:tcW w:w="452" w:type="pct"/>
            <w:vAlign w:val="center"/>
          </w:tcPr>
          <w:p w14:paraId="0F5F96FA">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r w14:paraId="61FF2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03C51081">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13</w:t>
            </w:r>
          </w:p>
        </w:tc>
        <w:tc>
          <w:tcPr>
            <w:tcW w:w="840" w:type="pct"/>
            <w:vAlign w:val="center"/>
          </w:tcPr>
          <w:p w14:paraId="1F112395">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物理</w:t>
            </w:r>
          </w:p>
        </w:tc>
        <w:tc>
          <w:tcPr>
            <w:tcW w:w="3420" w:type="pct"/>
          </w:tcPr>
          <w:p w14:paraId="42161064">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掌握基本高中物理知识，为专业课程学习打下基础</w:t>
            </w:r>
          </w:p>
        </w:tc>
        <w:tc>
          <w:tcPr>
            <w:tcW w:w="452" w:type="pct"/>
            <w:vAlign w:val="center"/>
          </w:tcPr>
          <w:p w14:paraId="515EDF57">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r w14:paraId="47885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8" w:type="pct"/>
            <w:vAlign w:val="center"/>
          </w:tcPr>
          <w:p w14:paraId="33B60D2F">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14</w:t>
            </w:r>
          </w:p>
        </w:tc>
        <w:tc>
          <w:tcPr>
            <w:tcW w:w="840" w:type="pct"/>
            <w:vAlign w:val="center"/>
          </w:tcPr>
          <w:p w14:paraId="5F889002">
            <w:pPr>
              <w:widowControl/>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化学</w:t>
            </w:r>
          </w:p>
        </w:tc>
        <w:tc>
          <w:tcPr>
            <w:tcW w:w="3420" w:type="pct"/>
          </w:tcPr>
          <w:p w14:paraId="347C1CE9">
            <w:pPr>
              <w:widowControl/>
              <w:spacing w:line="400" w:lineRule="exact"/>
              <w:rPr>
                <w:rFonts w:ascii="楷体_GB2312" w:hAnsi="楷体_GB2312" w:eastAsia="楷体_GB2312" w:cs="楷体_GB2312"/>
                <w:sz w:val="28"/>
                <w:szCs w:val="28"/>
              </w:rPr>
            </w:pPr>
            <w:r>
              <w:rPr>
                <w:rFonts w:hint="eastAsia" w:ascii="楷体_GB2312" w:hAnsi="楷体_GB2312" w:eastAsia="楷体_GB2312" w:cs="楷体_GB2312"/>
                <w:sz w:val="28"/>
                <w:szCs w:val="28"/>
              </w:rPr>
              <w:t>掌握基本高中化学知识，为专业课程学习打下基础</w:t>
            </w:r>
          </w:p>
        </w:tc>
        <w:tc>
          <w:tcPr>
            <w:tcW w:w="452" w:type="pct"/>
            <w:vAlign w:val="center"/>
          </w:tcPr>
          <w:p w14:paraId="4D0F8D2D">
            <w:pPr>
              <w:spacing w:line="400" w:lineRule="exact"/>
              <w:jc w:val="center"/>
              <w:rPr>
                <w:rFonts w:ascii="楷体_GB2312" w:hAnsi="楷体_GB2312" w:eastAsia="楷体_GB2312" w:cs="楷体_GB2312"/>
                <w:sz w:val="28"/>
                <w:szCs w:val="28"/>
              </w:rPr>
            </w:pPr>
            <w:r>
              <w:rPr>
                <w:rFonts w:hint="eastAsia" w:ascii="楷体_GB2312" w:hAnsi="楷体_GB2312" w:eastAsia="楷体_GB2312" w:cs="楷体_GB2312"/>
                <w:sz w:val="28"/>
                <w:szCs w:val="28"/>
              </w:rPr>
              <w:t>72</w:t>
            </w:r>
          </w:p>
        </w:tc>
      </w:tr>
    </w:tbl>
    <w:p w14:paraId="47506096">
      <w:pPr>
        <w:spacing w:line="560" w:lineRule="exact"/>
        <w:ind w:firstLine="643" w:firstLineChars="200"/>
        <w:outlineLvl w:val="0"/>
        <w:rPr>
          <w:rFonts w:ascii="黑体" w:hAnsi="黑体" w:eastAsia="黑体" w:cs="黑体"/>
          <w:sz w:val="32"/>
          <w:szCs w:val="32"/>
        </w:rPr>
      </w:pPr>
      <w:bookmarkStart w:id="13" w:name="_Toc23974"/>
      <w:r>
        <w:rPr>
          <w:rFonts w:hint="eastAsia" w:ascii="黑体" w:hAnsi="黑体" w:eastAsia="黑体" w:cs="黑体"/>
          <w:b/>
          <w:bCs/>
          <w:color w:val="auto"/>
          <w:sz w:val="32"/>
          <w:szCs w:val="32"/>
        </w:rPr>
        <w:t>十、教学时间安排</w:t>
      </w:r>
      <w:bookmarkEnd w:id="13"/>
    </w:p>
    <w:p w14:paraId="597BC619">
      <w:pPr>
        <w:spacing w:line="560" w:lineRule="exact"/>
        <w:ind w:firstLine="643" w:firstLineChars="200"/>
        <w:rPr>
          <w:color w:val="auto"/>
          <w:sz w:val="20"/>
          <w:szCs w:val="20"/>
        </w:rPr>
      </w:pPr>
      <w:r>
        <w:rPr>
          <w:rFonts w:hint="eastAsia" w:ascii="楷体_GB2312" w:hAnsi="楷体_GB2312" w:eastAsia="楷体_GB2312" w:cs="楷体_GB2312"/>
          <w:b/>
          <w:bCs/>
          <w:color w:val="auto"/>
          <w:sz w:val="32"/>
          <w:szCs w:val="32"/>
        </w:rPr>
        <w:t>（一）基本要求</w:t>
      </w:r>
    </w:p>
    <w:p w14:paraId="01C1AB89">
      <w:pPr>
        <w:widowControl/>
        <w:spacing w:line="560" w:lineRule="exact"/>
        <w:ind w:firstLine="640" w:firstLineChars="200"/>
        <w:rPr>
          <w:rFonts w:ascii="宋体" w:hAnsi="宋体" w:cs="宋体"/>
          <w:sz w:val="32"/>
          <w:szCs w:val="32"/>
          <w:lang w:bidi="ar"/>
        </w:rPr>
      </w:pPr>
      <w:r>
        <w:rPr>
          <w:rFonts w:hint="eastAsia" w:ascii="宋体" w:hAnsi="宋体" w:cs="宋体"/>
          <w:sz w:val="32"/>
          <w:szCs w:val="32"/>
          <w:lang w:bidi="ar"/>
        </w:rPr>
        <w:t xml:space="preserve">三年总学时大致在 3000-3300，学生在校学习时间 6个学期。公共基础课约占总学时的 47%，约 1500学时。专业技能课占总学时的 53%，约 2000 学时，其中核心专业课程约 </w:t>
      </w:r>
      <w:bookmarkStart w:id="14" w:name="page6"/>
      <w:bookmarkEnd w:id="14"/>
      <w:r>
        <w:rPr>
          <w:rFonts w:hint="eastAsia" w:ascii="宋体" w:hAnsi="宋体" w:cs="宋体"/>
          <w:sz w:val="32"/>
          <w:szCs w:val="32"/>
          <w:lang w:bidi="ar"/>
        </w:rPr>
        <w:t>600学时，专业基础课程约 1400学时。每学期安排教学时间 18 周，周学时30学时。理论课时与实践课时约为 1:1。</w:t>
      </w:r>
    </w:p>
    <w:p w14:paraId="6567B7B6">
      <w:pPr>
        <w:spacing w:line="560" w:lineRule="exact"/>
        <w:ind w:firstLine="643" w:firstLineChars="200"/>
        <w:rPr>
          <w:rFonts w:ascii="楷体_GB2312" w:hAnsi="楷体_GB2312" w:eastAsia="楷体_GB2312" w:cs="楷体_GB2312"/>
          <w:b/>
          <w:bCs/>
          <w:color w:val="auto"/>
          <w:sz w:val="32"/>
          <w:szCs w:val="32"/>
        </w:rPr>
      </w:pPr>
    </w:p>
    <w:p w14:paraId="38DF1B3B">
      <w:pPr>
        <w:spacing w:line="560" w:lineRule="exact"/>
        <w:ind w:firstLine="643" w:firstLineChars="200"/>
        <w:rPr>
          <w:rFonts w:ascii="楷体_GB2312" w:hAnsi="楷体_GB2312" w:eastAsia="楷体_GB2312" w:cs="楷体_GB2312"/>
          <w:b/>
          <w:bCs/>
          <w:color w:val="auto"/>
          <w:sz w:val="32"/>
          <w:szCs w:val="32"/>
        </w:rPr>
      </w:pPr>
      <w:r>
        <w:rPr>
          <w:rFonts w:hint="eastAsia" w:ascii="楷体_GB2312" w:hAnsi="楷体_GB2312" w:eastAsia="楷体_GB2312" w:cs="楷体_GB2312"/>
          <w:b/>
          <w:bCs/>
          <w:color w:val="auto"/>
          <w:sz w:val="32"/>
          <w:szCs w:val="32"/>
        </w:rPr>
        <w:t>（二）教学安排</w:t>
      </w:r>
    </w:p>
    <w:p w14:paraId="732DFAF5">
      <w:pPr>
        <w:pStyle w:val="7"/>
      </w:pPr>
    </w:p>
    <w:p w14:paraId="1545A1E1">
      <w:pPr>
        <w:pStyle w:val="7"/>
      </w:pPr>
    </w:p>
    <w:tbl>
      <w:tblPr>
        <w:tblStyle w:val="11"/>
        <w:tblW w:w="8796" w:type="dxa"/>
        <w:tblInd w:w="93" w:type="dxa"/>
        <w:tblLayout w:type="fixed"/>
        <w:tblCellMar>
          <w:top w:w="0" w:type="dxa"/>
          <w:left w:w="108" w:type="dxa"/>
          <w:bottom w:w="0" w:type="dxa"/>
          <w:right w:w="108" w:type="dxa"/>
        </w:tblCellMar>
      </w:tblPr>
      <w:tblGrid>
        <w:gridCol w:w="731"/>
        <w:gridCol w:w="731"/>
        <w:gridCol w:w="731"/>
        <w:gridCol w:w="731"/>
        <w:gridCol w:w="732"/>
        <w:gridCol w:w="732"/>
        <w:gridCol w:w="732"/>
        <w:gridCol w:w="732"/>
        <w:gridCol w:w="732"/>
        <w:gridCol w:w="732"/>
        <w:gridCol w:w="732"/>
        <w:gridCol w:w="748"/>
      </w:tblGrid>
      <w:tr w14:paraId="293AC50C">
        <w:tblPrEx>
          <w:tblCellMar>
            <w:top w:w="0" w:type="dxa"/>
            <w:left w:w="108" w:type="dxa"/>
            <w:bottom w:w="0" w:type="dxa"/>
            <w:right w:w="108" w:type="dxa"/>
          </w:tblCellMar>
        </w:tblPrEx>
        <w:trPr>
          <w:trHeight w:val="345" w:hRule="atLeast"/>
        </w:trPr>
        <w:tc>
          <w:tcPr>
            <w:tcW w:w="731" w:type="dxa"/>
            <w:vMerge w:val="restart"/>
            <w:tcBorders>
              <w:top w:val="single" w:color="000000" w:sz="4" w:space="0"/>
              <w:left w:val="single" w:color="000000" w:sz="4" w:space="0"/>
              <w:bottom w:val="single" w:color="000000" w:sz="4" w:space="0"/>
              <w:right w:val="single" w:color="000000" w:sz="4" w:space="0"/>
            </w:tcBorders>
            <w:vAlign w:val="center"/>
          </w:tcPr>
          <w:p w14:paraId="0C409F82">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lang w:bidi="ar"/>
              </w:rPr>
              <w:t>课程类别</w:t>
            </w:r>
          </w:p>
        </w:tc>
        <w:tc>
          <w:tcPr>
            <w:tcW w:w="731" w:type="dxa"/>
            <w:vMerge w:val="restart"/>
            <w:tcBorders>
              <w:top w:val="single" w:color="000000" w:sz="4" w:space="0"/>
              <w:left w:val="single" w:color="000000" w:sz="4" w:space="0"/>
              <w:bottom w:val="single" w:color="000000" w:sz="4" w:space="0"/>
              <w:right w:val="single" w:color="000000" w:sz="4" w:space="0"/>
            </w:tcBorders>
            <w:vAlign w:val="center"/>
          </w:tcPr>
          <w:p w14:paraId="7751CAD6">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lang w:bidi="ar"/>
              </w:rPr>
              <w:t>序号</w:t>
            </w:r>
          </w:p>
        </w:tc>
        <w:tc>
          <w:tcPr>
            <w:tcW w:w="731" w:type="dxa"/>
            <w:vMerge w:val="restart"/>
            <w:tcBorders>
              <w:top w:val="single" w:color="000000" w:sz="4" w:space="0"/>
              <w:left w:val="single" w:color="000000" w:sz="4" w:space="0"/>
              <w:bottom w:val="single" w:color="000000" w:sz="4" w:space="0"/>
              <w:right w:val="single" w:color="000000" w:sz="4" w:space="0"/>
            </w:tcBorders>
            <w:vAlign w:val="center"/>
          </w:tcPr>
          <w:p w14:paraId="4C20B728">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lang w:bidi="ar"/>
              </w:rPr>
              <w:t>课程名称</w:t>
            </w:r>
          </w:p>
        </w:tc>
        <w:tc>
          <w:tcPr>
            <w:tcW w:w="731" w:type="dxa"/>
            <w:vMerge w:val="restart"/>
            <w:tcBorders>
              <w:top w:val="single" w:color="000000" w:sz="4" w:space="0"/>
              <w:left w:val="single" w:color="000000" w:sz="4" w:space="0"/>
              <w:bottom w:val="single" w:color="000000" w:sz="4" w:space="0"/>
              <w:right w:val="single" w:color="000000" w:sz="4" w:space="0"/>
            </w:tcBorders>
            <w:vAlign w:val="center"/>
          </w:tcPr>
          <w:p w14:paraId="743BDE20">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lang w:bidi="ar"/>
              </w:rPr>
              <w:t>学时</w:t>
            </w:r>
          </w:p>
        </w:tc>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39F856B1">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lang w:bidi="ar"/>
              </w:rPr>
              <w:t>理论</w:t>
            </w:r>
          </w:p>
        </w:tc>
        <w:tc>
          <w:tcPr>
            <w:tcW w:w="732" w:type="dxa"/>
            <w:vMerge w:val="restart"/>
            <w:tcBorders>
              <w:top w:val="single" w:color="000000" w:sz="4" w:space="0"/>
              <w:left w:val="single" w:color="000000" w:sz="4" w:space="0"/>
              <w:bottom w:val="single" w:color="000000" w:sz="4" w:space="0"/>
              <w:right w:val="single" w:color="000000" w:sz="4" w:space="0"/>
            </w:tcBorders>
            <w:vAlign w:val="center"/>
          </w:tcPr>
          <w:p w14:paraId="3E4FA7D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lang w:bidi="ar"/>
              </w:rPr>
              <w:t>实践</w:t>
            </w:r>
          </w:p>
        </w:tc>
        <w:tc>
          <w:tcPr>
            <w:tcW w:w="4408" w:type="dxa"/>
            <w:gridSpan w:val="6"/>
            <w:tcBorders>
              <w:top w:val="single" w:color="000000" w:sz="4" w:space="0"/>
              <w:left w:val="single" w:color="000000" w:sz="4" w:space="0"/>
              <w:bottom w:val="single" w:color="000000" w:sz="4" w:space="0"/>
              <w:right w:val="single" w:color="000000" w:sz="4" w:space="0"/>
            </w:tcBorders>
            <w:vAlign w:val="center"/>
          </w:tcPr>
          <w:p w14:paraId="63770CE4">
            <w:pPr>
              <w:widowControl/>
              <w:jc w:val="center"/>
              <w:textAlignment w:val="center"/>
              <w:rPr>
                <w:rFonts w:ascii="宋体" w:hAnsi="宋体" w:cs="宋体"/>
                <w:b/>
                <w:bCs/>
                <w:color w:val="auto"/>
                <w:sz w:val="18"/>
                <w:szCs w:val="18"/>
              </w:rPr>
            </w:pPr>
            <w:r>
              <w:rPr>
                <w:rFonts w:hint="eastAsia" w:ascii="宋体" w:hAnsi="宋体" w:cs="宋体"/>
                <w:b/>
                <w:bCs/>
                <w:color w:val="auto"/>
                <w:sz w:val="18"/>
                <w:szCs w:val="18"/>
                <w:lang w:bidi="ar"/>
              </w:rPr>
              <w:t>学期</w:t>
            </w:r>
          </w:p>
        </w:tc>
      </w:tr>
      <w:tr w14:paraId="628CC256">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63ECB3DD">
            <w:pPr>
              <w:jc w:val="center"/>
              <w:rPr>
                <w:rFonts w:ascii="宋体" w:hAnsi="宋体" w:cs="宋体"/>
                <w:b/>
                <w:bCs/>
                <w:color w:val="auto"/>
                <w:sz w:val="18"/>
                <w:szCs w:val="18"/>
              </w:rPr>
            </w:pPr>
          </w:p>
        </w:tc>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28BB998A">
            <w:pPr>
              <w:jc w:val="center"/>
              <w:rPr>
                <w:rFonts w:ascii="宋体" w:hAnsi="宋体" w:cs="宋体"/>
                <w:b/>
                <w:bCs/>
                <w:color w:val="auto"/>
                <w:sz w:val="18"/>
                <w:szCs w:val="18"/>
              </w:rPr>
            </w:pPr>
          </w:p>
        </w:tc>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61EFF1D5">
            <w:pPr>
              <w:jc w:val="center"/>
              <w:rPr>
                <w:rFonts w:ascii="宋体" w:hAnsi="宋体" w:cs="宋体"/>
                <w:b/>
                <w:bCs/>
                <w:color w:val="auto"/>
                <w:sz w:val="18"/>
                <w:szCs w:val="18"/>
              </w:rPr>
            </w:pPr>
          </w:p>
        </w:tc>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74A5943E">
            <w:pPr>
              <w:jc w:val="center"/>
              <w:rPr>
                <w:rFonts w:ascii="宋体" w:hAnsi="宋体" w:cs="宋体"/>
                <w:b/>
                <w:bCs/>
                <w:color w:val="auto"/>
                <w:sz w:val="18"/>
                <w:szCs w:val="18"/>
              </w:rPr>
            </w:pPr>
          </w:p>
        </w:tc>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0DF6D9EA">
            <w:pPr>
              <w:jc w:val="center"/>
              <w:rPr>
                <w:rFonts w:ascii="宋体" w:hAnsi="宋体" w:cs="宋体"/>
                <w:b/>
                <w:bCs/>
                <w:color w:val="auto"/>
                <w:sz w:val="18"/>
                <w:szCs w:val="18"/>
              </w:rPr>
            </w:pPr>
          </w:p>
        </w:tc>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249932FB">
            <w:pPr>
              <w:jc w:val="center"/>
              <w:rPr>
                <w:rFonts w:ascii="宋体" w:hAnsi="宋体" w:cs="宋体"/>
                <w:b/>
                <w:bCs/>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4901E8C">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5D927FC7">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20E32B1B">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3</w:t>
            </w:r>
          </w:p>
        </w:tc>
        <w:tc>
          <w:tcPr>
            <w:tcW w:w="732" w:type="dxa"/>
            <w:tcBorders>
              <w:top w:val="single" w:color="000000" w:sz="4" w:space="0"/>
              <w:left w:val="single" w:color="000000" w:sz="4" w:space="0"/>
              <w:bottom w:val="single" w:color="000000" w:sz="4" w:space="0"/>
              <w:right w:val="single" w:color="000000" w:sz="4" w:space="0"/>
            </w:tcBorders>
            <w:vAlign w:val="center"/>
          </w:tcPr>
          <w:p w14:paraId="7B885211">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4</w:t>
            </w:r>
          </w:p>
        </w:tc>
        <w:tc>
          <w:tcPr>
            <w:tcW w:w="732" w:type="dxa"/>
            <w:tcBorders>
              <w:top w:val="single" w:color="000000" w:sz="4" w:space="0"/>
              <w:left w:val="single" w:color="000000" w:sz="4" w:space="0"/>
              <w:bottom w:val="single" w:color="000000" w:sz="4" w:space="0"/>
              <w:right w:val="single" w:color="000000" w:sz="4" w:space="0"/>
            </w:tcBorders>
            <w:vAlign w:val="center"/>
          </w:tcPr>
          <w:p w14:paraId="6D06C4CA">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5</w:t>
            </w:r>
          </w:p>
        </w:tc>
        <w:tc>
          <w:tcPr>
            <w:tcW w:w="748" w:type="dxa"/>
            <w:tcBorders>
              <w:top w:val="single" w:color="000000" w:sz="4" w:space="0"/>
              <w:left w:val="single" w:color="000000" w:sz="4" w:space="0"/>
              <w:bottom w:val="single" w:color="000000" w:sz="4" w:space="0"/>
              <w:right w:val="single" w:color="000000" w:sz="4" w:space="0"/>
            </w:tcBorders>
            <w:vAlign w:val="center"/>
          </w:tcPr>
          <w:p w14:paraId="7691F313">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6</w:t>
            </w:r>
          </w:p>
        </w:tc>
      </w:tr>
      <w:tr w14:paraId="7540F4AA">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713F9FC9">
            <w:pPr>
              <w:jc w:val="center"/>
              <w:rPr>
                <w:rFonts w:ascii="宋体" w:hAnsi="宋体" w:cs="宋体"/>
                <w:b/>
                <w:bCs/>
                <w:color w:val="auto"/>
                <w:sz w:val="18"/>
                <w:szCs w:val="18"/>
              </w:rPr>
            </w:pPr>
          </w:p>
        </w:tc>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7D657D6B">
            <w:pPr>
              <w:jc w:val="center"/>
              <w:rPr>
                <w:rFonts w:ascii="宋体" w:hAnsi="宋体" w:cs="宋体"/>
                <w:b/>
                <w:bCs/>
                <w:color w:val="auto"/>
                <w:sz w:val="18"/>
                <w:szCs w:val="18"/>
              </w:rPr>
            </w:pPr>
          </w:p>
        </w:tc>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0E079B91">
            <w:pPr>
              <w:jc w:val="center"/>
              <w:rPr>
                <w:rFonts w:ascii="宋体" w:hAnsi="宋体" w:cs="宋体"/>
                <w:b/>
                <w:bCs/>
                <w:color w:val="auto"/>
                <w:sz w:val="18"/>
                <w:szCs w:val="18"/>
              </w:rPr>
            </w:pPr>
          </w:p>
        </w:tc>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1A763387">
            <w:pPr>
              <w:jc w:val="center"/>
              <w:rPr>
                <w:rFonts w:ascii="宋体" w:hAnsi="宋体" w:cs="宋体"/>
                <w:b/>
                <w:bCs/>
                <w:color w:val="auto"/>
                <w:sz w:val="18"/>
                <w:szCs w:val="18"/>
              </w:rPr>
            </w:pPr>
          </w:p>
        </w:tc>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1A30107A">
            <w:pPr>
              <w:jc w:val="center"/>
              <w:rPr>
                <w:rFonts w:ascii="宋体" w:hAnsi="宋体" w:cs="宋体"/>
                <w:b/>
                <w:bCs/>
                <w:color w:val="auto"/>
                <w:sz w:val="18"/>
                <w:szCs w:val="18"/>
              </w:rPr>
            </w:pPr>
          </w:p>
        </w:tc>
        <w:tc>
          <w:tcPr>
            <w:tcW w:w="732" w:type="dxa"/>
            <w:vMerge w:val="continue"/>
            <w:tcBorders>
              <w:top w:val="single" w:color="000000" w:sz="4" w:space="0"/>
              <w:left w:val="single" w:color="000000" w:sz="4" w:space="0"/>
              <w:bottom w:val="single" w:color="000000" w:sz="4" w:space="0"/>
              <w:right w:val="single" w:color="000000" w:sz="4" w:space="0"/>
            </w:tcBorders>
            <w:vAlign w:val="center"/>
          </w:tcPr>
          <w:p w14:paraId="3F842ACE">
            <w:pPr>
              <w:jc w:val="center"/>
              <w:rPr>
                <w:rFonts w:ascii="宋体" w:hAnsi="宋体" w:cs="宋体"/>
                <w:b/>
                <w:bCs/>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EECCEFE">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18</w:t>
            </w:r>
            <w:r>
              <w:rPr>
                <w:rStyle w:val="29"/>
                <w:rFonts w:hint="default"/>
                <w:color w:val="auto"/>
                <w:lang w:bidi="ar"/>
              </w:rPr>
              <w:t>周</w:t>
            </w:r>
          </w:p>
        </w:tc>
        <w:tc>
          <w:tcPr>
            <w:tcW w:w="732" w:type="dxa"/>
            <w:tcBorders>
              <w:top w:val="single" w:color="000000" w:sz="4" w:space="0"/>
              <w:left w:val="single" w:color="000000" w:sz="4" w:space="0"/>
              <w:bottom w:val="single" w:color="000000" w:sz="4" w:space="0"/>
              <w:right w:val="single" w:color="000000" w:sz="4" w:space="0"/>
            </w:tcBorders>
            <w:vAlign w:val="center"/>
          </w:tcPr>
          <w:p w14:paraId="4A95DFF6">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18</w:t>
            </w:r>
            <w:r>
              <w:rPr>
                <w:rStyle w:val="29"/>
                <w:rFonts w:hint="default"/>
                <w:color w:val="auto"/>
                <w:lang w:bidi="ar"/>
              </w:rPr>
              <w:t>周</w:t>
            </w:r>
          </w:p>
        </w:tc>
        <w:tc>
          <w:tcPr>
            <w:tcW w:w="732" w:type="dxa"/>
            <w:tcBorders>
              <w:top w:val="single" w:color="000000" w:sz="4" w:space="0"/>
              <w:left w:val="single" w:color="000000" w:sz="4" w:space="0"/>
              <w:bottom w:val="single" w:color="000000" w:sz="4" w:space="0"/>
              <w:right w:val="single" w:color="000000" w:sz="4" w:space="0"/>
            </w:tcBorders>
            <w:vAlign w:val="center"/>
          </w:tcPr>
          <w:p w14:paraId="1F921DBB">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18</w:t>
            </w:r>
            <w:r>
              <w:rPr>
                <w:rStyle w:val="29"/>
                <w:rFonts w:hint="default"/>
                <w:color w:val="auto"/>
                <w:lang w:bidi="ar"/>
              </w:rPr>
              <w:t>周</w:t>
            </w:r>
          </w:p>
        </w:tc>
        <w:tc>
          <w:tcPr>
            <w:tcW w:w="732" w:type="dxa"/>
            <w:tcBorders>
              <w:top w:val="single" w:color="000000" w:sz="4" w:space="0"/>
              <w:left w:val="single" w:color="000000" w:sz="4" w:space="0"/>
              <w:bottom w:val="single" w:color="000000" w:sz="4" w:space="0"/>
              <w:right w:val="single" w:color="000000" w:sz="4" w:space="0"/>
            </w:tcBorders>
            <w:vAlign w:val="center"/>
          </w:tcPr>
          <w:p w14:paraId="64AE5531">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18</w:t>
            </w:r>
            <w:r>
              <w:rPr>
                <w:rStyle w:val="29"/>
                <w:rFonts w:hint="default"/>
                <w:color w:val="auto"/>
                <w:lang w:bidi="ar"/>
              </w:rPr>
              <w:t>周</w:t>
            </w:r>
          </w:p>
        </w:tc>
        <w:tc>
          <w:tcPr>
            <w:tcW w:w="732" w:type="dxa"/>
            <w:tcBorders>
              <w:top w:val="single" w:color="000000" w:sz="4" w:space="0"/>
              <w:left w:val="single" w:color="000000" w:sz="4" w:space="0"/>
              <w:bottom w:val="single" w:color="000000" w:sz="4" w:space="0"/>
              <w:right w:val="single" w:color="000000" w:sz="4" w:space="0"/>
            </w:tcBorders>
            <w:vAlign w:val="center"/>
          </w:tcPr>
          <w:p w14:paraId="59541595">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18</w:t>
            </w:r>
            <w:r>
              <w:rPr>
                <w:rStyle w:val="29"/>
                <w:rFonts w:hint="default"/>
                <w:color w:val="auto"/>
                <w:lang w:bidi="ar"/>
              </w:rPr>
              <w:t>周</w:t>
            </w:r>
          </w:p>
        </w:tc>
        <w:tc>
          <w:tcPr>
            <w:tcW w:w="748" w:type="dxa"/>
            <w:tcBorders>
              <w:top w:val="single" w:color="000000" w:sz="4" w:space="0"/>
              <w:left w:val="single" w:color="000000" w:sz="4" w:space="0"/>
              <w:bottom w:val="single" w:color="000000" w:sz="4" w:space="0"/>
              <w:right w:val="single" w:color="000000" w:sz="4" w:space="0"/>
            </w:tcBorders>
            <w:vAlign w:val="center"/>
          </w:tcPr>
          <w:p w14:paraId="38E22D2B">
            <w:pPr>
              <w:widowControl/>
              <w:jc w:val="center"/>
              <w:textAlignment w:val="bottom"/>
              <w:rPr>
                <w:rFonts w:ascii="Arial" w:hAnsi="Arial" w:cs="Arial"/>
                <w:b/>
                <w:bCs/>
                <w:color w:val="auto"/>
                <w:sz w:val="18"/>
                <w:szCs w:val="18"/>
              </w:rPr>
            </w:pPr>
            <w:r>
              <w:rPr>
                <w:rFonts w:ascii="Arial" w:hAnsi="Arial" w:cs="Arial"/>
                <w:b/>
                <w:bCs/>
                <w:color w:val="auto"/>
                <w:sz w:val="18"/>
                <w:szCs w:val="18"/>
                <w:lang w:bidi="ar"/>
              </w:rPr>
              <w:t>18</w:t>
            </w:r>
            <w:r>
              <w:rPr>
                <w:rStyle w:val="29"/>
                <w:rFonts w:hint="default"/>
                <w:color w:val="auto"/>
                <w:lang w:bidi="ar"/>
              </w:rPr>
              <w:t>周</w:t>
            </w:r>
          </w:p>
        </w:tc>
      </w:tr>
      <w:tr w14:paraId="45D086FA">
        <w:tblPrEx>
          <w:tblCellMar>
            <w:top w:w="0" w:type="dxa"/>
            <w:left w:w="108" w:type="dxa"/>
            <w:bottom w:w="0" w:type="dxa"/>
            <w:right w:w="108" w:type="dxa"/>
          </w:tblCellMar>
        </w:tblPrEx>
        <w:trPr>
          <w:trHeight w:val="1291" w:hRule="atLeast"/>
        </w:trPr>
        <w:tc>
          <w:tcPr>
            <w:tcW w:w="731" w:type="dxa"/>
            <w:vMerge w:val="restart"/>
            <w:tcBorders>
              <w:top w:val="single" w:color="000000" w:sz="4" w:space="0"/>
              <w:left w:val="single" w:color="000000" w:sz="4" w:space="0"/>
              <w:bottom w:val="single" w:color="000000" w:sz="4" w:space="0"/>
              <w:right w:val="single" w:color="000000" w:sz="4" w:space="0"/>
            </w:tcBorders>
            <w:vAlign w:val="center"/>
          </w:tcPr>
          <w:p w14:paraId="463076F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公共基础课</w:t>
            </w:r>
          </w:p>
        </w:tc>
        <w:tc>
          <w:tcPr>
            <w:tcW w:w="731" w:type="dxa"/>
            <w:tcBorders>
              <w:top w:val="single" w:color="000000" w:sz="4" w:space="0"/>
              <w:left w:val="single" w:color="000000" w:sz="4" w:space="0"/>
              <w:bottom w:val="single" w:color="000000" w:sz="4" w:space="0"/>
              <w:right w:val="single" w:color="000000" w:sz="4" w:space="0"/>
            </w:tcBorders>
            <w:vAlign w:val="center"/>
          </w:tcPr>
          <w:p w14:paraId="2245CA7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1" w:type="dxa"/>
            <w:tcBorders>
              <w:top w:val="single" w:color="000000" w:sz="4" w:space="0"/>
              <w:left w:val="single" w:color="000000" w:sz="4" w:space="0"/>
              <w:bottom w:val="single" w:color="000000" w:sz="4" w:space="0"/>
              <w:right w:val="single" w:color="000000" w:sz="4" w:space="0"/>
            </w:tcBorders>
            <w:vAlign w:val="center"/>
          </w:tcPr>
          <w:p w14:paraId="7191CF46">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职业道德与法律</w:t>
            </w:r>
          </w:p>
        </w:tc>
        <w:tc>
          <w:tcPr>
            <w:tcW w:w="731" w:type="dxa"/>
            <w:tcBorders>
              <w:top w:val="single" w:color="000000" w:sz="4" w:space="0"/>
              <w:left w:val="single" w:color="000000" w:sz="4" w:space="0"/>
              <w:bottom w:val="single" w:color="000000" w:sz="4" w:space="0"/>
              <w:right w:val="single" w:color="000000" w:sz="4" w:space="0"/>
            </w:tcBorders>
            <w:vAlign w:val="center"/>
          </w:tcPr>
          <w:p w14:paraId="71BC7BF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079A6D4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77033BEB">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DF20D0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6B8042B4">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5767CCD">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936C894">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1AA952C">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2F9ED419">
            <w:pPr>
              <w:jc w:val="center"/>
              <w:rPr>
                <w:rFonts w:ascii="宋体" w:hAnsi="宋体" w:cs="宋体"/>
                <w:color w:val="auto"/>
                <w:sz w:val="18"/>
                <w:szCs w:val="18"/>
              </w:rPr>
            </w:pPr>
          </w:p>
        </w:tc>
      </w:tr>
      <w:tr w14:paraId="693BF64F">
        <w:tblPrEx>
          <w:tblCellMar>
            <w:top w:w="0" w:type="dxa"/>
            <w:left w:w="108" w:type="dxa"/>
            <w:bottom w:w="0" w:type="dxa"/>
            <w:right w:w="108" w:type="dxa"/>
          </w:tblCellMar>
        </w:tblPrEx>
        <w:trPr>
          <w:trHeight w:val="659"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0825CF7A">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DCDBC9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1" w:type="dxa"/>
            <w:tcBorders>
              <w:top w:val="single" w:color="000000" w:sz="4" w:space="0"/>
              <w:left w:val="single" w:color="000000" w:sz="4" w:space="0"/>
              <w:bottom w:val="single" w:color="000000" w:sz="4" w:space="0"/>
              <w:right w:val="single" w:color="000000" w:sz="4" w:space="0"/>
            </w:tcBorders>
            <w:vAlign w:val="center"/>
          </w:tcPr>
          <w:p w14:paraId="7CCB5CBD">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职业规划</w:t>
            </w:r>
          </w:p>
        </w:tc>
        <w:tc>
          <w:tcPr>
            <w:tcW w:w="731" w:type="dxa"/>
            <w:tcBorders>
              <w:top w:val="single" w:color="000000" w:sz="4" w:space="0"/>
              <w:left w:val="single" w:color="000000" w:sz="4" w:space="0"/>
              <w:bottom w:val="single" w:color="000000" w:sz="4" w:space="0"/>
              <w:right w:val="single" w:color="000000" w:sz="4" w:space="0"/>
            </w:tcBorders>
            <w:vAlign w:val="center"/>
          </w:tcPr>
          <w:p w14:paraId="1CAB60C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4F36FDD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40C8C025">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9E712F9">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3D6C28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209BD91B">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8A88A0D">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7DC2BD1">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1CED55C5">
            <w:pPr>
              <w:jc w:val="center"/>
              <w:rPr>
                <w:rFonts w:ascii="宋体" w:hAnsi="宋体" w:cs="宋体"/>
                <w:color w:val="auto"/>
                <w:sz w:val="18"/>
                <w:szCs w:val="18"/>
              </w:rPr>
            </w:pPr>
          </w:p>
        </w:tc>
      </w:tr>
      <w:tr w14:paraId="00957DF3">
        <w:tblPrEx>
          <w:tblCellMar>
            <w:top w:w="0" w:type="dxa"/>
            <w:left w:w="108" w:type="dxa"/>
            <w:bottom w:w="0" w:type="dxa"/>
            <w:right w:w="108" w:type="dxa"/>
          </w:tblCellMar>
        </w:tblPrEx>
        <w:trPr>
          <w:trHeight w:val="659"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179F9777">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236D5B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w:t>
            </w:r>
          </w:p>
        </w:tc>
        <w:tc>
          <w:tcPr>
            <w:tcW w:w="731" w:type="dxa"/>
            <w:tcBorders>
              <w:top w:val="single" w:color="000000" w:sz="4" w:space="0"/>
              <w:left w:val="single" w:color="000000" w:sz="4" w:space="0"/>
              <w:bottom w:val="single" w:color="000000" w:sz="4" w:space="0"/>
              <w:right w:val="single" w:color="000000" w:sz="4" w:space="0"/>
            </w:tcBorders>
            <w:vAlign w:val="center"/>
          </w:tcPr>
          <w:p w14:paraId="57BDA09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心理健康</w:t>
            </w:r>
          </w:p>
        </w:tc>
        <w:tc>
          <w:tcPr>
            <w:tcW w:w="731" w:type="dxa"/>
            <w:tcBorders>
              <w:top w:val="single" w:color="000000" w:sz="4" w:space="0"/>
              <w:left w:val="single" w:color="000000" w:sz="4" w:space="0"/>
              <w:bottom w:val="single" w:color="000000" w:sz="4" w:space="0"/>
              <w:right w:val="single" w:color="000000" w:sz="4" w:space="0"/>
            </w:tcBorders>
            <w:vAlign w:val="center"/>
          </w:tcPr>
          <w:p w14:paraId="613E268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4997E48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281FA928">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56588F0">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AC6A93C">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83B8A5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55D762EE">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22E9585">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5ADCCEC3">
            <w:pPr>
              <w:jc w:val="center"/>
              <w:rPr>
                <w:rFonts w:ascii="宋体" w:hAnsi="宋体" w:cs="宋体"/>
                <w:color w:val="auto"/>
                <w:sz w:val="18"/>
                <w:szCs w:val="18"/>
              </w:rPr>
            </w:pPr>
          </w:p>
        </w:tc>
      </w:tr>
      <w:tr w14:paraId="2C6582F9">
        <w:tblPrEx>
          <w:tblCellMar>
            <w:top w:w="0" w:type="dxa"/>
            <w:left w:w="108" w:type="dxa"/>
            <w:bottom w:w="0" w:type="dxa"/>
            <w:right w:w="108" w:type="dxa"/>
          </w:tblCellMar>
        </w:tblPrEx>
        <w:trPr>
          <w:trHeight w:val="659"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603A63FC">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00F7B2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1" w:type="dxa"/>
            <w:tcBorders>
              <w:top w:val="single" w:color="000000" w:sz="4" w:space="0"/>
              <w:left w:val="single" w:color="000000" w:sz="4" w:space="0"/>
              <w:bottom w:val="single" w:color="000000" w:sz="4" w:space="0"/>
              <w:right w:val="single" w:color="000000" w:sz="4" w:space="0"/>
            </w:tcBorders>
            <w:vAlign w:val="center"/>
          </w:tcPr>
          <w:p w14:paraId="0EDDD00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工匠精神</w:t>
            </w:r>
          </w:p>
        </w:tc>
        <w:tc>
          <w:tcPr>
            <w:tcW w:w="731" w:type="dxa"/>
            <w:tcBorders>
              <w:top w:val="single" w:color="000000" w:sz="4" w:space="0"/>
              <w:left w:val="single" w:color="000000" w:sz="4" w:space="0"/>
              <w:bottom w:val="single" w:color="000000" w:sz="4" w:space="0"/>
              <w:right w:val="single" w:color="000000" w:sz="4" w:space="0"/>
            </w:tcBorders>
            <w:vAlign w:val="center"/>
          </w:tcPr>
          <w:p w14:paraId="66EE5FA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2E0D1D3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6CE36FF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3B014B4">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031B0CB">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AE38F66">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2B542C6">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54BCFC3F">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592249E4">
            <w:pPr>
              <w:jc w:val="center"/>
              <w:rPr>
                <w:rFonts w:ascii="宋体" w:hAnsi="宋体" w:cs="宋体"/>
                <w:color w:val="auto"/>
                <w:sz w:val="18"/>
                <w:szCs w:val="18"/>
              </w:rPr>
            </w:pPr>
          </w:p>
        </w:tc>
      </w:tr>
      <w:tr w14:paraId="732D9E15">
        <w:tblPrEx>
          <w:tblCellMar>
            <w:top w:w="0" w:type="dxa"/>
            <w:left w:w="108" w:type="dxa"/>
            <w:bottom w:w="0" w:type="dxa"/>
            <w:right w:w="108" w:type="dxa"/>
          </w:tblCellMar>
        </w:tblPrEx>
        <w:trPr>
          <w:trHeight w:val="659"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34D1CBC3">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01F0FCD">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w:t>
            </w:r>
          </w:p>
        </w:tc>
        <w:tc>
          <w:tcPr>
            <w:tcW w:w="731" w:type="dxa"/>
            <w:tcBorders>
              <w:top w:val="single" w:color="000000" w:sz="4" w:space="0"/>
              <w:left w:val="single" w:color="000000" w:sz="4" w:space="0"/>
              <w:bottom w:val="single" w:color="000000" w:sz="4" w:space="0"/>
              <w:right w:val="single" w:color="000000" w:sz="4" w:space="0"/>
            </w:tcBorders>
            <w:vAlign w:val="center"/>
          </w:tcPr>
          <w:p w14:paraId="4D7096E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就业指导</w:t>
            </w:r>
          </w:p>
        </w:tc>
        <w:tc>
          <w:tcPr>
            <w:tcW w:w="731" w:type="dxa"/>
            <w:tcBorders>
              <w:top w:val="single" w:color="000000" w:sz="4" w:space="0"/>
              <w:left w:val="single" w:color="000000" w:sz="4" w:space="0"/>
              <w:bottom w:val="single" w:color="000000" w:sz="4" w:space="0"/>
              <w:right w:val="single" w:color="000000" w:sz="4" w:space="0"/>
            </w:tcBorders>
            <w:vAlign w:val="center"/>
          </w:tcPr>
          <w:p w14:paraId="04E21D0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668C0C6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4FD2EEF0">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A6028CE">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D7FC588">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7AB0FDF">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CC75E7E">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C567E2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48" w:type="dxa"/>
            <w:tcBorders>
              <w:top w:val="single" w:color="000000" w:sz="4" w:space="0"/>
              <w:left w:val="single" w:color="000000" w:sz="4" w:space="0"/>
              <w:bottom w:val="single" w:color="000000" w:sz="4" w:space="0"/>
              <w:right w:val="single" w:color="000000" w:sz="4" w:space="0"/>
            </w:tcBorders>
            <w:vAlign w:val="center"/>
          </w:tcPr>
          <w:p w14:paraId="14716E85">
            <w:pPr>
              <w:jc w:val="center"/>
              <w:rPr>
                <w:rFonts w:ascii="宋体" w:hAnsi="宋体" w:cs="宋体"/>
                <w:color w:val="auto"/>
                <w:sz w:val="18"/>
                <w:szCs w:val="18"/>
              </w:rPr>
            </w:pPr>
          </w:p>
        </w:tc>
      </w:tr>
      <w:tr w14:paraId="321F9F5F">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368C6208">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5714F0F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c>
          <w:tcPr>
            <w:tcW w:w="731" w:type="dxa"/>
            <w:tcBorders>
              <w:top w:val="single" w:color="000000" w:sz="4" w:space="0"/>
              <w:left w:val="single" w:color="000000" w:sz="4" w:space="0"/>
              <w:bottom w:val="single" w:color="000000" w:sz="4" w:space="0"/>
              <w:right w:val="single" w:color="000000" w:sz="4" w:space="0"/>
            </w:tcBorders>
            <w:vAlign w:val="center"/>
          </w:tcPr>
          <w:p w14:paraId="51839DB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语文</w:t>
            </w:r>
          </w:p>
        </w:tc>
        <w:tc>
          <w:tcPr>
            <w:tcW w:w="731" w:type="dxa"/>
            <w:tcBorders>
              <w:top w:val="single" w:color="000000" w:sz="4" w:space="0"/>
              <w:left w:val="single" w:color="000000" w:sz="4" w:space="0"/>
              <w:bottom w:val="single" w:color="000000" w:sz="4" w:space="0"/>
              <w:right w:val="single" w:color="000000" w:sz="4" w:space="0"/>
            </w:tcBorders>
            <w:vAlign w:val="center"/>
          </w:tcPr>
          <w:p w14:paraId="092BBA2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505C001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12086F4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9BAD9F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07613D8D">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502BD56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7A66053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4E6A09A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48" w:type="dxa"/>
            <w:tcBorders>
              <w:top w:val="single" w:color="000000" w:sz="4" w:space="0"/>
              <w:left w:val="single" w:color="000000" w:sz="4" w:space="0"/>
              <w:bottom w:val="single" w:color="000000" w:sz="4" w:space="0"/>
              <w:right w:val="single" w:color="000000" w:sz="4" w:space="0"/>
            </w:tcBorders>
            <w:vAlign w:val="center"/>
          </w:tcPr>
          <w:p w14:paraId="2C8430A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r>
      <w:tr w14:paraId="4984DA95">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7CC98FF0">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225AC5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w:t>
            </w:r>
          </w:p>
        </w:tc>
        <w:tc>
          <w:tcPr>
            <w:tcW w:w="731" w:type="dxa"/>
            <w:tcBorders>
              <w:top w:val="single" w:color="000000" w:sz="4" w:space="0"/>
              <w:left w:val="single" w:color="000000" w:sz="4" w:space="0"/>
              <w:bottom w:val="single" w:color="000000" w:sz="4" w:space="0"/>
              <w:right w:val="single" w:color="000000" w:sz="4" w:space="0"/>
            </w:tcBorders>
            <w:vAlign w:val="center"/>
          </w:tcPr>
          <w:p w14:paraId="7D9F8CA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数学</w:t>
            </w:r>
          </w:p>
        </w:tc>
        <w:tc>
          <w:tcPr>
            <w:tcW w:w="731" w:type="dxa"/>
            <w:tcBorders>
              <w:top w:val="single" w:color="000000" w:sz="4" w:space="0"/>
              <w:left w:val="single" w:color="000000" w:sz="4" w:space="0"/>
              <w:bottom w:val="single" w:color="000000" w:sz="4" w:space="0"/>
              <w:right w:val="single" w:color="000000" w:sz="4" w:space="0"/>
            </w:tcBorders>
            <w:vAlign w:val="center"/>
          </w:tcPr>
          <w:p w14:paraId="7D4EAEA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5B73F16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6BBDCDA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DBD3EC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3D56C35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4D02BA1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3BB9B71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670C56E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48" w:type="dxa"/>
            <w:tcBorders>
              <w:top w:val="single" w:color="000000" w:sz="4" w:space="0"/>
              <w:left w:val="single" w:color="000000" w:sz="4" w:space="0"/>
              <w:bottom w:val="single" w:color="000000" w:sz="4" w:space="0"/>
              <w:right w:val="single" w:color="000000" w:sz="4" w:space="0"/>
            </w:tcBorders>
            <w:vAlign w:val="center"/>
          </w:tcPr>
          <w:p w14:paraId="08EE95C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r>
      <w:tr w14:paraId="14DB612E">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1A683175">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CF4031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8</w:t>
            </w:r>
          </w:p>
        </w:tc>
        <w:tc>
          <w:tcPr>
            <w:tcW w:w="731" w:type="dxa"/>
            <w:tcBorders>
              <w:top w:val="single" w:color="000000" w:sz="4" w:space="0"/>
              <w:left w:val="single" w:color="000000" w:sz="4" w:space="0"/>
              <w:bottom w:val="single" w:color="000000" w:sz="4" w:space="0"/>
              <w:right w:val="single" w:color="000000" w:sz="4" w:space="0"/>
            </w:tcBorders>
            <w:vAlign w:val="center"/>
          </w:tcPr>
          <w:p w14:paraId="26DC68B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英语</w:t>
            </w:r>
          </w:p>
        </w:tc>
        <w:tc>
          <w:tcPr>
            <w:tcW w:w="731" w:type="dxa"/>
            <w:tcBorders>
              <w:top w:val="single" w:color="000000" w:sz="4" w:space="0"/>
              <w:left w:val="single" w:color="000000" w:sz="4" w:space="0"/>
              <w:bottom w:val="single" w:color="000000" w:sz="4" w:space="0"/>
              <w:right w:val="single" w:color="000000" w:sz="4" w:space="0"/>
            </w:tcBorders>
            <w:vAlign w:val="center"/>
          </w:tcPr>
          <w:p w14:paraId="61ECF20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7B7D599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33E9701C">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A8ED48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3CC5179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5ACD33E5">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2235266">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3DFE9A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48" w:type="dxa"/>
            <w:tcBorders>
              <w:top w:val="single" w:color="000000" w:sz="4" w:space="0"/>
              <w:left w:val="single" w:color="000000" w:sz="4" w:space="0"/>
              <w:bottom w:val="single" w:color="000000" w:sz="4" w:space="0"/>
              <w:right w:val="single" w:color="000000" w:sz="4" w:space="0"/>
            </w:tcBorders>
            <w:vAlign w:val="center"/>
          </w:tcPr>
          <w:p w14:paraId="2BF54AF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r>
      <w:tr w14:paraId="723A6C17">
        <w:tblPrEx>
          <w:tblCellMar>
            <w:top w:w="0" w:type="dxa"/>
            <w:left w:w="108" w:type="dxa"/>
            <w:bottom w:w="0" w:type="dxa"/>
            <w:right w:w="108" w:type="dxa"/>
          </w:tblCellMar>
        </w:tblPrEx>
        <w:trPr>
          <w:trHeight w:val="1291"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08D58EC4">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FDD475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9</w:t>
            </w:r>
          </w:p>
        </w:tc>
        <w:tc>
          <w:tcPr>
            <w:tcW w:w="731" w:type="dxa"/>
            <w:tcBorders>
              <w:top w:val="single" w:color="000000" w:sz="4" w:space="0"/>
              <w:left w:val="single" w:color="000000" w:sz="4" w:space="0"/>
              <w:bottom w:val="single" w:color="000000" w:sz="4" w:space="0"/>
              <w:right w:val="single" w:color="000000" w:sz="4" w:space="0"/>
            </w:tcBorders>
            <w:vAlign w:val="center"/>
          </w:tcPr>
          <w:p w14:paraId="2C45FD4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计算机应用基础</w:t>
            </w:r>
          </w:p>
        </w:tc>
        <w:tc>
          <w:tcPr>
            <w:tcW w:w="731" w:type="dxa"/>
            <w:tcBorders>
              <w:top w:val="single" w:color="000000" w:sz="4" w:space="0"/>
              <w:left w:val="single" w:color="000000" w:sz="4" w:space="0"/>
              <w:bottom w:val="single" w:color="000000" w:sz="4" w:space="0"/>
              <w:right w:val="single" w:color="000000" w:sz="4" w:space="0"/>
            </w:tcBorders>
            <w:vAlign w:val="center"/>
          </w:tcPr>
          <w:p w14:paraId="4EEA689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144</w:t>
            </w:r>
          </w:p>
        </w:tc>
        <w:tc>
          <w:tcPr>
            <w:tcW w:w="732" w:type="dxa"/>
            <w:tcBorders>
              <w:top w:val="single" w:color="000000" w:sz="4" w:space="0"/>
              <w:left w:val="single" w:color="000000" w:sz="4" w:space="0"/>
              <w:bottom w:val="single" w:color="000000" w:sz="4" w:space="0"/>
              <w:right w:val="single" w:color="000000" w:sz="4" w:space="0"/>
            </w:tcBorders>
            <w:vAlign w:val="center"/>
          </w:tcPr>
          <w:p w14:paraId="08881A67">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519C06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144</w:t>
            </w:r>
          </w:p>
        </w:tc>
        <w:tc>
          <w:tcPr>
            <w:tcW w:w="732" w:type="dxa"/>
            <w:tcBorders>
              <w:top w:val="single" w:color="000000" w:sz="4" w:space="0"/>
              <w:left w:val="single" w:color="000000" w:sz="4" w:space="0"/>
              <w:bottom w:val="single" w:color="000000" w:sz="4" w:space="0"/>
              <w:right w:val="single" w:color="000000" w:sz="4" w:space="0"/>
            </w:tcBorders>
            <w:vAlign w:val="center"/>
          </w:tcPr>
          <w:p w14:paraId="4E05A54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7DE43E0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6E68367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7B40A09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27F9E0C5">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56494AC4">
            <w:pPr>
              <w:jc w:val="center"/>
              <w:rPr>
                <w:rFonts w:ascii="宋体" w:hAnsi="宋体" w:cs="宋体"/>
                <w:color w:val="auto"/>
                <w:sz w:val="18"/>
                <w:szCs w:val="18"/>
              </w:rPr>
            </w:pPr>
          </w:p>
        </w:tc>
      </w:tr>
      <w:tr w14:paraId="39599932">
        <w:tblPrEx>
          <w:tblCellMar>
            <w:top w:w="0" w:type="dxa"/>
            <w:left w:w="108" w:type="dxa"/>
            <w:bottom w:w="0" w:type="dxa"/>
            <w:right w:w="108" w:type="dxa"/>
          </w:tblCellMar>
        </w:tblPrEx>
        <w:trPr>
          <w:trHeight w:val="976"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0F49E688">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66AD6A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w:t>
            </w:r>
          </w:p>
        </w:tc>
        <w:tc>
          <w:tcPr>
            <w:tcW w:w="731" w:type="dxa"/>
            <w:tcBorders>
              <w:top w:val="single" w:color="000000" w:sz="4" w:space="0"/>
              <w:left w:val="single" w:color="000000" w:sz="4" w:space="0"/>
              <w:bottom w:val="single" w:color="000000" w:sz="4" w:space="0"/>
              <w:right w:val="single" w:color="000000" w:sz="4" w:space="0"/>
            </w:tcBorders>
            <w:vAlign w:val="center"/>
          </w:tcPr>
          <w:p w14:paraId="326F787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体育与健康</w:t>
            </w:r>
          </w:p>
        </w:tc>
        <w:tc>
          <w:tcPr>
            <w:tcW w:w="731" w:type="dxa"/>
            <w:tcBorders>
              <w:top w:val="single" w:color="000000" w:sz="4" w:space="0"/>
              <w:left w:val="single" w:color="000000" w:sz="4" w:space="0"/>
              <w:bottom w:val="single" w:color="000000" w:sz="4" w:space="0"/>
              <w:right w:val="single" w:color="000000" w:sz="4" w:space="0"/>
            </w:tcBorders>
            <w:vAlign w:val="center"/>
          </w:tcPr>
          <w:p w14:paraId="13CE644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56D64A5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7930C20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8BFBF3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4C645F5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2AD6087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7A2CC9E6">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2" w:type="dxa"/>
            <w:tcBorders>
              <w:top w:val="single" w:color="000000" w:sz="4" w:space="0"/>
              <w:left w:val="single" w:color="000000" w:sz="4" w:space="0"/>
              <w:bottom w:val="single" w:color="000000" w:sz="4" w:space="0"/>
              <w:right w:val="single" w:color="000000" w:sz="4" w:space="0"/>
            </w:tcBorders>
            <w:vAlign w:val="center"/>
          </w:tcPr>
          <w:p w14:paraId="25D9118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48" w:type="dxa"/>
            <w:tcBorders>
              <w:top w:val="single" w:color="000000" w:sz="4" w:space="0"/>
              <w:left w:val="single" w:color="000000" w:sz="4" w:space="0"/>
              <w:bottom w:val="single" w:color="000000" w:sz="4" w:space="0"/>
              <w:right w:val="single" w:color="000000" w:sz="4" w:space="0"/>
            </w:tcBorders>
            <w:vAlign w:val="center"/>
          </w:tcPr>
          <w:p w14:paraId="559FD7D6">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r>
      <w:tr w14:paraId="4571A0B4">
        <w:tblPrEx>
          <w:tblCellMar>
            <w:top w:w="0" w:type="dxa"/>
            <w:left w:w="108" w:type="dxa"/>
            <w:bottom w:w="0" w:type="dxa"/>
            <w:right w:w="108" w:type="dxa"/>
          </w:tblCellMar>
        </w:tblPrEx>
        <w:trPr>
          <w:trHeight w:val="659"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4335D5A9">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8A3C2B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11</w:t>
            </w:r>
          </w:p>
        </w:tc>
        <w:tc>
          <w:tcPr>
            <w:tcW w:w="731" w:type="dxa"/>
            <w:tcBorders>
              <w:top w:val="single" w:color="000000" w:sz="4" w:space="0"/>
              <w:left w:val="single" w:color="000000" w:sz="4" w:space="0"/>
              <w:bottom w:val="single" w:color="000000" w:sz="4" w:space="0"/>
              <w:right w:val="single" w:color="000000" w:sz="4" w:space="0"/>
            </w:tcBorders>
            <w:vAlign w:val="center"/>
          </w:tcPr>
          <w:p w14:paraId="55EB3FF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公共艺术</w:t>
            </w:r>
          </w:p>
        </w:tc>
        <w:tc>
          <w:tcPr>
            <w:tcW w:w="731" w:type="dxa"/>
            <w:tcBorders>
              <w:top w:val="single" w:color="000000" w:sz="4" w:space="0"/>
              <w:left w:val="single" w:color="000000" w:sz="4" w:space="0"/>
              <w:bottom w:val="single" w:color="000000" w:sz="4" w:space="0"/>
              <w:right w:val="single" w:color="000000" w:sz="4" w:space="0"/>
            </w:tcBorders>
            <w:vAlign w:val="center"/>
          </w:tcPr>
          <w:p w14:paraId="5DA344E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33F2AE2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17870AD5">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D54DE3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62FB04B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51568AF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51261FE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437EFF2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14:paraId="27BD5CE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r>
      <w:tr w14:paraId="36E181E2">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6F0604C5">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7BC93F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12</w:t>
            </w:r>
          </w:p>
        </w:tc>
        <w:tc>
          <w:tcPr>
            <w:tcW w:w="731" w:type="dxa"/>
            <w:tcBorders>
              <w:top w:val="single" w:color="000000" w:sz="4" w:space="0"/>
              <w:left w:val="single" w:color="000000" w:sz="4" w:space="0"/>
              <w:bottom w:val="single" w:color="000000" w:sz="4" w:space="0"/>
              <w:right w:val="single" w:color="000000" w:sz="4" w:space="0"/>
            </w:tcBorders>
            <w:vAlign w:val="center"/>
          </w:tcPr>
          <w:p w14:paraId="774518B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班会</w:t>
            </w:r>
          </w:p>
        </w:tc>
        <w:tc>
          <w:tcPr>
            <w:tcW w:w="731" w:type="dxa"/>
            <w:tcBorders>
              <w:top w:val="single" w:color="000000" w:sz="4" w:space="0"/>
              <w:left w:val="single" w:color="000000" w:sz="4" w:space="0"/>
              <w:bottom w:val="single" w:color="000000" w:sz="4" w:space="0"/>
              <w:right w:val="single" w:color="000000" w:sz="4" w:space="0"/>
            </w:tcBorders>
            <w:vAlign w:val="center"/>
          </w:tcPr>
          <w:p w14:paraId="14704CE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60686E4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5F6E48E5">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7725C86">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7C71B56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09F372B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61D12EB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55DD834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14:paraId="7B8C3B8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r>
      <w:tr w14:paraId="7C562705">
        <w:tblPrEx>
          <w:tblCellMar>
            <w:top w:w="0" w:type="dxa"/>
            <w:left w:w="108" w:type="dxa"/>
            <w:bottom w:w="0" w:type="dxa"/>
            <w:right w:w="108" w:type="dxa"/>
          </w:tblCellMar>
        </w:tblPrEx>
        <w:trPr>
          <w:trHeight w:val="659"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6B8F6F02">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F4C4BA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13</w:t>
            </w:r>
          </w:p>
        </w:tc>
        <w:tc>
          <w:tcPr>
            <w:tcW w:w="731" w:type="dxa"/>
            <w:tcBorders>
              <w:top w:val="single" w:color="000000" w:sz="4" w:space="0"/>
              <w:left w:val="single" w:color="000000" w:sz="4" w:space="0"/>
              <w:bottom w:val="single" w:color="000000" w:sz="4" w:space="0"/>
              <w:right w:val="single" w:color="000000" w:sz="4" w:space="0"/>
            </w:tcBorders>
            <w:vAlign w:val="center"/>
          </w:tcPr>
          <w:p w14:paraId="0E36F9C6">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劳动教育</w:t>
            </w:r>
          </w:p>
        </w:tc>
        <w:tc>
          <w:tcPr>
            <w:tcW w:w="731" w:type="dxa"/>
            <w:tcBorders>
              <w:top w:val="single" w:color="000000" w:sz="4" w:space="0"/>
              <w:left w:val="single" w:color="000000" w:sz="4" w:space="0"/>
              <w:bottom w:val="single" w:color="000000" w:sz="4" w:space="0"/>
              <w:right w:val="single" w:color="000000" w:sz="4" w:space="0"/>
            </w:tcBorders>
            <w:vAlign w:val="center"/>
          </w:tcPr>
          <w:p w14:paraId="5F2E90C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659032C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2417D9C5">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3829BBD">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0B860A5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2520F5F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699CB00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2" w:type="dxa"/>
            <w:tcBorders>
              <w:top w:val="single" w:color="000000" w:sz="4" w:space="0"/>
              <w:left w:val="single" w:color="000000" w:sz="4" w:space="0"/>
              <w:bottom w:val="single" w:color="000000" w:sz="4" w:space="0"/>
              <w:right w:val="single" w:color="000000" w:sz="4" w:space="0"/>
            </w:tcBorders>
            <w:vAlign w:val="center"/>
          </w:tcPr>
          <w:p w14:paraId="3C69A3E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48" w:type="dxa"/>
            <w:tcBorders>
              <w:top w:val="single" w:color="000000" w:sz="4" w:space="0"/>
              <w:left w:val="single" w:color="000000" w:sz="4" w:space="0"/>
              <w:bottom w:val="single" w:color="000000" w:sz="4" w:space="0"/>
              <w:right w:val="single" w:color="000000" w:sz="4" w:space="0"/>
            </w:tcBorders>
            <w:vAlign w:val="center"/>
          </w:tcPr>
          <w:p w14:paraId="3004F16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r>
      <w:tr w14:paraId="4A8C3C00">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090714D4">
            <w:pPr>
              <w:jc w:val="center"/>
              <w:rPr>
                <w:rFonts w:ascii="宋体" w:hAnsi="宋体" w:cs="宋体"/>
                <w:color w:val="auto"/>
                <w:sz w:val="18"/>
                <w:szCs w:val="18"/>
              </w:rPr>
            </w:pPr>
          </w:p>
        </w:tc>
        <w:tc>
          <w:tcPr>
            <w:tcW w:w="1462" w:type="dxa"/>
            <w:gridSpan w:val="2"/>
            <w:tcBorders>
              <w:top w:val="single" w:color="000000" w:sz="4" w:space="0"/>
              <w:left w:val="single" w:color="000000" w:sz="4" w:space="0"/>
              <w:bottom w:val="single" w:color="000000" w:sz="4" w:space="0"/>
              <w:right w:val="single" w:color="000000" w:sz="4" w:space="0"/>
            </w:tcBorders>
            <w:vAlign w:val="center"/>
          </w:tcPr>
          <w:p w14:paraId="3098D59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小  计</w:t>
            </w:r>
          </w:p>
        </w:tc>
        <w:tc>
          <w:tcPr>
            <w:tcW w:w="731" w:type="dxa"/>
            <w:tcBorders>
              <w:top w:val="single" w:color="000000" w:sz="4" w:space="0"/>
              <w:left w:val="single" w:color="000000" w:sz="4" w:space="0"/>
              <w:bottom w:val="single" w:color="000000" w:sz="4" w:space="0"/>
              <w:right w:val="single" w:color="000000" w:sz="4" w:space="0"/>
            </w:tcBorders>
            <w:vAlign w:val="center"/>
          </w:tcPr>
          <w:p w14:paraId="13C290B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1512</w:t>
            </w:r>
          </w:p>
        </w:tc>
        <w:tc>
          <w:tcPr>
            <w:tcW w:w="732" w:type="dxa"/>
            <w:tcBorders>
              <w:top w:val="single" w:color="000000" w:sz="4" w:space="0"/>
              <w:left w:val="single" w:color="000000" w:sz="4" w:space="0"/>
              <w:bottom w:val="single" w:color="000000" w:sz="4" w:space="0"/>
              <w:right w:val="single" w:color="000000" w:sz="4" w:space="0"/>
            </w:tcBorders>
            <w:vAlign w:val="center"/>
          </w:tcPr>
          <w:p w14:paraId="3EC65E4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1368</w:t>
            </w:r>
          </w:p>
        </w:tc>
        <w:tc>
          <w:tcPr>
            <w:tcW w:w="732" w:type="dxa"/>
            <w:tcBorders>
              <w:top w:val="single" w:color="000000" w:sz="4" w:space="0"/>
              <w:left w:val="single" w:color="000000" w:sz="4" w:space="0"/>
              <w:bottom w:val="single" w:color="000000" w:sz="4" w:space="0"/>
              <w:right w:val="single" w:color="000000" w:sz="4" w:space="0"/>
            </w:tcBorders>
            <w:vAlign w:val="center"/>
          </w:tcPr>
          <w:p w14:paraId="4D7A53F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144</w:t>
            </w:r>
          </w:p>
        </w:tc>
        <w:tc>
          <w:tcPr>
            <w:tcW w:w="732" w:type="dxa"/>
            <w:tcBorders>
              <w:top w:val="single" w:color="000000" w:sz="4" w:space="0"/>
              <w:left w:val="single" w:color="000000" w:sz="4" w:space="0"/>
              <w:bottom w:val="single" w:color="000000" w:sz="4" w:space="0"/>
              <w:right w:val="single" w:color="000000" w:sz="4" w:space="0"/>
            </w:tcBorders>
            <w:vAlign w:val="center"/>
          </w:tcPr>
          <w:p w14:paraId="3C49BC3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15</w:t>
            </w:r>
          </w:p>
        </w:tc>
        <w:tc>
          <w:tcPr>
            <w:tcW w:w="732" w:type="dxa"/>
            <w:tcBorders>
              <w:top w:val="single" w:color="000000" w:sz="4" w:space="0"/>
              <w:left w:val="single" w:color="000000" w:sz="4" w:space="0"/>
              <w:bottom w:val="single" w:color="000000" w:sz="4" w:space="0"/>
              <w:right w:val="single" w:color="000000" w:sz="4" w:space="0"/>
            </w:tcBorders>
            <w:vAlign w:val="center"/>
          </w:tcPr>
          <w:p w14:paraId="6040FBE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15</w:t>
            </w:r>
          </w:p>
        </w:tc>
        <w:tc>
          <w:tcPr>
            <w:tcW w:w="732" w:type="dxa"/>
            <w:tcBorders>
              <w:top w:val="single" w:color="000000" w:sz="4" w:space="0"/>
              <w:left w:val="single" w:color="000000" w:sz="4" w:space="0"/>
              <w:bottom w:val="single" w:color="000000" w:sz="4" w:space="0"/>
              <w:right w:val="single" w:color="000000" w:sz="4" w:space="0"/>
            </w:tcBorders>
            <w:vAlign w:val="center"/>
          </w:tcPr>
          <w:p w14:paraId="0104509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13</w:t>
            </w:r>
          </w:p>
        </w:tc>
        <w:tc>
          <w:tcPr>
            <w:tcW w:w="732" w:type="dxa"/>
            <w:tcBorders>
              <w:top w:val="single" w:color="000000" w:sz="4" w:space="0"/>
              <w:left w:val="single" w:color="000000" w:sz="4" w:space="0"/>
              <w:bottom w:val="single" w:color="000000" w:sz="4" w:space="0"/>
              <w:right w:val="single" w:color="000000" w:sz="4" w:space="0"/>
            </w:tcBorders>
            <w:vAlign w:val="center"/>
          </w:tcPr>
          <w:p w14:paraId="41B4E25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13</w:t>
            </w:r>
          </w:p>
        </w:tc>
        <w:tc>
          <w:tcPr>
            <w:tcW w:w="732" w:type="dxa"/>
            <w:tcBorders>
              <w:top w:val="single" w:color="000000" w:sz="4" w:space="0"/>
              <w:left w:val="single" w:color="000000" w:sz="4" w:space="0"/>
              <w:bottom w:val="single" w:color="000000" w:sz="4" w:space="0"/>
              <w:right w:val="single" w:color="000000" w:sz="4" w:space="0"/>
            </w:tcBorders>
            <w:vAlign w:val="center"/>
          </w:tcPr>
          <w:p w14:paraId="5A1D63F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13</w:t>
            </w:r>
          </w:p>
        </w:tc>
        <w:tc>
          <w:tcPr>
            <w:tcW w:w="748" w:type="dxa"/>
            <w:tcBorders>
              <w:top w:val="single" w:color="000000" w:sz="4" w:space="0"/>
              <w:left w:val="single" w:color="000000" w:sz="4" w:space="0"/>
              <w:bottom w:val="single" w:color="000000" w:sz="4" w:space="0"/>
              <w:right w:val="single" w:color="000000" w:sz="4" w:space="0"/>
            </w:tcBorders>
            <w:vAlign w:val="center"/>
          </w:tcPr>
          <w:p w14:paraId="0F91FFE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11</w:t>
            </w:r>
          </w:p>
        </w:tc>
      </w:tr>
      <w:tr w14:paraId="17671B4B">
        <w:tblPrEx>
          <w:tblCellMar>
            <w:top w:w="0" w:type="dxa"/>
            <w:left w:w="108" w:type="dxa"/>
            <w:bottom w:w="0" w:type="dxa"/>
            <w:right w:w="108" w:type="dxa"/>
          </w:tblCellMar>
        </w:tblPrEx>
        <w:trPr>
          <w:trHeight w:val="976" w:hRule="atLeast"/>
        </w:trPr>
        <w:tc>
          <w:tcPr>
            <w:tcW w:w="731" w:type="dxa"/>
            <w:vMerge w:val="restart"/>
            <w:tcBorders>
              <w:top w:val="single" w:color="000000" w:sz="4" w:space="0"/>
              <w:left w:val="single" w:color="000000" w:sz="4" w:space="0"/>
              <w:bottom w:val="single" w:color="000000" w:sz="4" w:space="0"/>
              <w:right w:val="single" w:color="000000" w:sz="4" w:space="0"/>
            </w:tcBorders>
            <w:vAlign w:val="center"/>
          </w:tcPr>
          <w:p w14:paraId="6333934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专业基础课程</w:t>
            </w:r>
          </w:p>
        </w:tc>
        <w:tc>
          <w:tcPr>
            <w:tcW w:w="731" w:type="dxa"/>
            <w:tcBorders>
              <w:top w:val="single" w:color="000000" w:sz="4" w:space="0"/>
              <w:left w:val="single" w:color="000000" w:sz="4" w:space="0"/>
              <w:bottom w:val="single" w:color="000000" w:sz="4" w:space="0"/>
              <w:right w:val="single" w:color="000000" w:sz="4" w:space="0"/>
            </w:tcBorders>
            <w:vAlign w:val="center"/>
          </w:tcPr>
          <w:p w14:paraId="3974110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1" w:type="dxa"/>
            <w:tcBorders>
              <w:top w:val="single" w:color="000000" w:sz="4" w:space="0"/>
              <w:left w:val="single" w:color="000000" w:sz="4" w:space="0"/>
              <w:bottom w:val="single" w:color="000000" w:sz="4" w:space="0"/>
              <w:right w:val="single" w:color="000000" w:sz="4" w:space="0"/>
            </w:tcBorders>
            <w:vAlign w:val="center"/>
          </w:tcPr>
          <w:p w14:paraId="28AA97C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有色金属导论</w:t>
            </w:r>
          </w:p>
        </w:tc>
        <w:tc>
          <w:tcPr>
            <w:tcW w:w="731" w:type="dxa"/>
            <w:tcBorders>
              <w:top w:val="single" w:color="000000" w:sz="4" w:space="0"/>
              <w:left w:val="single" w:color="000000" w:sz="4" w:space="0"/>
              <w:bottom w:val="single" w:color="000000" w:sz="4" w:space="0"/>
              <w:right w:val="single" w:color="000000" w:sz="4" w:space="0"/>
            </w:tcBorders>
            <w:vAlign w:val="center"/>
          </w:tcPr>
          <w:p w14:paraId="24425B7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72</w:t>
            </w:r>
          </w:p>
        </w:tc>
        <w:tc>
          <w:tcPr>
            <w:tcW w:w="732" w:type="dxa"/>
            <w:tcBorders>
              <w:top w:val="single" w:color="000000" w:sz="4" w:space="0"/>
              <w:left w:val="single" w:color="000000" w:sz="4" w:space="0"/>
              <w:bottom w:val="single" w:color="000000" w:sz="4" w:space="0"/>
              <w:right w:val="single" w:color="000000" w:sz="4" w:space="0"/>
            </w:tcBorders>
            <w:vAlign w:val="center"/>
          </w:tcPr>
          <w:p w14:paraId="7891C7E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72</w:t>
            </w:r>
          </w:p>
        </w:tc>
        <w:tc>
          <w:tcPr>
            <w:tcW w:w="732" w:type="dxa"/>
            <w:tcBorders>
              <w:top w:val="single" w:color="000000" w:sz="4" w:space="0"/>
              <w:left w:val="single" w:color="000000" w:sz="4" w:space="0"/>
              <w:bottom w:val="single" w:color="000000" w:sz="4" w:space="0"/>
              <w:right w:val="single" w:color="000000" w:sz="4" w:space="0"/>
            </w:tcBorders>
            <w:vAlign w:val="center"/>
          </w:tcPr>
          <w:p w14:paraId="18E5DBB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0</w:t>
            </w:r>
          </w:p>
        </w:tc>
        <w:tc>
          <w:tcPr>
            <w:tcW w:w="732" w:type="dxa"/>
            <w:tcBorders>
              <w:top w:val="single" w:color="000000" w:sz="4" w:space="0"/>
              <w:left w:val="single" w:color="000000" w:sz="4" w:space="0"/>
              <w:bottom w:val="single" w:color="000000" w:sz="4" w:space="0"/>
              <w:right w:val="single" w:color="000000" w:sz="4" w:space="0"/>
            </w:tcBorders>
            <w:vAlign w:val="center"/>
          </w:tcPr>
          <w:p w14:paraId="7B8E25F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2" w:type="dxa"/>
            <w:tcBorders>
              <w:top w:val="single" w:color="000000" w:sz="4" w:space="0"/>
              <w:left w:val="single" w:color="000000" w:sz="4" w:space="0"/>
              <w:bottom w:val="single" w:color="000000" w:sz="4" w:space="0"/>
              <w:right w:val="single" w:color="000000" w:sz="4" w:space="0"/>
            </w:tcBorders>
            <w:vAlign w:val="center"/>
          </w:tcPr>
          <w:p w14:paraId="5D808113">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95247F0">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9E25D4A">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9BF775E">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74317592">
            <w:pPr>
              <w:jc w:val="center"/>
              <w:rPr>
                <w:rFonts w:ascii="宋体" w:hAnsi="宋体" w:cs="宋体"/>
                <w:color w:val="auto"/>
                <w:sz w:val="18"/>
                <w:szCs w:val="18"/>
              </w:rPr>
            </w:pPr>
          </w:p>
        </w:tc>
      </w:tr>
      <w:tr w14:paraId="25A43C51">
        <w:tblPrEx>
          <w:tblCellMar>
            <w:top w:w="0" w:type="dxa"/>
            <w:left w:w="108" w:type="dxa"/>
            <w:bottom w:w="0" w:type="dxa"/>
            <w:right w:w="108" w:type="dxa"/>
          </w:tblCellMar>
        </w:tblPrEx>
        <w:trPr>
          <w:trHeight w:val="976"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3FF7C8CC">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7CB3E29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1" w:type="dxa"/>
            <w:tcBorders>
              <w:top w:val="single" w:color="000000" w:sz="4" w:space="0"/>
              <w:left w:val="single" w:color="000000" w:sz="4" w:space="0"/>
              <w:bottom w:val="single" w:color="000000" w:sz="4" w:space="0"/>
              <w:right w:val="single" w:color="000000" w:sz="4" w:space="0"/>
            </w:tcBorders>
            <w:vAlign w:val="center"/>
          </w:tcPr>
          <w:p w14:paraId="7DD99C2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稀土冶金技术</w:t>
            </w:r>
          </w:p>
        </w:tc>
        <w:tc>
          <w:tcPr>
            <w:tcW w:w="731" w:type="dxa"/>
            <w:tcBorders>
              <w:top w:val="single" w:color="000000" w:sz="4" w:space="0"/>
              <w:left w:val="single" w:color="000000" w:sz="4" w:space="0"/>
              <w:bottom w:val="single" w:color="000000" w:sz="4" w:space="0"/>
              <w:right w:val="single" w:color="000000" w:sz="4" w:space="0"/>
            </w:tcBorders>
            <w:vAlign w:val="center"/>
          </w:tcPr>
          <w:p w14:paraId="7695BBE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180</w:t>
            </w:r>
          </w:p>
        </w:tc>
        <w:tc>
          <w:tcPr>
            <w:tcW w:w="732" w:type="dxa"/>
            <w:tcBorders>
              <w:top w:val="single" w:color="000000" w:sz="4" w:space="0"/>
              <w:left w:val="single" w:color="000000" w:sz="4" w:space="0"/>
              <w:bottom w:val="single" w:color="000000" w:sz="4" w:space="0"/>
              <w:right w:val="single" w:color="000000" w:sz="4" w:space="0"/>
            </w:tcBorders>
            <w:vAlign w:val="center"/>
          </w:tcPr>
          <w:p w14:paraId="62FAC246">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60</w:t>
            </w:r>
          </w:p>
        </w:tc>
        <w:tc>
          <w:tcPr>
            <w:tcW w:w="732" w:type="dxa"/>
            <w:tcBorders>
              <w:top w:val="single" w:color="000000" w:sz="4" w:space="0"/>
              <w:left w:val="single" w:color="000000" w:sz="4" w:space="0"/>
              <w:bottom w:val="single" w:color="000000" w:sz="4" w:space="0"/>
              <w:right w:val="single" w:color="000000" w:sz="4" w:space="0"/>
            </w:tcBorders>
            <w:vAlign w:val="center"/>
          </w:tcPr>
          <w:p w14:paraId="2A2F4BB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120</w:t>
            </w:r>
          </w:p>
        </w:tc>
        <w:tc>
          <w:tcPr>
            <w:tcW w:w="732" w:type="dxa"/>
            <w:tcBorders>
              <w:top w:val="single" w:color="000000" w:sz="4" w:space="0"/>
              <w:left w:val="single" w:color="000000" w:sz="4" w:space="0"/>
              <w:bottom w:val="single" w:color="000000" w:sz="4" w:space="0"/>
              <w:right w:val="single" w:color="000000" w:sz="4" w:space="0"/>
            </w:tcBorders>
            <w:vAlign w:val="center"/>
          </w:tcPr>
          <w:p w14:paraId="2A8E32FE">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63633D9">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D5E2A32">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AEA07B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639EC6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c>
          <w:tcPr>
            <w:tcW w:w="748" w:type="dxa"/>
            <w:tcBorders>
              <w:top w:val="single" w:color="000000" w:sz="4" w:space="0"/>
              <w:left w:val="single" w:color="000000" w:sz="4" w:space="0"/>
              <w:bottom w:val="single" w:color="000000" w:sz="4" w:space="0"/>
              <w:right w:val="single" w:color="000000" w:sz="4" w:space="0"/>
            </w:tcBorders>
            <w:vAlign w:val="center"/>
          </w:tcPr>
          <w:p w14:paraId="48A1729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r>
      <w:tr w14:paraId="2D6F6B81">
        <w:tblPrEx>
          <w:tblCellMar>
            <w:top w:w="0" w:type="dxa"/>
            <w:left w:w="108" w:type="dxa"/>
            <w:bottom w:w="0" w:type="dxa"/>
            <w:right w:w="108" w:type="dxa"/>
          </w:tblCellMar>
        </w:tblPrEx>
        <w:trPr>
          <w:trHeight w:val="659"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1209BA4E">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AA6CA1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w:t>
            </w:r>
          </w:p>
        </w:tc>
        <w:tc>
          <w:tcPr>
            <w:tcW w:w="731" w:type="dxa"/>
            <w:tcBorders>
              <w:top w:val="single" w:color="000000" w:sz="4" w:space="0"/>
              <w:left w:val="single" w:color="000000" w:sz="4" w:space="0"/>
              <w:bottom w:val="single" w:color="000000" w:sz="4" w:space="0"/>
              <w:right w:val="single" w:color="000000" w:sz="4" w:space="0"/>
            </w:tcBorders>
            <w:vAlign w:val="center"/>
          </w:tcPr>
          <w:p w14:paraId="60B7F33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机械制图</w:t>
            </w:r>
          </w:p>
        </w:tc>
        <w:tc>
          <w:tcPr>
            <w:tcW w:w="731" w:type="dxa"/>
            <w:tcBorders>
              <w:top w:val="single" w:color="000000" w:sz="4" w:space="0"/>
              <w:left w:val="single" w:color="000000" w:sz="4" w:space="0"/>
              <w:bottom w:val="single" w:color="000000" w:sz="4" w:space="0"/>
              <w:right w:val="single" w:color="000000" w:sz="4" w:space="0"/>
            </w:tcBorders>
            <w:vAlign w:val="center"/>
          </w:tcPr>
          <w:p w14:paraId="31B0CB6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24A6848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54</w:t>
            </w:r>
          </w:p>
        </w:tc>
        <w:tc>
          <w:tcPr>
            <w:tcW w:w="732" w:type="dxa"/>
            <w:tcBorders>
              <w:top w:val="single" w:color="000000" w:sz="4" w:space="0"/>
              <w:left w:val="single" w:color="000000" w:sz="4" w:space="0"/>
              <w:bottom w:val="single" w:color="000000" w:sz="4" w:space="0"/>
              <w:right w:val="single" w:color="000000" w:sz="4" w:space="0"/>
            </w:tcBorders>
            <w:vAlign w:val="center"/>
          </w:tcPr>
          <w:p w14:paraId="1BA6236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54</w:t>
            </w:r>
          </w:p>
        </w:tc>
        <w:tc>
          <w:tcPr>
            <w:tcW w:w="732" w:type="dxa"/>
            <w:tcBorders>
              <w:top w:val="single" w:color="000000" w:sz="4" w:space="0"/>
              <w:left w:val="single" w:color="000000" w:sz="4" w:space="0"/>
              <w:bottom w:val="single" w:color="000000" w:sz="4" w:space="0"/>
              <w:right w:val="single" w:color="000000" w:sz="4" w:space="0"/>
            </w:tcBorders>
            <w:vAlign w:val="center"/>
          </w:tcPr>
          <w:p w14:paraId="3A6EA68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w:t>
            </w:r>
          </w:p>
        </w:tc>
        <w:tc>
          <w:tcPr>
            <w:tcW w:w="732" w:type="dxa"/>
            <w:tcBorders>
              <w:top w:val="single" w:color="000000" w:sz="4" w:space="0"/>
              <w:left w:val="single" w:color="000000" w:sz="4" w:space="0"/>
              <w:bottom w:val="single" w:color="000000" w:sz="4" w:space="0"/>
              <w:right w:val="single" w:color="000000" w:sz="4" w:space="0"/>
            </w:tcBorders>
            <w:vAlign w:val="center"/>
          </w:tcPr>
          <w:p w14:paraId="2F1E5FD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w:t>
            </w:r>
          </w:p>
        </w:tc>
        <w:tc>
          <w:tcPr>
            <w:tcW w:w="732" w:type="dxa"/>
            <w:tcBorders>
              <w:top w:val="single" w:color="000000" w:sz="4" w:space="0"/>
              <w:left w:val="single" w:color="000000" w:sz="4" w:space="0"/>
              <w:bottom w:val="single" w:color="000000" w:sz="4" w:space="0"/>
              <w:right w:val="single" w:color="000000" w:sz="4" w:space="0"/>
            </w:tcBorders>
            <w:vAlign w:val="center"/>
          </w:tcPr>
          <w:p w14:paraId="7BAC5D64">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B9C6FB7">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D643B8C">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3888E6E3">
            <w:pPr>
              <w:jc w:val="center"/>
              <w:rPr>
                <w:rFonts w:ascii="宋体" w:hAnsi="宋体" w:cs="宋体"/>
                <w:color w:val="auto"/>
                <w:sz w:val="18"/>
                <w:szCs w:val="18"/>
              </w:rPr>
            </w:pPr>
          </w:p>
        </w:tc>
      </w:tr>
      <w:tr w14:paraId="53B9BC1A">
        <w:tblPrEx>
          <w:tblCellMar>
            <w:top w:w="0" w:type="dxa"/>
            <w:left w:w="108" w:type="dxa"/>
            <w:bottom w:w="0" w:type="dxa"/>
            <w:right w:w="108" w:type="dxa"/>
          </w:tblCellMar>
        </w:tblPrEx>
        <w:trPr>
          <w:trHeight w:val="976"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4B82E681">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8BC3DE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1" w:type="dxa"/>
            <w:tcBorders>
              <w:top w:val="single" w:color="000000" w:sz="4" w:space="0"/>
              <w:left w:val="single" w:color="000000" w:sz="4" w:space="0"/>
              <w:bottom w:val="single" w:color="000000" w:sz="4" w:space="0"/>
              <w:right w:val="single" w:color="000000" w:sz="4" w:space="0"/>
            </w:tcBorders>
            <w:vAlign w:val="center"/>
          </w:tcPr>
          <w:p w14:paraId="5BEA3E0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稀有金属冶金</w:t>
            </w:r>
          </w:p>
        </w:tc>
        <w:tc>
          <w:tcPr>
            <w:tcW w:w="731" w:type="dxa"/>
            <w:tcBorders>
              <w:top w:val="single" w:color="000000" w:sz="4" w:space="0"/>
              <w:left w:val="single" w:color="000000" w:sz="4" w:space="0"/>
              <w:bottom w:val="single" w:color="000000" w:sz="4" w:space="0"/>
              <w:right w:val="single" w:color="000000" w:sz="4" w:space="0"/>
            </w:tcBorders>
            <w:vAlign w:val="center"/>
          </w:tcPr>
          <w:p w14:paraId="5FAF5D7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5ED1478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5381994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72</w:t>
            </w:r>
          </w:p>
        </w:tc>
        <w:tc>
          <w:tcPr>
            <w:tcW w:w="732" w:type="dxa"/>
            <w:tcBorders>
              <w:top w:val="single" w:color="000000" w:sz="4" w:space="0"/>
              <w:left w:val="single" w:color="000000" w:sz="4" w:space="0"/>
              <w:bottom w:val="single" w:color="000000" w:sz="4" w:space="0"/>
              <w:right w:val="single" w:color="000000" w:sz="4" w:space="0"/>
            </w:tcBorders>
            <w:vAlign w:val="center"/>
          </w:tcPr>
          <w:p w14:paraId="0DAAB7C4">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0436FEE">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EF62EA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9E0A77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c>
          <w:tcPr>
            <w:tcW w:w="732" w:type="dxa"/>
            <w:tcBorders>
              <w:top w:val="single" w:color="000000" w:sz="4" w:space="0"/>
              <w:left w:val="single" w:color="000000" w:sz="4" w:space="0"/>
              <w:bottom w:val="single" w:color="000000" w:sz="4" w:space="0"/>
              <w:right w:val="single" w:color="000000" w:sz="4" w:space="0"/>
            </w:tcBorders>
            <w:vAlign w:val="center"/>
          </w:tcPr>
          <w:p w14:paraId="75F2DF8E">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3D14A551">
            <w:pPr>
              <w:jc w:val="center"/>
              <w:rPr>
                <w:rFonts w:ascii="宋体" w:hAnsi="宋体" w:cs="宋体"/>
                <w:color w:val="auto"/>
                <w:sz w:val="18"/>
                <w:szCs w:val="18"/>
              </w:rPr>
            </w:pPr>
          </w:p>
        </w:tc>
      </w:tr>
      <w:tr w14:paraId="693AAF82">
        <w:tblPrEx>
          <w:tblCellMar>
            <w:top w:w="0" w:type="dxa"/>
            <w:left w:w="108" w:type="dxa"/>
            <w:bottom w:w="0" w:type="dxa"/>
            <w:right w:w="108" w:type="dxa"/>
          </w:tblCellMar>
        </w:tblPrEx>
        <w:trPr>
          <w:trHeight w:val="976"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02712BB0">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1FAEA55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w:t>
            </w:r>
          </w:p>
        </w:tc>
        <w:tc>
          <w:tcPr>
            <w:tcW w:w="731" w:type="dxa"/>
            <w:tcBorders>
              <w:top w:val="single" w:color="000000" w:sz="4" w:space="0"/>
              <w:left w:val="single" w:color="000000" w:sz="4" w:space="0"/>
              <w:bottom w:val="single" w:color="000000" w:sz="4" w:space="0"/>
              <w:right w:val="single" w:color="000000" w:sz="4" w:space="0"/>
            </w:tcBorders>
            <w:vAlign w:val="center"/>
          </w:tcPr>
          <w:p w14:paraId="7E90840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冶金物理化学</w:t>
            </w:r>
          </w:p>
        </w:tc>
        <w:tc>
          <w:tcPr>
            <w:tcW w:w="731" w:type="dxa"/>
            <w:tcBorders>
              <w:top w:val="single" w:color="000000" w:sz="4" w:space="0"/>
              <w:left w:val="single" w:color="000000" w:sz="4" w:space="0"/>
              <w:bottom w:val="single" w:color="000000" w:sz="4" w:space="0"/>
              <w:right w:val="single" w:color="000000" w:sz="4" w:space="0"/>
            </w:tcBorders>
            <w:vAlign w:val="center"/>
          </w:tcPr>
          <w:p w14:paraId="6F2DCDA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29DDC70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1B66A21D">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72</w:t>
            </w:r>
          </w:p>
        </w:tc>
        <w:tc>
          <w:tcPr>
            <w:tcW w:w="732" w:type="dxa"/>
            <w:tcBorders>
              <w:top w:val="single" w:color="000000" w:sz="4" w:space="0"/>
              <w:left w:val="single" w:color="000000" w:sz="4" w:space="0"/>
              <w:bottom w:val="single" w:color="000000" w:sz="4" w:space="0"/>
              <w:right w:val="single" w:color="000000" w:sz="4" w:space="0"/>
            </w:tcBorders>
            <w:vAlign w:val="center"/>
          </w:tcPr>
          <w:p w14:paraId="2948E5FB">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98F4719">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CD9978A">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529E38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c>
          <w:tcPr>
            <w:tcW w:w="732" w:type="dxa"/>
            <w:tcBorders>
              <w:top w:val="single" w:color="000000" w:sz="4" w:space="0"/>
              <w:left w:val="single" w:color="000000" w:sz="4" w:space="0"/>
              <w:bottom w:val="single" w:color="000000" w:sz="4" w:space="0"/>
              <w:right w:val="single" w:color="000000" w:sz="4" w:space="0"/>
            </w:tcBorders>
            <w:vAlign w:val="center"/>
          </w:tcPr>
          <w:p w14:paraId="480E6A28">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12582263">
            <w:pPr>
              <w:jc w:val="center"/>
              <w:rPr>
                <w:rFonts w:ascii="宋体" w:hAnsi="宋体" w:cs="宋体"/>
                <w:color w:val="auto"/>
                <w:sz w:val="18"/>
                <w:szCs w:val="18"/>
              </w:rPr>
            </w:pPr>
          </w:p>
        </w:tc>
      </w:tr>
      <w:tr w14:paraId="5890D141">
        <w:tblPrEx>
          <w:tblCellMar>
            <w:top w:w="0" w:type="dxa"/>
            <w:left w:w="108" w:type="dxa"/>
            <w:bottom w:w="0" w:type="dxa"/>
            <w:right w:w="108" w:type="dxa"/>
          </w:tblCellMar>
        </w:tblPrEx>
        <w:trPr>
          <w:trHeight w:val="976"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503D7B97">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466E38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c>
          <w:tcPr>
            <w:tcW w:w="731" w:type="dxa"/>
            <w:tcBorders>
              <w:top w:val="single" w:color="000000" w:sz="4" w:space="0"/>
              <w:left w:val="single" w:color="000000" w:sz="4" w:space="0"/>
              <w:bottom w:val="single" w:color="000000" w:sz="4" w:space="0"/>
              <w:right w:val="single" w:color="000000" w:sz="4" w:space="0"/>
            </w:tcBorders>
            <w:vAlign w:val="center"/>
          </w:tcPr>
          <w:p w14:paraId="3605032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基础化学实训</w:t>
            </w:r>
          </w:p>
        </w:tc>
        <w:tc>
          <w:tcPr>
            <w:tcW w:w="731" w:type="dxa"/>
            <w:tcBorders>
              <w:top w:val="single" w:color="000000" w:sz="4" w:space="0"/>
              <w:left w:val="single" w:color="000000" w:sz="4" w:space="0"/>
              <w:bottom w:val="single" w:color="000000" w:sz="4" w:space="0"/>
              <w:right w:val="single" w:color="000000" w:sz="4" w:space="0"/>
            </w:tcBorders>
            <w:vAlign w:val="center"/>
          </w:tcPr>
          <w:p w14:paraId="295656D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049EB58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772267C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72</w:t>
            </w:r>
          </w:p>
        </w:tc>
        <w:tc>
          <w:tcPr>
            <w:tcW w:w="732" w:type="dxa"/>
            <w:tcBorders>
              <w:top w:val="single" w:color="000000" w:sz="4" w:space="0"/>
              <w:left w:val="single" w:color="000000" w:sz="4" w:space="0"/>
              <w:bottom w:val="single" w:color="000000" w:sz="4" w:space="0"/>
              <w:right w:val="single" w:color="000000" w:sz="4" w:space="0"/>
            </w:tcBorders>
            <w:vAlign w:val="center"/>
          </w:tcPr>
          <w:p w14:paraId="1E8DDAE7">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AD11108">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E72D69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c>
          <w:tcPr>
            <w:tcW w:w="732" w:type="dxa"/>
            <w:tcBorders>
              <w:top w:val="single" w:color="000000" w:sz="4" w:space="0"/>
              <w:left w:val="single" w:color="000000" w:sz="4" w:space="0"/>
              <w:bottom w:val="single" w:color="000000" w:sz="4" w:space="0"/>
              <w:right w:val="single" w:color="000000" w:sz="4" w:space="0"/>
            </w:tcBorders>
            <w:vAlign w:val="center"/>
          </w:tcPr>
          <w:p w14:paraId="2C9EA689">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D6C0F26">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26AD0487">
            <w:pPr>
              <w:jc w:val="center"/>
              <w:rPr>
                <w:rFonts w:ascii="宋体" w:hAnsi="宋体" w:cs="宋体"/>
                <w:color w:val="auto"/>
                <w:sz w:val="18"/>
                <w:szCs w:val="18"/>
              </w:rPr>
            </w:pPr>
          </w:p>
        </w:tc>
      </w:tr>
      <w:tr w14:paraId="6CBCCAF2">
        <w:tblPrEx>
          <w:tblCellMar>
            <w:top w:w="0" w:type="dxa"/>
            <w:left w:w="108" w:type="dxa"/>
            <w:bottom w:w="0" w:type="dxa"/>
            <w:right w:w="108" w:type="dxa"/>
          </w:tblCellMar>
        </w:tblPrEx>
        <w:trPr>
          <w:trHeight w:val="976"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40F2EBF4">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2BE64F2D">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w:t>
            </w:r>
          </w:p>
        </w:tc>
        <w:tc>
          <w:tcPr>
            <w:tcW w:w="731" w:type="dxa"/>
            <w:tcBorders>
              <w:top w:val="single" w:color="000000" w:sz="4" w:space="0"/>
              <w:left w:val="single" w:color="000000" w:sz="4" w:space="0"/>
              <w:bottom w:val="single" w:color="000000" w:sz="4" w:space="0"/>
              <w:right w:val="single" w:color="000000" w:sz="4" w:space="0"/>
            </w:tcBorders>
            <w:vAlign w:val="center"/>
          </w:tcPr>
          <w:p w14:paraId="1C23346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金相实验技术</w:t>
            </w:r>
          </w:p>
        </w:tc>
        <w:tc>
          <w:tcPr>
            <w:tcW w:w="731" w:type="dxa"/>
            <w:tcBorders>
              <w:top w:val="single" w:color="000000" w:sz="4" w:space="0"/>
              <w:left w:val="single" w:color="000000" w:sz="4" w:space="0"/>
              <w:bottom w:val="single" w:color="000000" w:sz="4" w:space="0"/>
              <w:right w:val="single" w:color="000000" w:sz="4" w:space="0"/>
            </w:tcBorders>
            <w:vAlign w:val="center"/>
          </w:tcPr>
          <w:p w14:paraId="078AAA1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90</w:t>
            </w:r>
          </w:p>
        </w:tc>
        <w:tc>
          <w:tcPr>
            <w:tcW w:w="732" w:type="dxa"/>
            <w:tcBorders>
              <w:top w:val="single" w:color="000000" w:sz="4" w:space="0"/>
              <w:left w:val="single" w:color="000000" w:sz="4" w:space="0"/>
              <w:bottom w:val="single" w:color="000000" w:sz="4" w:space="0"/>
              <w:right w:val="single" w:color="000000" w:sz="4" w:space="0"/>
            </w:tcBorders>
            <w:vAlign w:val="center"/>
          </w:tcPr>
          <w:p w14:paraId="0DABE18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2103E31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54</w:t>
            </w:r>
          </w:p>
        </w:tc>
        <w:tc>
          <w:tcPr>
            <w:tcW w:w="732" w:type="dxa"/>
            <w:tcBorders>
              <w:top w:val="single" w:color="000000" w:sz="4" w:space="0"/>
              <w:left w:val="single" w:color="000000" w:sz="4" w:space="0"/>
              <w:bottom w:val="single" w:color="000000" w:sz="4" w:space="0"/>
              <w:right w:val="single" w:color="000000" w:sz="4" w:space="0"/>
            </w:tcBorders>
            <w:vAlign w:val="center"/>
          </w:tcPr>
          <w:p w14:paraId="262D923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42B484F">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38221AE">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0628A4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w:t>
            </w:r>
          </w:p>
        </w:tc>
        <w:tc>
          <w:tcPr>
            <w:tcW w:w="732" w:type="dxa"/>
            <w:tcBorders>
              <w:top w:val="single" w:color="000000" w:sz="4" w:space="0"/>
              <w:left w:val="single" w:color="000000" w:sz="4" w:space="0"/>
              <w:bottom w:val="single" w:color="000000" w:sz="4" w:space="0"/>
              <w:right w:val="single" w:color="000000" w:sz="4" w:space="0"/>
            </w:tcBorders>
            <w:vAlign w:val="center"/>
          </w:tcPr>
          <w:p w14:paraId="7A9B246C">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7EBD5814">
            <w:pPr>
              <w:jc w:val="center"/>
              <w:rPr>
                <w:rFonts w:ascii="宋体" w:hAnsi="宋体" w:cs="宋体"/>
                <w:color w:val="auto"/>
                <w:sz w:val="18"/>
                <w:szCs w:val="18"/>
              </w:rPr>
            </w:pPr>
          </w:p>
        </w:tc>
      </w:tr>
      <w:tr w14:paraId="73FC0E87">
        <w:tblPrEx>
          <w:tblCellMar>
            <w:top w:w="0" w:type="dxa"/>
            <w:left w:w="108" w:type="dxa"/>
            <w:bottom w:w="0" w:type="dxa"/>
            <w:right w:w="108" w:type="dxa"/>
          </w:tblCellMar>
        </w:tblPrEx>
        <w:trPr>
          <w:trHeight w:val="1291"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423750AA">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0A0DA80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8</w:t>
            </w:r>
          </w:p>
        </w:tc>
        <w:tc>
          <w:tcPr>
            <w:tcW w:w="731" w:type="dxa"/>
            <w:tcBorders>
              <w:top w:val="single" w:color="000000" w:sz="4" w:space="0"/>
              <w:left w:val="single" w:color="000000" w:sz="4" w:space="0"/>
              <w:bottom w:val="single" w:color="000000" w:sz="4" w:space="0"/>
              <w:right w:val="single" w:color="000000" w:sz="4" w:space="0"/>
            </w:tcBorders>
            <w:vAlign w:val="center"/>
          </w:tcPr>
          <w:p w14:paraId="195ABA2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金属材料加工技术</w:t>
            </w:r>
          </w:p>
        </w:tc>
        <w:tc>
          <w:tcPr>
            <w:tcW w:w="731" w:type="dxa"/>
            <w:tcBorders>
              <w:top w:val="single" w:color="000000" w:sz="4" w:space="0"/>
              <w:left w:val="single" w:color="000000" w:sz="4" w:space="0"/>
              <w:bottom w:val="single" w:color="000000" w:sz="4" w:space="0"/>
              <w:right w:val="single" w:color="000000" w:sz="4" w:space="0"/>
            </w:tcBorders>
            <w:vAlign w:val="center"/>
          </w:tcPr>
          <w:p w14:paraId="5454B6E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16D128E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4F617909">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72</w:t>
            </w:r>
          </w:p>
        </w:tc>
        <w:tc>
          <w:tcPr>
            <w:tcW w:w="732" w:type="dxa"/>
            <w:tcBorders>
              <w:top w:val="single" w:color="000000" w:sz="4" w:space="0"/>
              <w:left w:val="single" w:color="000000" w:sz="4" w:space="0"/>
              <w:bottom w:val="single" w:color="000000" w:sz="4" w:space="0"/>
              <w:right w:val="single" w:color="000000" w:sz="4" w:space="0"/>
            </w:tcBorders>
            <w:vAlign w:val="center"/>
          </w:tcPr>
          <w:p w14:paraId="42FD3B34">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A41D8C2">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B657EF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c>
          <w:tcPr>
            <w:tcW w:w="732" w:type="dxa"/>
            <w:tcBorders>
              <w:top w:val="single" w:color="000000" w:sz="4" w:space="0"/>
              <w:left w:val="single" w:color="000000" w:sz="4" w:space="0"/>
              <w:bottom w:val="single" w:color="000000" w:sz="4" w:space="0"/>
              <w:right w:val="single" w:color="000000" w:sz="4" w:space="0"/>
            </w:tcBorders>
            <w:vAlign w:val="center"/>
          </w:tcPr>
          <w:p w14:paraId="26F8E9AD">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BD95DA1">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60CBC4B3">
            <w:pPr>
              <w:jc w:val="center"/>
              <w:rPr>
                <w:rFonts w:ascii="宋体" w:hAnsi="宋体" w:cs="宋体"/>
                <w:color w:val="auto"/>
                <w:sz w:val="18"/>
                <w:szCs w:val="18"/>
              </w:rPr>
            </w:pPr>
          </w:p>
        </w:tc>
      </w:tr>
      <w:tr w14:paraId="2468299C">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7FE56BF7">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C83C7E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9</w:t>
            </w:r>
          </w:p>
        </w:tc>
        <w:tc>
          <w:tcPr>
            <w:tcW w:w="731" w:type="dxa"/>
            <w:tcBorders>
              <w:top w:val="single" w:color="000000" w:sz="4" w:space="0"/>
              <w:left w:val="single" w:color="000000" w:sz="4" w:space="0"/>
              <w:bottom w:val="single" w:color="000000" w:sz="4" w:space="0"/>
              <w:right w:val="single" w:color="000000" w:sz="4" w:space="0"/>
            </w:tcBorders>
            <w:vAlign w:val="center"/>
          </w:tcPr>
          <w:p w14:paraId="4A17E8F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物理</w:t>
            </w:r>
          </w:p>
        </w:tc>
        <w:tc>
          <w:tcPr>
            <w:tcW w:w="731" w:type="dxa"/>
            <w:tcBorders>
              <w:top w:val="single" w:color="000000" w:sz="4" w:space="0"/>
              <w:left w:val="single" w:color="000000" w:sz="4" w:space="0"/>
              <w:bottom w:val="single" w:color="000000" w:sz="4" w:space="0"/>
              <w:right w:val="single" w:color="000000" w:sz="4" w:space="0"/>
            </w:tcBorders>
            <w:vAlign w:val="center"/>
          </w:tcPr>
          <w:p w14:paraId="2933836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144</w:t>
            </w:r>
          </w:p>
        </w:tc>
        <w:tc>
          <w:tcPr>
            <w:tcW w:w="732" w:type="dxa"/>
            <w:tcBorders>
              <w:top w:val="single" w:color="000000" w:sz="4" w:space="0"/>
              <w:left w:val="single" w:color="000000" w:sz="4" w:space="0"/>
              <w:bottom w:val="single" w:color="000000" w:sz="4" w:space="0"/>
              <w:right w:val="single" w:color="000000" w:sz="4" w:space="0"/>
            </w:tcBorders>
            <w:vAlign w:val="center"/>
          </w:tcPr>
          <w:p w14:paraId="194C0F8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144</w:t>
            </w:r>
          </w:p>
        </w:tc>
        <w:tc>
          <w:tcPr>
            <w:tcW w:w="732" w:type="dxa"/>
            <w:tcBorders>
              <w:top w:val="single" w:color="000000" w:sz="4" w:space="0"/>
              <w:left w:val="single" w:color="000000" w:sz="4" w:space="0"/>
              <w:bottom w:val="single" w:color="000000" w:sz="4" w:space="0"/>
              <w:right w:val="single" w:color="000000" w:sz="4" w:space="0"/>
            </w:tcBorders>
            <w:vAlign w:val="center"/>
          </w:tcPr>
          <w:p w14:paraId="17277EC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0</w:t>
            </w:r>
          </w:p>
        </w:tc>
        <w:tc>
          <w:tcPr>
            <w:tcW w:w="732" w:type="dxa"/>
            <w:tcBorders>
              <w:top w:val="single" w:color="000000" w:sz="4" w:space="0"/>
              <w:left w:val="single" w:color="000000" w:sz="4" w:space="0"/>
              <w:bottom w:val="single" w:color="000000" w:sz="4" w:space="0"/>
              <w:right w:val="single" w:color="000000" w:sz="4" w:space="0"/>
            </w:tcBorders>
            <w:vAlign w:val="center"/>
          </w:tcPr>
          <w:p w14:paraId="34AE084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2" w:type="dxa"/>
            <w:tcBorders>
              <w:top w:val="single" w:color="000000" w:sz="4" w:space="0"/>
              <w:left w:val="single" w:color="000000" w:sz="4" w:space="0"/>
              <w:bottom w:val="single" w:color="000000" w:sz="4" w:space="0"/>
              <w:right w:val="single" w:color="000000" w:sz="4" w:space="0"/>
            </w:tcBorders>
            <w:vAlign w:val="center"/>
          </w:tcPr>
          <w:p w14:paraId="5C935627">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2" w:type="dxa"/>
            <w:tcBorders>
              <w:top w:val="single" w:color="000000" w:sz="4" w:space="0"/>
              <w:left w:val="single" w:color="000000" w:sz="4" w:space="0"/>
              <w:bottom w:val="single" w:color="000000" w:sz="4" w:space="0"/>
              <w:right w:val="single" w:color="000000" w:sz="4" w:space="0"/>
            </w:tcBorders>
            <w:vAlign w:val="center"/>
          </w:tcPr>
          <w:p w14:paraId="212223EE">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FD9A3EC">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571D0D20">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5B0FCCAB">
            <w:pPr>
              <w:jc w:val="center"/>
              <w:rPr>
                <w:rFonts w:ascii="宋体" w:hAnsi="宋体" w:cs="宋体"/>
                <w:color w:val="auto"/>
                <w:sz w:val="18"/>
                <w:szCs w:val="18"/>
              </w:rPr>
            </w:pPr>
          </w:p>
        </w:tc>
      </w:tr>
      <w:tr w14:paraId="07782A9D">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1A807BB5">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30C6901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w:t>
            </w:r>
          </w:p>
        </w:tc>
        <w:tc>
          <w:tcPr>
            <w:tcW w:w="731" w:type="dxa"/>
            <w:tcBorders>
              <w:top w:val="single" w:color="000000" w:sz="4" w:space="0"/>
              <w:left w:val="single" w:color="000000" w:sz="4" w:space="0"/>
              <w:bottom w:val="single" w:color="000000" w:sz="4" w:space="0"/>
              <w:right w:val="single" w:color="000000" w:sz="4" w:space="0"/>
            </w:tcBorders>
            <w:vAlign w:val="center"/>
          </w:tcPr>
          <w:p w14:paraId="7B9EE6E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化学</w:t>
            </w:r>
          </w:p>
        </w:tc>
        <w:tc>
          <w:tcPr>
            <w:tcW w:w="731" w:type="dxa"/>
            <w:tcBorders>
              <w:top w:val="single" w:color="000000" w:sz="4" w:space="0"/>
              <w:left w:val="single" w:color="000000" w:sz="4" w:space="0"/>
              <w:bottom w:val="single" w:color="000000" w:sz="4" w:space="0"/>
              <w:right w:val="single" w:color="000000" w:sz="4" w:space="0"/>
            </w:tcBorders>
            <w:vAlign w:val="center"/>
          </w:tcPr>
          <w:p w14:paraId="2339EAC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144</w:t>
            </w:r>
          </w:p>
        </w:tc>
        <w:tc>
          <w:tcPr>
            <w:tcW w:w="732" w:type="dxa"/>
            <w:tcBorders>
              <w:top w:val="single" w:color="000000" w:sz="4" w:space="0"/>
              <w:left w:val="single" w:color="000000" w:sz="4" w:space="0"/>
              <w:bottom w:val="single" w:color="000000" w:sz="4" w:space="0"/>
              <w:right w:val="single" w:color="000000" w:sz="4" w:space="0"/>
            </w:tcBorders>
            <w:vAlign w:val="center"/>
          </w:tcPr>
          <w:p w14:paraId="49187FD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144</w:t>
            </w:r>
          </w:p>
        </w:tc>
        <w:tc>
          <w:tcPr>
            <w:tcW w:w="732" w:type="dxa"/>
            <w:tcBorders>
              <w:top w:val="single" w:color="000000" w:sz="4" w:space="0"/>
              <w:left w:val="single" w:color="000000" w:sz="4" w:space="0"/>
              <w:bottom w:val="single" w:color="000000" w:sz="4" w:space="0"/>
              <w:right w:val="single" w:color="000000" w:sz="4" w:space="0"/>
            </w:tcBorders>
            <w:vAlign w:val="center"/>
          </w:tcPr>
          <w:p w14:paraId="6B82B13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0</w:t>
            </w:r>
          </w:p>
        </w:tc>
        <w:tc>
          <w:tcPr>
            <w:tcW w:w="732" w:type="dxa"/>
            <w:tcBorders>
              <w:top w:val="single" w:color="000000" w:sz="4" w:space="0"/>
              <w:left w:val="single" w:color="000000" w:sz="4" w:space="0"/>
              <w:bottom w:val="single" w:color="000000" w:sz="4" w:space="0"/>
              <w:right w:val="single" w:color="000000" w:sz="4" w:space="0"/>
            </w:tcBorders>
            <w:vAlign w:val="center"/>
          </w:tcPr>
          <w:p w14:paraId="6E1DA08D">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2" w:type="dxa"/>
            <w:tcBorders>
              <w:top w:val="single" w:color="000000" w:sz="4" w:space="0"/>
              <w:left w:val="single" w:color="000000" w:sz="4" w:space="0"/>
              <w:bottom w:val="single" w:color="000000" w:sz="4" w:space="0"/>
              <w:right w:val="single" w:color="000000" w:sz="4" w:space="0"/>
            </w:tcBorders>
            <w:vAlign w:val="center"/>
          </w:tcPr>
          <w:p w14:paraId="41BD211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2" w:type="dxa"/>
            <w:tcBorders>
              <w:top w:val="single" w:color="000000" w:sz="4" w:space="0"/>
              <w:left w:val="single" w:color="000000" w:sz="4" w:space="0"/>
              <w:bottom w:val="single" w:color="000000" w:sz="4" w:space="0"/>
              <w:right w:val="single" w:color="000000" w:sz="4" w:space="0"/>
            </w:tcBorders>
            <w:vAlign w:val="center"/>
          </w:tcPr>
          <w:p w14:paraId="594DC747">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5D41D23">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F55EF98">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73D3080F">
            <w:pPr>
              <w:jc w:val="center"/>
              <w:rPr>
                <w:rFonts w:ascii="宋体" w:hAnsi="宋体" w:cs="宋体"/>
                <w:color w:val="auto"/>
                <w:sz w:val="18"/>
                <w:szCs w:val="18"/>
              </w:rPr>
            </w:pPr>
          </w:p>
        </w:tc>
      </w:tr>
      <w:tr w14:paraId="25B9861C">
        <w:tblPrEx>
          <w:tblCellMar>
            <w:top w:w="0" w:type="dxa"/>
            <w:left w:w="108" w:type="dxa"/>
            <w:bottom w:w="0" w:type="dxa"/>
            <w:right w:w="108" w:type="dxa"/>
          </w:tblCellMar>
        </w:tblPrEx>
        <w:trPr>
          <w:trHeight w:val="976" w:hRule="atLeast"/>
        </w:trPr>
        <w:tc>
          <w:tcPr>
            <w:tcW w:w="731" w:type="dxa"/>
            <w:vMerge w:val="restart"/>
            <w:tcBorders>
              <w:top w:val="single" w:color="000000" w:sz="4" w:space="0"/>
              <w:left w:val="single" w:color="000000" w:sz="4" w:space="0"/>
              <w:bottom w:val="single" w:color="000000" w:sz="4" w:space="0"/>
              <w:right w:val="single" w:color="000000" w:sz="4" w:space="0"/>
            </w:tcBorders>
            <w:vAlign w:val="center"/>
          </w:tcPr>
          <w:p w14:paraId="7E6B8B8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核心专业课程</w:t>
            </w:r>
          </w:p>
        </w:tc>
        <w:tc>
          <w:tcPr>
            <w:tcW w:w="731" w:type="dxa"/>
            <w:tcBorders>
              <w:top w:val="single" w:color="000000" w:sz="4" w:space="0"/>
              <w:left w:val="single" w:color="000000" w:sz="4" w:space="0"/>
              <w:bottom w:val="single" w:color="000000" w:sz="4" w:space="0"/>
              <w:right w:val="single" w:color="000000" w:sz="4" w:space="0"/>
            </w:tcBorders>
            <w:vAlign w:val="center"/>
          </w:tcPr>
          <w:p w14:paraId="5B934A9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w:t>
            </w:r>
          </w:p>
        </w:tc>
        <w:tc>
          <w:tcPr>
            <w:tcW w:w="731" w:type="dxa"/>
            <w:tcBorders>
              <w:top w:val="single" w:color="000000" w:sz="4" w:space="0"/>
              <w:left w:val="single" w:color="000000" w:sz="4" w:space="0"/>
              <w:bottom w:val="single" w:color="000000" w:sz="4" w:space="0"/>
              <w:right w:val="single" w:color="000000" w:sz="4" w:space="0"/>
            </w:tcBorders>
            <w:vAlign w:val="center"/>
          </w:tcPr>
          <w:p w14:paraId="5C4268F0">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金相技能达标</w:t>
            </w:r>
          </w:p>
        </w:tc>
        <w:tc>
          <w:tcPr>
            <w:tcW w:w="731" w:type="dxa"/>
            <w:tcBorders>
              <w:top w:val="single" w:color="000000" w:sz="4" w:space="0"/>
              <w:left w:val="single" w:color="000000" w:sz="4" w:space="0"/>
              <w:bottom w:val="single" w:color="000000" w:sz="4" w:space="0"/>
              <w:right w:val="single" w:color="000000" w:sz="4" w:space="0"/>
            </w:tcBorders>
            <w:vAlign w:val="center"/>
          </w:tcPr>
          <w:p w14:paraId="7A37E08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90</w:t>
            </w:r>
          </w:p>
        </w:tc>
        <w:tc>
          <w:tcPr>
            <w:tcW w:w="732" w:type="dxa"/>
            <w:tcBorders>
              <w:top w:val="single" w:color="000000" w:sz="4" w:space="0"/>
              <w:left w:val="single" w:color="000000" w:sz="4" w:space="0"/>
              <w:bottom w:val="single" w:color="000000" w:sz="4" w:space="0"/>
              <w:right w:val="single" w:color="000000" w:sz="4" w:space="0"/>
            </w:tcBorders>
            <w:vAlign w:val="center"/>
          </w:tcPr>
          <w:p w14:paraId="07CC5C1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10C806F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54</w:t>
            </w:r>
          </w:p>
        </w:tc>
        <w:tc>
          <w:tcPr>
            <w:tcW w:w="732" w:type="dxa"/>
            <w:tcBorders>
              <w:top w:val="single" w:color="000000" w:sz="4" w:space="0"/>
              <w:left w:val="single" w:color="000000" w:sz="4" w:space="0"/>
              <w:bottom w:val="single" w:color="000000" w:sz="4" w:space="0"/>
              <w:right w:val="single" w:color="000000" w:sz="4" w:space="0"/>
            </w:tcBorders>
            <w:vAlign w:val="center"/>
          </w:tcPr>
          <w:p w14:paraId="308D24F8">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628B464">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D484F22">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39AE2477">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C5D2C97">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1D08BBF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w:t>
            </w:r>
          </w:p>
        </w:tc>
      </w:tr>
      <w:tr w14:paraId="424EB95D">
        <w:tblPrEx>
          <w:tblCellMar>
            <w:top w:w="0" w:type="dxa"/>
            <w:left w:w="108" w:type="dxa"/>
            <w:bottom w:w="0" w:type="dxa"/>
            <w:right w:w="108" w:type="dxa"/>
          </w:tblCellMar>
        </w:tblPrEx>
        <w:trPr>
          <w:trHeight w:val="160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702632A3">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06DCA1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w:t>
            </w:r>
          </w:p>
        </w:tc>
        <w:tc>
          <w:tcPr>
            <w:tcW w:w="731" w:type="dxa"/>
            <w:tcBorders>
              <w:top w:val="single" w:color="000000" w:sz="4" w:space="0"/>
              <w:left w:val="single" w:color="000000" w:sz="4" w:space="0"/>
              <w:bottom w:val="single" w:color="000000" w:sz="4" w:space="0"/>
              <w:right w:val="single" w:color="000000" w:sz="4" w:space="0"/>
            </w:tcBorders>
            <w:vAlign w:val="center"/>
          </w:tcPr>
          <w:p w14:paraId="284ADFD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有色金属热处理技术</w:t>
            </w:r>
          </w:p>
        </w:tc>
        <w:tc>
          <w:tcPr>
            <w:tcW w:w="731" w:type="dxa"/>
            <w:tcBorders>
              <w:top w:val="single" w:color="000000" w:sz="4" w:space="0"/>
              <w:left w:val="single" w:color="000000" w:sz="4" w:space="0"/>
              <w:bottom w:val="single" w:color="000000" w:sz="4" w:space="0"/>
              <w:right w:val="single" w:color="000000" w:sz="4" w:space="0"/>
            </w:tcBorders>
            <w:vAlign w:val="center"/>
          </w:tcPr>
          <w:p w14:paraId="4F4D09B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90</w:t>
            </w:r>
          </w:p>
        </w:tc>
        <w:tc>
          <w:tcPr>
            <w:tcW w:w="732" w:type="dxa"/>
            <w:tcBorders>
              <w:top w:val="single" w:color="000000" w:sz="4" w:space="0"/>
              <w:left w:val="single" w:color="000000" w:sz="4" w:space="0"/>
              <w:bottom w:val="single" w:color="000000" w:sz="4" w:space="0"/>
              <w:right w:val="single" w:color="000000" w:sz="4" w:space="0"/>
            </w:tcBorders>
            <w:vAlign w:val="center"/>
          </w:tcPr>
          <w:p w14:paraId="2509D5F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36</w:t>
            </w:r>
          </w:p>
        </w:tc>
        <w:tc>
          <w:tcPr>
            <w:tcW w:w="732" w:type="dxa"/>
            <w:tcBorders>
              <w:top w:val="single" w:color="000000" w:sz="4" w:space="0"/>
              <w:left w:val="single" w:color="000000" w:sz="4" w:space="0"/>
              <w:bottom w:val="single" w:color="000000" w:sz="4" w:space="0"/>
              <w:right w:val="single" w:color="000000" w:sz="4" w:space="0"/>
            </w:tcBorders>
            <w:vAlign w:val="center"/>
          </w:tcPr>
          <w:p w14:paraId="644162B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54</w:t>
            </w:r>
          </w:p>
        </w:tc>
        <w:tc>
          <w:tcPr>
            <w:tcW w:w="732" w:type="dxa"/>
            <w:tcBorders>
              <w:top w:val="single" w:color="000000" w:sz="4" w:space="0"/>
              <w:left w:val="single" w:color="000000" w:sz="4" w:space="0"/>
              <w:bottom w:val="single" w:color="000000" w:sz="4" w:space="0"/>
              <w:right w:val="single" w:color="000000" w:sz="4" w:space="0"/>
            </w:tcBorders>
            <w:vAlign w:val="center"/>
          </w:tcPr>
          <w:p w14:paraId="5D817148">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CB46293">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89AE4D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w:t>
            </w:r>
          </w:p>
        </w:tc>
        <w:tc>
          <w:tcPr>
            <w:tcW w:w="732" w:type="dxa"/>
            <w:tcBorders>
              <w:top w:val="single" w:color="000000" w:sz="4" w:space="0"/>
              <w:left w:val="single" w:color="000000" w:sz="4" w:space="0"/>
              <w:bottom w:val="single" w:color="000000" w:sz="4" w:space="0"/>
              <w:right w:val="single" w:color="000000" w:sz="4" w:space="0"/>
            </w:tcBorders>
            <w:vAlign w:val="center"/>
          </w:tcPr>
          <w:p w14:paraId="3D77195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C588B75">
            <w:pPr>
              <w:jc w:val="center"/>
              <w:rPr>
                <w:rFonts w:ascii="宋体" w:hAnsi="宋体" w:cs="宋体"/>
                <w:color w:val="auto"/>
                <w:sz w:val="18"/>
                <w:szCs w:val="18"/>
              </w:rPr>
            </w:pPr>
          </w:p>
        </w:tc>
        <w:tc>
          <w:tcPr>
            <w:tcW w:w="748" w:type="dxa"/>
            <w:tcBorders>
              <w:top w:val="single" w:color="000000" w:sz="4" w:space="0"/>
              <w:left w:val="single" w:color="000000" w:sz="4" w:space="0"/>
              <w:bottom w:val="single" w:color="000000" w:sz="4" w:space="0"/>
              <w:right w:val="single" w:color="000000" w:sz="4" w:space="0"/>
            </w:tcBorders>
            <w:vAlign w:val="center"/>
          </w:tcPr>
          <w:p w14:paraId="0568F062">
            <w:pPr>
              <w:jc w:val="center"/>
              <w:rPr>
                <w:rFonts w:ascii="宋体" w:hAnsi="宋体" w:cs="宋体"/>
                <w:color w:val="auto"/>
                <w:sz w:val="18"/>
                <w:szCs w:val="18"/>
              </w:rPr>
            </w:pPr>
          </w:p>
        </w:tc>
      </w:tr>
      <w:tr w14:paraId="4D074026">
        <w:tblPrEx>
          <w:tblCellMar>
            <w:top w:w="0" w:type="dxa"/>
            <w:left w:w="108" w:type="dxa"/>
            <w:bottom w:w="0" w:type="dxa"/>
            <w:right w:w="108" w:type="dxa"/>
          </w:tblCellMar>
        </w:tblPrEx>
        <w:trPr>
          <w:trHeight w:val="976"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7375C17C">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45F9429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w:t>
            </w:r>
          </w:p>
        </w:tc>
        <w:tc>
          <w:tcPr>
            <w:tcW w:w="731" w:type="dxa"/>
            <w:tcBorders>
              <w:top w:val="single" w:color="000000" w:sz="4" w:space="0"/>
              <w:left w:val="single" w:color="000000" w:sz="4" w:space="0"/>
              <w:bottom w:val="single" w:color="000000" w:sz="4" w:space="0"/>
              <w:right w:val="single" w:color="000000" w:sz="4" w:space="0"/>
            </w:tcBorders>
            <w:vAlign w:val="center"/>
          </w:tcPr>
          <w:p w14:paraId="5473C3F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有色冶金实训</w:t>
            </w:r>
          </w:p>
        </w:tc>
        <w:tc>
          <w:tcPr>
            <w:tcW w:w="731" w:type="dxa"/>
            <w:tcBorders>
              <w:top w:val="single" w:color="000000" w:sz="4" w:space="0"/>
              <w:left w:val="single" w:color="000000" w:sz="4" w:space="0"/>
              <w:bottom w:val="single" w:color="000000" w:sz="4" w:space="0"/>
              <w:right w:val="single" w:color="000000" w:sz="4" w:space="0"/>
            </w:tcBorders>
            <w:vAlign w:val="center"/>
          </w:tcPr>
          <w:p w14:paraId="6C707325">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216</w:t>
            </w:r>
          </w:p>
        </w:tc>
        <w:tc>
          <w:tcPr>
            <w:tcW w:w="732" w:type="dxa"/>
            <w:tcBorders>
              <w:top w:val="single" w:color="000000" w:sz="4" w:space="0"/>
              <w:left w:val="single" w:color="000000" w:sz="4" w:space="0"/>
              <w:bottom w:val="single" w:color="000000" w:sz="4" w:space="0"/>
              <w:right w:val="single" w:color="000000" w:sz="4" w:space="0"/>
            </w:tcBorders>
            <w:vAlign w:val="center"/>
          </w:tcPr>
          <w:p w14:paraId="7CAE2D8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72</w:t>
            </w:r>
          </w:p>
        </w:tc>
        <w:tc>
          <w:tcPr>
            <w:tcW w:w="732" w:type="dxa"/>
            <w:tcBorders>
              <w:top w:val="single" w:color="000000" w:sz="4" w:space="0"/>
              <w:left w:val="single" w:color="000000" w:sz="4" w:space="0"/>
              <w:bottom w:val="single" w:color="000000" w:sz="4" w:space="0"/>
              <w:right w:val="single" w:color="000000" w:sz="4" w:space="0"/>
            </w:tcBorders>
            <w:vAlign w:val="center"/>
          </w:tcPr>
          <w:p w14:paraId="7C2B4E4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144</w:t>
            </w:r>
          </w:p>
        </w:tc>
        <w:tc>
          <w:tcPr>
            <w:tcW w:w="732" w:type="dxa"/>
            <w:tcBorders>
              <w:top w:val="single" w:color="000000" w:sz="4" w:space="0"/>
              <w:left w:val="single" w:color="000000" w:sz="4" w:space="0"/>
              <w:bottom w:val="single" w:color="000000" w:sz="4" w:space="0"/>
              <w:right w:val="single" w:color="000000" w:sz="4" w:space="0"/>
            </w:tcBorders>
            <w:vAlign w:val="center"/>
          </w:tcPr>
          <w:p w14:paraId="4FD7FE39">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060AA5E3">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259F332A">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7F8674BF">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60AA7BFE">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c>
          <w:tcPr>
            <w:tcW w:w="748" w:type="dxa"/>
            <w:tcBorders>
              <w:top w:val="single" w:color="000000" w:sz="4" w:space="0"/>
              <w:left w:val="single" w:color="000000" w:sz="4" w:space="0"/>
              <w:bottom w:val="single" w:color="000000" w:sz="4" w:space="0"/>
              <w:right w:val="single" w:color="000000" w:sz="4" w:space="0"/>
            </w:tcBorders>
            <w:vAlign w:val="center"/>
          </w:tcPr>
          <w:p w14:paraId="6025F7B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6</w:t>
            </w:r>
          </w:p>
        </w:tc>
      </w:tr>
      <w:tr w14:paraId="09E234F7">
        <w:tblPrEx>
          <w:tblCellMar>
            <w:top w:w="0" w:type="dxa"/>
            <w:left w:w="108" w:type="dxa"/>
            <w:bottom w:w="0" w:type="dxa"/>
            <w:right w:w="108" w:type="dxa"/>
          </w:tblCellMar>
        </w:tblPrEx>
        <w:trPr>
          <w:trHeight w:val="160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041553C4">
            <w:pPr>
              <w:jc w:val="center"/>
              <w:rPr>
                <w:rFonts w:ascii="宋体" w:hAnsi="宋体" w:cs="宋体"/>
                <w:color w:val="auto"/>
                <w:sz w:val="18"/>
                <w:szCs w:val="18"/>
              </w:rPr>
            </w:pPr>
          </w:p>
        </w:tc>
        <w:tc>
          <w:tcPr>
            <w:tcW w:w="731" w:type="dxa"/>
            <w:tcBorders>
              <w:top w:val="single" w:color="000000" w:sz="4" w:space="0"/>
              <w:left w:val="single" w:color="000000" w:sz="4" w:space="0"/>
              <w:bottom w:val="single" w:color="000000" w:sz="4" w:space="0"/>
              <w:right w:val="single" w:color="000000" w:sz="4" w:space="0"/>
            </w:tcBorders>
            <w:vAlign w:val="center"/>
          </w:tcPr>
          <w:p w14:paraId="60DE3A7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1" w:type="dxa"/>
            <w:tcBorders>
              <w:top w:val="single" w:color="000000" w:sz="4" w:space="0"/>
              <w:left w:val="single" w:color="000000" w:sz="4" w:space="0"/>
              <w:bottom w:val="single" w:color="000000" w:sz="4" w:space="0"/>
              <w:right w:val="single" w:color="000000" w:sz="4" w:space="0"/>
            </w:tcBorders>
            <w:vAlign w:val="center"/>
          </w:tcPr>
          <w:p w14:paraId="01D2031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冶金化工过程与设备</w:t>
            </w:r>
          </w:p>
        </w:tc>
        <w:tc>
          <w:tcPr>
            <w:tcW w:w="731" w:type="dxa"/>
            <w:tcBorders>
              <w:top w:val="single" w:color="000000" w:sz="4" w:space="0"/>
              <w:left w:val="single" w:color="000000" w:sz="4" w:space="0"/>
              <w:bottom w:val="single" w:color="000000" w:sz="4" w:space="0"/>
              <w:right w:val="single" w:color="000000" w:sz="4" w:space="0"/>
            </w:tcBorders>
            <w:vAlign w:val="center"/>
          </w:tcPr>
          <w:p w14:paraId="19BA145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162</w:t>
            </w:r>
          </w:p>
        </w:tc>
        <w:tc>
          <w:tcPr>
            <w:tcW w:w="732" w:type="dxa"/>
            <w:tcBorders>
              <w:top w:val="single" w:color="000000" w:sz="4" w:space="0"/>
              <w:left w:val="single" w:color="000000" w:sz="4" w:space="0"/>
              <w:bottom w:val="single" w:color="000000" w:sz="4" w:space="0"/>
              <w:right w:val="single" w:color="000000" w:sz="4" w:space="0"/>
            </w:tcBorders>
            <w:vAlign w:val="center"/>
          </w:tcPr>
          <w:p w14:paraId="479A688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54</w:t>
            </w:r>
          </w:p>
        </w:tc>
        <w:tc>
          <w:tcPr>
            <w:tcW w:w="732" w:type="dxa"/>
            <w:tcBorders>
              <w:top w:val="single" w:color="000000" w:sz="4" w:space="0"/>
              <w:left w:val="single" w:color="000000" w:sz="4" w:space="0"/>
              <w:bottom w:val="single" w:color="000000" w:sz="4" w:space="0"/>
              <w:right w:val="single" w:color="000000" w:sz="4" w:space="0"/>
            </w:tcBorders>
            <w:vAlign w:val="center"/>
          </w:tcPr>
          <w:p w14:paraId="22BE389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108</w:t>
            </w:r>
          </w:p>
        </w:tc>
        <w:tc>
          <w:tcPr>
            <w:tcW w:w="732" w:type="dxa"/>
            <w:tcBorders>
              <w:top w:val="single" w:color="000000" w:sz="4" w:space="0"/>
              <w:left w:val="single" w:color="000000" w:sz="4" w:space="0"/>
              <w:bottom w:val="single" w:color="000000" w:sz="4" w:space="0"/>
              <w:right w:val="single" w:color="000000" w:sz="4" w:space="0"/>
            </w:tcBorders>
            <w:vAlign w:val="center"/>
          </w:tcPr>
          <w:p w14:paraId="2EB0CD39">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2CCF98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c>
          <w:tcPr>
            <w:tcW w:w="732" w:type="dxa"/>
            <w:tcBorders>
              <w:top w:val="single" w:color="000000" w:sz="4" w:space="0"/>
              <w:left w:val="single" w:color="000000" w:sz="4" w:space="0"/>
              <w:bottom w:val="single" w:color="000000" w:sz="4" w:space="0"/>
              <w:right w:val="single" w:color="000000" w:sz="4" w:space="0"/>
            </w:tcBorders>
            <w:vAlign w:val="center"/>
          </w:tcPr>
          <w:p w14:paraId="2A276711">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19404BBD">
            <w:pPr>
              <w:jc w:val="center"/>
              <w:rPr>
                <w:rFonts w:ascii="宋体" w:hAnsi="宋体" w:cs="宋体"/>
                <w:color w:val="auto"/>
                <w:sz w:val="18"/>
                <w:szCs w:val="18"/>
              </w:rPr>
            </w:pPr>
          </w:p>
        </w:tc>
        <w:tc>
          <w:tcPr>
            <w:tcW w:w="732" w:type="dxa"/>
            <w:tcBorders>
              <w:top w:val="single" w:color="000000" w:sz="4" w:space="0"/>
              <w:left w:val="single" w:color="000000" w:sz="4" w:space="0"/>
              <w:bottom w:val="single" w:color="000000" w:sz="4" w:space="0"/>
              <w:right w:val="single" w:color="000000" w:sz="4" w:space="0"/>
            </w:tcBorders>
            <w:vAlign w:val="center"/>
          </w:tcPr>
          <w:p w14:paraId="40CE79C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5</w:t>
            </w:r>
          </w:p>
        </w:tc>
        <w:tc>
          <w:tcPr>
            <w:tcW w:w="748" w:type="dxa"/>
            <w:tcBorders>
              <w:top w:val="single" w:color="000000" w:sz="4" w:space="0"/>
              <w:left w:val="single" w:color="000000" w:sz="4" w:space="0"/>
              <w:bottom w:val="single" w:color="000000" w:sz="4" w:space="0"/>
              <w:right w:val="single" w:color="000000" w:sz="4" w:space="0"/>
            </w:tcBorders>
            <w:vAlign w:val="center"/>
          </w:tcPr>
          <w:p w14:paraId="2863D56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4</w:t>
            </w:r>
          </w:p>
        </w:tc>
      </w:tr>
      <w:tr w14:paraId="6A146088">
        <w:tblPrEx>
          <w:tblCellMar>
            <w:top w:w="0" w:type="dxa"/>
            <w:left w:w="108" w:type="dxa"/>
            <w:bottom w:w="0" w:type="dxa"/>
            <w:right w:w="108" w:type="dxa"/>
          </w:tblCellMar>
        </w:tblPrEx>
        <w:trPr>
          <w:trHeight w:val="345" w:hRule="atLeast"/>
        </w:trPr>
        <w:tc>
          <w:tcPr>
            <w:tcW w:w="731" w:type="dxa"/>
            <w:vMerge w:val="continue"/>
            <w:tcBorders>
              <w:top w:val="single" w:color="000000" w:sz="4" w:space="0"/>
              <w:left w:val="single" w:color="000000" w:sz="4" w:space="0"/>
              <w:bottom w:val="single" w:color="000000" w:sz="4" w:space="0"/>
              <w:right w:val="single" w:color="000000" w:sz="4" w:space="0"/>
            </w:tcBorders>
            <w:vAlign w:val="center"/>
          </w:tcPr>
          <w:p w14:paraId="08C74559">
            <w:pPr>
              <w:jc w:val="center"/>
              <w:rPr>
                <w:rFonts w:ascii="宋体" w:hAnsi="宋体" w:cs="宋体"/>
                <w:color w:val="auto"/>
                <w:sz w:val="18"/>
                <w:szCs w:val="18"/>
              </w:rPr>
            </w:pPr>
          </w:p>
        </w:tc>
        <w:tc>
          <w:tcPr>
            <w:tcW w:w="1462" w:type="dxa"/>
            <w:gridSpan w:val="2"/>
            <w:tcBorders>
              <w:top w:val="single" w:color="000000" w:sz="4" w:space="0"/>
              <w:left w:val="single" w:color="000000" w:sz="4" w:space="0"/>
              <w:bottom w:val="single" w:color="000000" w:sz="4" w:space="0"/>
              <w:right w:val="single" w:color="000000" w:sz="4" w:space="0"/>
            </w:tcBorders>
            <w:vAlign w:val="center"/>
          </w:tcPr>
          <w:p w14:paraId="79116522">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小计</w:t>
            </w:r>
          </w:p>
        </w:tc>
        <w:tc>
          <w:tcPr>
            <w:tcW w:w="731" w:type="dxa"/>
            <w:tcBorders>
              <w:top w:val="single" w:color="000000" w:sz="4" w:space="0"/>
              <w:left w:val="single" w:color="000000" w:sz="4" w:space="0"/>
              <w:bottom w:val="single" w:color="000000" w:sz="4" w:space="0"/>
              <w:right w:val="single" w:color="000000" w:sz="4" w:space="0"/>
            </w:tcBorders>
            <w:vAlign w:val="center"/>
          </w:tcPr>
          <w:p w14:paraId="5594B23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1728</w:t>
            </w:r>
          </w:p>
        </w:tc>
        <w:tc>
          <w:tcPr>
            <w:tcW w:w="732" w:type="dxa"/>
            <w:tcBorders>
              <w:top w:val="single" w:color="000000" w:sz="4" w:space="0"/>
              <w:left w:val="single" w:color="000000" w:sz="4" w:space="0"/>
              <w:bottom w:val="single" w:color="000000" w:sz="4" w:space="0"/>
              <w:right w:val="single" w:color="000000" w:sz="4" w:space="0"/>
            </w:tcBorders>
            <w:vAlign w:val="center"/>
          </w:tcPr>
          <w:p w14:paraId="206F94A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852</w:t>
            </w:r>
          </w:p>
        </w:tc>
        <w:tc>
          <w:tcPr>
            <w:tcW w:w="732" w:type="dxa"/>
            <w:tcBorders>
              <w:top w:val="single" w:color="000000" w:sz="4" w:space="0"/>
              <w:left w:val="single" w:color="000000" w:sz="4" w:space="0"/>
              <w:bottom w:val="single" w:color="000000" w:sz="4" w:space="0"/>
              <w:right w:val="single" w:color="000000" w:sz="4" w:space="0"/>
            </w:tcBorders>
            <w:vAlign w:val="center"/>
          </w:tcPr>
          <w:p w14:paraId="3FA297F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876</w:t>
            </w:r>
          </w:p>
        </w:tc>
        <w:tc>
          <w:tcPr>
            <w:tcW w:w="732" w:type="dxa"/>
            <w:tcBorders>
              <w:top w:val="single" w:color="000000" w:sz="4" w:space="0"/>
              <w:left w:val="single" w:color="000000" w:sz="4" w:space="0"/>
              <w:bottom w:val="single" w:color="000000" w:sz="4" w:space="0"/>
              <w:right w:val="single" w:color="000000" w:sz="4" w:space="0"/>
            </w:tcBorders>
            <w:vAlign w:val="center"/>
          </w:tcPr>
          <w:p w14:paraId="3DDADBD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15</w:t>
            </w:r>
          </w:p>
        </w:tc>
        <w:tc>
          <w:tcPr>
            <w:tcW w:w="732" w:type="dxa"/>
            <w:tcBorders>
              <w:top w:val="single" w:color="000000" w:sz="4" w:space="0"/>
              <w:left w:val="single" w:color="000000" w:sz="4" w:space="0"/>
              <w:bottom w:val="single" w:color="000000" w:sz="4" w:space="0"/>
              <w:right w:val="single" w:color="000000" w:sz="4" w:space="0"/>
            </w:tcBorders>
            <w:vAlign w:val="center"/>
          </w:tcPr>
          <w:p w14:paraId="451A85C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15</w:t>
            </w:r>
          </w:p>
        </w:tc>
        <w:tc>
          <w:tcPr>
            <w:tcW w:w="732" w:type="dxa"/>
            <w:tcBorders>
              <w:top w:val="single" w:color="000000" w:sz="4" w:space="0"/>
              <w:left w:val="single" w:color="000000" w:sz="4" w:space="0"/>
              <w:bottom w:val="single" w:color="000000" w:sz="4" w:space="0"/>
              <w:right w:val="single" w:color="000000" w:sz="4" w:space="0"/>
            </w:tcBorders>
            <w:vAlign w:val="center"/>
          </w:tcPr>
          <w:p w14:paraId="2ABCA28C">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17</w:t>
            </w:r>
          </w:p>
        </w:tc>
        <w:tc>
          <w:tcPr>
            <w:tcW w:w="732" w:type="dxa"/>
            <w:tcBorders>
              <w:top w:val="single" w:color="000000" w:sz="4" w:space="0"/>
              <w:left w:val="single" w:color="000000" w:sz="4" w:space="0"/>
              <w:bottom w:val="single" w:color="000000" w:sz="4" w:space="0"/>
              <w:right w:val="single" w:color="000000" w:sz="4" w:space="0"/>
            </w:tcBorders>
            <w:vAlign w:val="center"/>
          </w:tcPr>
          <w:p w14:paraId="78EA094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17</w:t>
            </w:r>
          </w:p>
        </w:tc>
        <w:tc>
          <w:tcPr>
            <w:tcW w:w="732" w:type="dxa"/>
            <w:tcBorders>
              <w:top w:val="single" w:color="000000" w:sz="4" w:space="0"/>
              <w:left w:val="single" w:color="000000" w:sz="4" w:space="0"/>
              <w:bottom w:val="single" w:color="000000" w:sz="4" w:space="0"/>
              <w:right w:val="single" w:color="000000" w:sz="4" w:space="0"/>
            </w:tcBorders>
            <w:vAlign w:val="center"/>
          </w:tcPr>
          <w:p w14:paraId="0685D47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17</w:t>
            </w:r>
          </w:p>
        </w:tc>
        <w:tc>
          <w:tcPr>
            <w:tcW w:w="748" w:type="dxa"/>
            <w:tcBorders>
              <w:top w:val="single" w:color="000000" w:sz="4" w:space="0"/>
              <w:left w:val="single" w:color="000000" w:sz="4" w:space="0"/>
              <w:bottom w:val="single" w:color="000000" w:sz="4" w:space="0"/>
              <w:right w:val="single" w:color="000000" w:sz="4" w:space="0"/>
            </w:tcBorders>
            <w:vAlign w:val="center"/>
          </w:tcPr>
          <w:p w14:paraId="0FD0A7AA">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19</w:t>
            </w:r>
          </w:p>
        </w:tc>
      </w:tr>
      <w:tr w14:paraId="396094F7">
        <w:tblPrEx>
          <w:tblCellMar>
            <w:top w:w="0" w:type="dxa"/>
            <w:left w:w="108" w:type="dxa"/>
            <w:bottom w:w="0" w:type="dxa"/>
            <w:right w:w="108" w:type="dxa"/>
          </w:tblCellMar>
        </w:tblPrEx>
        <w:trPr>
          <w:trHeight w:val="375" w:hRule="atLeast"/>
        </w:trPr>
        <w:tc>
          <w:tcPr>
            <w:tcW w:w="2193" w:type="dxa"/>
            <w:gridSpan w:val="3"/>
            <w:tcBorders>
              <w:top w:val="single" w:color="000000" w:sz="4" w:space="0"/>
              <w:left w:val="single" w:color="000000" w:sz="4" w:space="0"/>
              <w:bottom w:val="single" w:color="000000" w:sz="4" w:space="0"/>
              <w:right w:val="single" w:color="000000" w:sz="4" w:space="0"/>
            </w:tcBorders>
            <w:vAlign w:val="center"/>
          </w:tcPr>
          <w:p w14:paraId="52FB625B">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合计</w:t>
            </w:r>
          </w:p>
        </w:tc>
        <w:tc>
          <w:tcPr>
            <w:tcW w:w="731" w:type="dxa"/>
            <w:tcBorders>
              <w:top w:val="single" w:color="000000" w:sz="4" w:space="0"/>
              <w:left w:val="single" w:color="000000" w:sz="4" w:space="0"/>
              <w:bottom w:val="single" w:color="000000" w:sz="4" w:space="0"/>
              <w:right w:val="single" w:color="000000" w:sz="4" w:space="0"/>
            </w:tcBorders>
            <w:vAlign w:val="center"/>
          </w:tcPr>
          <w:p w14:paraId="7F0A2E7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3240</w:t>
            </w:r>
          </w:p>
        </w:tc>
        <w:tc>
          <w:tcPr>
            <w:tcW w:w="732" w:type="dxa"/>
            <w:tcBorders>
              <w:top w:val="single" w:color="000000" w:sz="4" w:space="0"/>
              <w:left w:val="single" w:color="000000" w:sz="4" w:space="0"/>
              <w:bottom w:val="single" w:color="000000" w:sz="4" w:space="0"/>
              <w:right w:val="single" w:color="000000" w:sz="4" w:space="0"/>
            </w:tcBorders>
            <w:vAlign w:val="center"/>
          </w:tcPr>
          <w:p w14:paraId="0251ADE4">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2220</w:t>
            </w:r>
          </w:p>
        </w:tc>
        <w:tc>
          <w:tcPr>
            <w:tcW w:w="732" w:type="dxa"/>
            <w:tcBorders>
              <w:top w:val="single" w:color="000000" w:sz="4" w:space="0"/>
              <w:left w:val="single" w:color="000000" w:sz="4" w:space="0"/>
              <w:bottom w:val="single" w:color="000000" w:sz="4" w:space="0"/>
              <w:right w:val="single" w:color="000000" w:sz="4" w:space="0"/>
            </w:tcBorders>
            <w:vAlign w:val="center"/>
          </w:tcPr>
          <w:p w14:paraId="690E31F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1020</w:t>
            </w:r>
          </w:p>
        </w:tc>
        <w:tc>
          <w:tcPr>
            <w:tcW w:w="732" w:type="dxa"/>
            <w:tcBorders>
              <w:top w:val="single" w:color="000000" w:sz="4" w:space="0"/>
              <w:left w:val="single" w:color="000000" w:sz="4" w:space="0"/>
              <w:bottom w:val="single" w:color="000000" w:sz="4" w:space="0"/>
              <w:right w:val="single" w:color="000000" w:sz="4" w:space="0"/>
            </w:tcBorders>
            <w:vAlign w:val="center"/>
          </w:tcPr>
          <w:p w14:paraId="45DD00ED">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30</w:t>
            </w:r>
          </w:p>
        </w:tc>
        <w:tc>
          <w:tcPr>
            <w:tcW w:w="732" w:type="dxa"/>
            <w:tcBorders>
              <w:top w:val="single" w:color="000000" w:sz="4" w:space="0"/>
              <w:left w:val="single" w:color="000000" w:sz="4" w:space="0"/>
              <w:bottom w:val="single" w:color="000000" w:sz="4" w:space="0"/>
              <w:right w:val="single" w:color="000000" w:sz="4" w:space="0"/>
            </w:tcBorders>
            <w:vAlign w:val="center"/>
          </w:tcPr>
          <w:p w14:paraId="7333FB86">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30</w:t>
            </w:r>
          </w:p>
        </w:tc>
        <w:tc>
          <w:tcPr>
            <w:tcW w:w="732" w:type="dxa"/>
            <w:tcBorders>
              <w:top w:val="single" w:color="000000" w:sz="4" w:space="0"/>
              <w:left w:val="single" w:color="000000" w:sz="4" w:space="0"/>
              <w:bottom w:val="single" w:color="000000" w:sz="4" w:space="0"/>
              <w:right w:val="single" w:color="000000" w:sz="4" w:space="0"/>
            </w:tcBorders>
            <w:vAlign w:val="center"/>
          </w:tcPr>
          <w:p w14:paraId="4C9BDC93">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30</w:t>
            </w:r>
          </w:p>
        </w:tc>
        <w:tc>
          <w:tcPr>
            <w:tcW w:w="732" w:type="dxa"/>
            <w:tcBorders>
              <w:top w:val="single" w:color="000000" w:sz="4" w:space="0"/>
              <w:left w:val="single" w:color="000000" w:sz="4" w:space="0"/>
              <w:bottom w:val="single" w:color="000000" w:sz="4" w:space="0"/>
              <w:right w:val="single" w:color="000000" w:sz="4" w:space="0"/>
            </w:tcBorders>
            <w:vAlign w:val="center"/>
          </w:tcPr>
          <w:p w14:paraId="0C833638">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30</w:t>
            </w:r>
          </w:p>
        </w:tc>
        <w:tc>
          <w:tcPr>
            <w:tcW w:w="732" w:type="dxa"/>
            <w:tcBorders>
              <w:top w:val="single" w:color="000000" w:sz="4" w:space="0"/>
              <w:left w:val="single" w:color="000000" w:sz="4" w:space="0"/>
              <w:bottom w:val="single" w:color="000000" w:sz="4" w:space="0"/>
              <w:right w:val="single" w:color="000000" w:sz="4" w:space="0"/>
            </w:tcBorders>
            <w:vAlign w:val="center"/>
          </w:tcPr>
          <w:p w14:paraId="542E18D1">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30</w:t>
            </w:r>
          </w:p>
        </w:tc>
        <w:tc>
          <w:tcPr>
            <w:tcW w:w="748" w:type="dxa"/>
            <w:tcBorders>
              <w:top w:val="single" w:color="000000" w:sz="4" w:space="0"/>
              <w:left w:val="single" w:color="000000" w:sz="4" w:space="0"/>
              <w:bottom w:val="single" w:color="000000" w:sz="4" w:space="0"/>
              <w:right w:val="single" w:color="000000" w:sz="4" w:space="0"/>
            </w:tcBorders>
            <w:vAlign w:val="center"/>
          </w:tcPr>
          <w:p w14:paraId="40CDEA3F">
            <w:pPr>
              <w:widowControl/>
              <w:jc w:val="center"/>
              <w:textAlignment w:val="center"/>
              <w:rPr>
                <w:rFonts w:ascii="宋体" w:hAnsi="宋体" w:cs="宋体"/>
                <w:color w:val="auto"/>
                <w:sz w:val="18"/>
                <w:szCs w:val="18"/>
              </w:rPr>
            </w:pPr>
            <w:r>
              <w:rPr>
                <w:rFonts w:hint="eastAsia" w:ascii="宋体" w:hAnsi="宋体" w:cs="宋体"/>
                <w:color w:val="auto"/>
                <w:sz w:val="18"/>
                <w:szCs w:val="18"/>
                <w:lang w:bidi="ar"/>
              </w:rPr>
              <w:t>30</w:t>
            </w:r>
          </w:p>
        </w:tc>
      </w:tr>
    </w:tbl>
    <w:p w14:paraId="6BE5DAD9">
      <w:pPr>
        <w:widowControl/>
        <w:spacing w:line="560" w:lineRule="exact"/>
        <w:ind w:firstLine="640" w:firstLineChars="200"/>
        <w:outlineLvl w:val="0"/>
        <w:rPr>
          <w:rFonts w:ascii="黑体" w:hAnsi="黑体" w:eastAsia="黑体" w:cs="黑体"/>
          <w:sz w:val="32"/>
          <w:szCs w:val="32"/>
          <w:lang w:bidi="ar"/>
        </w:rPr>
      </w:pPr>
    </w:p>
    <w:p w14:paraId="1EB121E6">
      <w:pPr>
        <w:widowControl/>
        <w:spacing w:line="560" w:lineRule="exact"/>
        <w:ind w:firstLine="640" w:firstLineChars="200"/>
        <w:outlineLvl w:val="0"/>
        <w:rPr>
          <w:rFonts w:ascii="黑体" w:hAnsi="黑体" w:eastAsia="黑体" w:cs="黑体"/>
          <w:sz w:val="32"/>
          <w:szCs w:val="32"/>
          <w:lang w:bidi="ar"/>
        </w:rPr>
      </w:pPr>
    </w:p>
    <w:p w14:paraId="58CC572A">
      <w:pPr>
        <w:widowControl/>
        <w:spacing w:line="560" w:lineRule="exact"/>
        <w:ind w:firstLine="640" w:firstLineChars="200"/>
        <w:outlineLvl w:val="0"/>
        <w:rPr>
          <w:rFonts w:ascii="黑体" w:hAnsi="黑体" w:eastAsia="黑体" w:cs="黑体"/>
          <w:sz w:val="32"/>
          <w:szCs w:val="32"/>
          <w:lang w:bidi="ar"/>
        </w:rPr>
      </w:pPr>
      <w:bookmarkStart w:id="15" w:name="_Toc8404"/>
      <w:r>
        <w:rPr>
          <w:rFonts w:hint="eastAsia" w:ascii="黑体" w:hAnsi="黑体" w:eastAsia="黑体" w:cs="黑体"/>
          <w:sz w:val="32"/>
          <w:szCs w:val="32"/>
          <w:lang w:bidi="ar"/>
        </w:rPr>
        <w:t>十一</w:t>
      </w:r>
      <w:r>
        <w:rPr>
          <w:rFonts w:hint="eastAsia" w:ascii="黑体" w:hAnsi="黑体" w:eastAsia="黑体" w:cs="黑体"/>
          <w:sz w:val="32"/>
          <w:szCs w:val="32"/>
          <w:lang w:val="zh-CN" w:bidi="ar"/>
        </w:rPr>
        <w:t>、</w:t>
      </w:r>
      <w:r>
        <w:rPr>
          <w:rFonts w:hint="eastAsia" w:ascii="黑体" w:hAnsi="黑体" w:eastAsia="黑体" w:cs="黑体"/>
          <w:sz w:val="32"/>
          <w:szCs w:val="32"/>
          <w:lang w:bidi="ar"/>
        </w:rPr>
        <w:t>教学实施</w:t>
      </w:r>
      <w:bookmarkEnd w:id="0"/>
      <w:bookmarkEnd w:id="1"/>
      <w:bookmarkEnd w:id="2"/>
      <w:bookmarkEnd w:id="15"/>
    </w:p>
    <w:p w14:paraId="08657990">
      <w:pPr>
        <w:widowControl/>
        <w:spacing w:line="560" w:lineRule="exact"/>
        <w:ind w:firstLine="643" w:firstLineChars="200"/>
        <w:rPr>
          <w:rFonts w:ascii="楷体_GB2312" w:hAnsi="楷体_GB2312" w:eastAsia="楷体_GB2312" w:cs="楷体_GB2312"/>
          <w:b/>
          <w:bCs/>
          <w:sz w:val="32"/>
          <w:szCs w:val="32"/>
          <w:lang w:bidi="ar"/>
        </w:rPr>
      </w:pPr>
      <w:bookmarkStart w:id="16" w:name="bookmark107"/>
      <w:bookmarkStart w:id="17" w:name="bookmark106"/>
      <w:bookmarkStart w:id="18" w:name="bookmark105"/>
      <w:r>
        <w:rPr>
          <w:rFonts w:hint="eastAsia" w:ascii="楷体_GB2312" w:hAnsi="楷体_GB2312" w:eastAsia="楷体_GB2312" w:cs="楷体_GB2312"/>
          <w:b/>
          <w:bCs/>
          <w:sz w:val="32"/>
          <w:szCs w:val="32"/>
          <w:lang w:bidi="ar"/>
        </w:rPr>
        <w:t>（一）教学要求</w:t>
      </w:r>
      <w:bookmarkEnd w:id="16"/>
      <w:bookmarkEnd w:id="17"/>
      <w:bookmarkEnd w:id="18"/>
    </w:p>
    <w:p w14:paraId="2B3B8941">
      <w:pPr>
        <w:autoSpaceDE w:val="0"/>
        <w:autoSpaceDN w:val="0"/>
        <w:spacing w:line="560" w:lineRule="exact"/>
        <w:ind w:firstLine="643" w:firstLineChars="200"/>
        <w:rPr>
          <w:rFonts w:ascii="仿宋_GB2312" w:hAnsi="仿宋_GB2312" w:eastAsia="仿宋_GB2312" w:cs="仿宋_GB2312"/>
          <w:b/>
          <w:bCs/>
          <w:sz w:val="32"/>
          <w:szCs w:val="32"/>
        </w:rPr>
      </w:pPr>
      <w:bookmarkStart w:id="19" w:name="bookmark108"/>
      <w:bookmarkEnd w:id="19"/>
      <w:r>
        <w:rPr>
          <w:rFonts w:hint="eastAsia" w:ascii="仿宋_GB2312" w:hAnsi="仿宋_GB2312" w:eastAsia="仿宋_GB2312" w:cs="仿宋_GB2312"/>
          <w:b/>
          <w:bCs/>
          <w:sz w:val="32"/>
          <w:szCs w:val="32"/>
        </w:rPr>
        <w:t>1.公共基础课</w:t>
      </w:r>
    </w:p>
    <w:p w14:paraId="7A5270B8">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公共基础课的教学要符合教育部有关教育教学的基本要求，按照培养学生基本科学文化素养、服务学生专业学习和终身发展的需求来</w:t>
      </w:r>
      <w:r>
        <w:rPr>
          <w:rFonts w:hint="eastAsia" w:ascii="宋体" w:hAnsi="宋体" w:cs="宋体"/>
          <w:sz w:val="32"/>
          <w:szCs w:val="32"/>
          <w:lang w:val="zh-CN"/>
        </w:rPr>
        <w:t>定位，</w:t>
      </w:r>
      <w:r>
        <w:rPr>
          <w:rFonts w:hint="eastAsia" w:ascii="宋体" w:hAnsi="宋体" w:cs="宋体"/>
          <w:sz w:val="32"/>
          <w:szCs w:val="32"/>
        </w:rPr>
        <w:t>重在教学方法、教学组织形式的</w:t>
      </w:r>
      <w:r>
        <w:rPr>
          <w:rFonts w:hint="eastAsia" w:ascii="宋体" w:hAnsi="宋体" w:cs="宋体"/>
          <w:sz w:val="32"/>
          <w:szCs w:val="32"/>
          <w:lang w:val="zh-CN"/>
        </w:rPr>
        <w:t>改革，</w:t>
      </w:r>
      <w:r>
        <w:rPr>
          <w:rFonts w:hint="eastAsia" w:ascii="宋体" w:hAnsi="宋体" w:cs="宋体"/>
          <w:sz w:val="32"/>
          <w:szCs w:val="32"/>
        </w:rPr>
        <w:t>教学手段、教学模式的创新，调动学生学习的积极性，为学生综合素质的提高、职业能力的形成和可持续发展奠定基础。</w:t>
      </w:r>
    </w:p>
    <w:p w14:paraId="7DF46582">
      <w:pPr>
        <w:autoSpaceDE w:val="0"/>
        <w:autoSpaceDN w:val="0"/>
        <w:spacing w:line="560" w:lineRule="exact"/>
        <w:ind w:firstLine="643" w:firstLineChars="200"/>
        <w:rPr>
          <w:rFonts w:ascii="仿宋_GB2312" w:hAnsi="仿宋_GB2312" w:eastAsia="仿宋_GB2312" w:cs="仿宋_GB2312"/>
          <w:b/>
          <w:bCs/>
          <w:sz w:val="32"/>
          <w:szCs w:val="32"/>
        </w:rPr>
      </w:pPr>
      <w:bookmarkStart w:id="20" w:name="bookmark109"/>
      <w:bookmarkEnd w:id="20"/>
      <w:r>
        <w:rPr>
          <w:rFonts w:hint="eastAsia" w:ascii="仿宋_GB2312" w:hAnsi="仿宋_GB2312" w:eastAsia="仿宋_GB2312" w:cs="仿宋_GB2312"/>
          <w:b/>
          <w:bCs/>
          <w:sz w:val="32"/>
          <w:szCs w:val="32"/>
        </w:rPr>
        <w:t>2.专业技能课</w:t>
      </w:r>
    </w:p>
    <w:p w14:paraId="1BBF70DA">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专业技能课按照相应职业岗位(群)的能力要求</w:t>
      </w:r>
      <w:r>
        <w:rPr>
          <w:rFonts w:hint="eastAsia" w:ascii="宋体" w:hAnsi="宋体" w:cs="宋体"/>
          <w:sz w:val="32"/>
          <w:szCs w:val="32"/>
          <w:lang w:val="zh-CN"/>
        </w:rPr>
        <w:t>组织，</w:t>
      </w:r>
      <w:r>
        <w:rPr>
          <w:rFonts w:hint="eastAsia" w:ascii="宋体" w:hAnsi="宋体" w:cs="宋体"/>
          <w:sz w:val="32"/>
          <w:szCs w:val="32"/>
        </w:rPr>
        <w:t>强化理论实践一体化突出“做中学、做中教</w:t>
      </w:r>
      <w:r>
        <w:rPr>
          <w:rFonts w:hint="eastAsia" w:ascii="宋体" w:hAnsi="宋体" w:cs="宋体"/>
          <w:sz w:val="32"/>
          <w:szCs w:val="32"/>
          <w:lang w:val="zh-CN"/>
        </w:rPr>
        <w:t>”的</w:t>
      </w:r>
      <w:r>
        <w:rPr>
          <w:rFonts w:hint="eastAsia" w:ascii="宋体" w:hAnsi="宋体" w:cs="宋体"/>
          <w:sz w:val="32"/>
          <w:szCs w:val="32"/>
        </w:rPr>
        <w:t>职业教育教学特色，提倡项目教学、案例教学、任务教学、角色扮演、情境教学等方法，利用校内实训室和校外实训基地，将学生的自主学习、合作学习和教师引导教学等教学组织形式有机结合起来，要保证学生有充分的动手训练时间，有意识地强化企业工作规范及安全生产知识，培养学生良好的团队合作精神及成本控制和环境保护意识。</w:t>
      </w:r>
    </w:p>
    <w:p w14:paraId="57F73CC7">
      <w:pPr>
        <w:autoSpaceDE w:val="0"/>
        <w:autoSpaceDN w:val="0"/>
        <w:spacing w:line="560" w:lineRule="exact"/>
        <w:ind w:firstLine="643" w:firstLineChars="200"/>
        <w:rPr>
          <w:rFonts w:ascii="仿宋_GB2312" w:hAnsi="仿宋_GB2312" w:eastAsia="仿宋_GB2312" w:cs="仿宋_GB2312"/>
          <w:b/>
          <w:bCs/>
          <w:sz w:val="32"/>
          <w:szCs w:val="32"/>
        </w:rPr>
      </w:pPr>
      <w:bookmarkStart w:id="21" w:name="bookmark110"/>
      <w:bookmarkEnd w:id="21"/>
      <w:r>
        <w:rPr>
          <w:rFonts w:hint="eastAsia" w:ascii="仿宋_GB2312" w:hAnsi="仿宋_GB2312" w:eastAsia="仿宋_GB2312" w:cs="仿宋_GB2312"/>
          <w:b/>
          <w:bCs/>
          <w:sz w:val="32"/>
          <w:szCs w:val="32"/>
        </w:rPr>
        <w:t>3.加强教育信息化建设</w:t>
      </w:r>
    </w:p>
    <w:p w14:paraId="56B59661">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职业教育信息化是培养高素质劳动者和技能型人才的重要支撑，是教育信息化需要着重加强的薄弱环节要大力推进职业院校数字校园</w:t>
      </w:r>
      <w:r>
        <w:rPr>
          <w:rFonts w:hint="eastAsia" w:ascii="宋体" w:hAnsi="宋体" w:cs="宋体"/>
          <w:sz w:val="32"/>
          <w:szCs w:val="32"/>
          <w:lang w:val="zh-CN"/>
        </w:rPr>
        <w:t>建设，</w:t>
      </w:r>
      <w:r>
        <w:rPr>
          <w:rFonts w:hint="eastAsia" w:ascii="宋体" w:hAnsi="宋体" w:cs="宋体"/>
          <w:sz w:val="32"/>
          <w:szCs w:val="32"/>
        </w:rPr>
        <w:t>全面提升教学、实训、科研、管理、服务方面的信息化应用水平，</w:t>
      </w:r>
      <w:r>
        <w:rPr>
          <w:rFonts w:hint="eastAsia" w:ascii="宋体" w:hAnsi="宋体" w:cs="宋体"/>
          <w:sz w:val="32"/>
          <w:szCs w:val="32"/>
          <w:lang w:val="zh-CN"/>
        </w:rPr>
        <w:t>以</w:t>
      </w:r>
      <w:r>
        <w:rPr>
          <w:rFonts w:hint="eastAsia" w:ascii="宋体" w:hAnsi="宋体" w:cs="宋体"/>
          <w:sz w:val="32"/>
          <w:szCs w:val="32"/>
        </w:rPr>
        <w:t>信息化促进人才培养模式改革，</w:t>
      </w:r>
      <w:r>
        <w:rPr>
          <w:rFonts w:hint="eastAsia" w:ascii="宋体" w:hAnsi="宋体" w:cs="宋体"/>
          <w:sz w:val="32"/>
          <w:szCs w:val="32"/>
          <w:lang w:val="zh-CN"/>
        </w:rPr>
        <w:t>改造</w:t>
      </w:r>
      <w:r>
        <w:rPr>
          <w:rFonts w:hint="eastAsia" w:ascii="宋体" w:hAnsi="宋体" w:cs="宋体"/>
          <w:sz w:val="32"/>
          <w:szCs w:val="32"/>
        </w:rPr>
        <w:t>传统教育教学模式，支撑高素质技能型人才的培养，发挥信息技术在职业教育巩固规模、提高质量、办出特色、校企合作和服务社会中的支撑作用。</w:t>
      </w:r>
    </w:p>
    <w:p w14:paraId="447ADBEB">
      <w:pPr>
        <w:numPr>
          <w:ilvl w:val="0"/>
          <w:numId w:val="5"/>
        </w:numPr>
        <w:autoSpaceDE w:val="0"/>
        <w:autoSpaceDN w:val="0"/>
        <w:spacing w:line="560" w:lineRule="exact"/>
        <w:ind w:firstLine="640" w:firstLineChars="200"/>
        <w:rPr>
          <w:rFonts w:ascii="宋体" w:hAnsi="宋体" w:cs="宋体"/>
          <w:sz w:val="32"/>
          <w:szCs w:val="32"/>
        </w:rPr>
      </w:pPr>
      <w:bookmarkStart w:id="22" w:name="bookmark111"/>
      <w:bookmarkEnd w:id="22"/>
      <w:r>
        <w:rPr>
          <w:rFonts w:hint="eastAsia" w:ascii="宋体" w:hAnsi="宋体" w:cs="宋体"/>
          <w:sz w:val="32"/>
          <w:szCs w:val="32"/>
        </w:rPr>
        <w:t>有效提高实践教学水平，充分发挥信息技术</w:t>
      </w:r>
      <w:r>
        <w:rPr>
          <w:rFonts w:hint="eastAsia" w:ascii="宋体" w:hAnsi="宋体" w:cs="宋体"/>
          <w:sz w:val="32"/>
          <w:szCs w:val="32"/>
          <w:lang w:val="zh-CN"/>
        </w:rPr>
        <w:t>优势，</w:t>
      </w:r>
      <w:r>
        <w:rPr>
          <w:rFonts w:hint="eastAsia" w:ascii="宋体" w:hAnsi="宋体" w:cs="宋体"/>
          <w:sz w:val="32"/>
          <w:szCs w:val="32"/>
        </w:rPr>
        <w:t>优化教育教学过程，提高实训实习、项目教学、案例分析、职业竞赛和技能鉴定的信息化水平，注重课程资源和现代化教学资源的开发和利用，创设形象生动的工作</w:t>
      </w:r>
      <w:r>
        <w:rPr>
          <w:rFonts w:hint="eastAsia" w:ascii="宋体" w:hAnsi="宋体" w:cs="宋体"/>
          <w:sz w:val="32"/>
          <w:szCs w:val="32"/>
          <w:lang w:val="zh-CN"/>
        </w:rPr>
        <w:t>情境，</w:t>
      </w:r>
      <w:r>
        <w:rPr>
          <w:rFonts w:hint="eastAsia" w:ascii="宋体" w:hAnsi="宋体" w:cs="宋体"/>
          <w:sz w:val="32"/>
          <w:szCs w:val="32"/>
        </w:rPr>
        <w:t>激发学生的学习兴趣，</w:t>
      </w:r>
      <w:r>
        <w:rPr>
          <w:rFonts w:hint="eastAsia" w:ascii="宋体" w:hAnsi="宋体" w:cs="宋体"/>
          <w:sz w:val="32"/>
          <w:szCs w:val="32"/>
          <w:lang w:val="zh-CN"/>
        </w:rPr>
        <w:t>促进</w:t>
      </w:r>
      <w:r>
        <w:rPr>
          <w:rFonts w:hint="eastAsia" w:ascii="宋体" w:hAnsi="宋体" w:cs="宋体"/>
          <w:sz w:val="32"/>
          <w:szCs w:val="32"/>
        </w:rPr>
        <w:t>学生对知识的理解和掌握。</w:t>
      </w:r>
    </w:p>
    <w:p w14:paraId="45CB176B">
      <w:pPr>
        <w:autoSpaceDE w:val="0"/>
        <w:autoSpaceDN w:val="0"/>
        <w:spacing w:line="560" w:lineRule="exact"/>
        <w:ind w:firstLine="640" w:firstLineChars="200"/>
        <w:rPr>
          <w:rFonts w:ascii="宋体" w:hAnsi="宋体" w:cs="宋体"/>
          <w:sz w:val="32"/>
          <w:szCs w:val="32"/>
        </w:rPr>
      </w:pPr>
      <w:bookmarkStart w:id="23" w:name="bookmark112"/>
      <w:bookmarkEnd w:id="23"/>
      <w:r>
        <w:rPr>
          <w:rFonts w:hint="eastAsia" w:ascii="宋体" w:hAnsi="宋体" w:cs="宋体"/>
          <w:sz w:val="32"/>
          <w:szCs w:val="32"/>
        </w:rPr>
        <w:t>（2）加快建设专业信息化发展环境。建设分析化学、稀土提取等仿真实训的信息化教学</w:t>
      </w:r>
      <w:r>
        <w:rPr>
          <w:rFonts w:hint="eastAsia" w:ascii="宋体" w:hAnsi="宋体" w:cs="宋体"/>
          <w:sz w:val="32"/>
          <w:szCs w:val="32"/>
          <w:lang w:val="zh-CN"/>
        </w:rPr>
        <w:t>设施，</w:t>
      </w:r>
      <w:r>
        <w:rPr>
          <w:rFonts w:hint="eastAsia" w:ascii="宋体" w:hAnsi="宋体" w:cs="宋体"/>
          <w:sz w:val="32"/>
          <w:szCs w:val="32"/>
        </w:rPr>
        <w:t>建设实训实习等关键业务领域的管理信息系统，建成支撑学生、教师自主学习和科学管理的数字化环境，</w:t>
      </w:r>
      <w:r>
        <w:rPr>
          <w:rFonts w:hint="eastAsia" w:ascii="宋体" w:hAnsi="宋体" w:cs="宋体"/>
          <w:sz w:val="32"/>
          <w:szCs w:val="32"/>
          <w:lang w:val="zh-CN"/>
        </w:rPr>
        <w:t>如</w:t>
      </w:r>
      <w:r>
        <w:rPr>
          <w:rFonts w:hint="eastAsia" w:ascii="宋体" w:hAnsi="宋体" w:cs="宋体"/>
          <w:sz w:val="32"/>
          <w:szCs w:val="32"/>
        </w:rPr>
        <w:t>建设分析检验技术专业教学数字化管理平台、稀土提取流程管理平台、分析检验教学资源库等。</w:t>
      </w:r>
    </w:p>
    <w:p w14:paraId="5FBA9E83">
      <w:pPr>
        <w:autoSpaceDE w:val="0"/>
        <w:autoSpaceDN w:val="0"/>
        <w:spacing w:line="560" w:lineRule="exact"/>
        <w:ind w:firstLine="640" w:firstLineChars="200"/>
        <w:rPr>
          <w:rFonts w:ascii="宋体" w:hAnsi="宋体" w:cs="宋体"/>
          <w:sz w:val="32"/>
          <w:szCs w:val="32"/>
        </w:rPr>
      </w:pPr>
      <w:bookmarkStart w:id="24" w:name="bookmark113"/>
      <w:bookmarkEnd w:id="24"/>
      <w:r>
        <w:rPr>
          <w:rFonts w:hint="eastAsia" w:ascii="宋体" w:hAnsi="宋体" w:cs="宋体"/>
          <w:sz w:val="32"/>
          <w:szCs w:val="32"/>
        </w:rPr>
        <w:t>（3）充分运用多媒体、三维模型、实物展示、实际操作等手段，直观讲解教学重点难点为了配合教学，</w:t>
      </w:r>
      <w:r>
        <w:rPr>
          <w:rFonts w:hint="eastAsia" w:ascii="宋体" w:hAnsi="宋体" w:cs="宋体"/>
          <w:sz w:val="32"/>
          <w:szCs w:val="32"/>
          <w:lang w:val="zh-CN"/>
        </w:rPr>
        <w:t>还</w:t>
      </w:r>
      <w:r>
        <w:rPr>
          <w:rFonts w:hint="eastAsia" w:ascii="宋体" w:hAnsi="宋体" w:cs="宋体"/>
          <w:sz w:val="32"/>
          <w:szCs w:val="32"/>
        </w:rPr>
        <w:t>要准备相应的资料。</w:t>
      </w:r>
    </w:p>
    <w:p w14:paraId="56618EF9">
      <w:pPr>
        <w:autoSpaceDE w:val="0"/>
        <w:autoSpaceDN w:val="0"/>
        <w:spacing w:line="560" w:lineRule="exact"/>
        <w:ind w:firstLine="643" w:firstLineChars="200"/>
        <w:rPr>
          <w:rFonts w:ascii="仿宋_GB2312" w:hAnsi="仿宋_GB2312" w:eastAsia="仿宋_GB2312" w:cs="仿宋_GB2312"/>
          <w:b/>
          <w:bCs/>
          <w:sz w:val="32"/>
          <w:szCs w:val="32"/>
        </w:rPr>
      </w:pPr>
      <w:bookmarkStart w:id="25" w:name="bookmark114"/>
      <w:bookmarkEnd w:id="25"/>
      <w:r>
        <w:rPr>
          <w:rFonts w:hint="eastAsia" w:ascii="仿宋_GB2312" w:hAnsi="仿宋_GB2312" w:eastAsia="仿宋_GB2312" w:cs="仿宋_GB2312"/>
          <w:b/>
          <w:bCs/>
          <w:sz w:val="32"/>
          <w:szCs w:val="32"/>
        </w:rPr>
        <w:t>4.加强校企合作运行机制建设</w:t>
      </w:r>
    </w:p>
    <w:p w14:paraId="1F6E1BBC">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中等技能型人才的培养必须坚持走产学研结合的道路，紧密依托行业或企业建立产学研结合的有效运行机制，通过与相关行业或企业签订产学合作</w:t>
      </w:r>
      <w:r>
        <w:rPr>
          <w:rFonts w:hint="eastAsia" w:ascii="宋体" w:hAnsi="宋体" w:cs="宋体"/>
          <w:sz w:val="32"/>
          <w:szCs w:val="32"/>
          <w:lang w:val="zh-CN"/>
        </w:rPr>
        <w:t>协议，</w:t>
      </w:r>
      <w:r>
        <w:rPr>
          <w:rFonts w:hint="eastAsia" w:ascii="宋体" w:hAnsi="宋体" w:cs="宋体"/>
          <w:sz w:val="32"/>
          <w:szCs w:val="32"/>
        </w:rPr>
        <w:t>建立专业教学专家咨询委员会，走产学研相结合、校企合作的人才培养之路。密切关注有色冶炼、分析检验技术的最新发展动态，通过深化校企合作及时调整课程设置优化教学</w:t>
      </w:r>
      <w:r>
        <w:rPr>
          <w:rFonts w:hint="eastAsia" w:ascii="宋体" w:hAnsi="宋体" w:cs="宋体"/>
          <w:sz w:val="32"/>
          <w:szCs w:val="32"/>
          <w:lang w:val="zh-CN"/>
        </w:rPr>
        <w:t>内容，</w:t>
      </w:r>
      <w:r>
        <w:rPr>
          <w:rFonts w:hint="eastAsia" w:ascii="宋体" w:hAnsi="宋体" w:cs="宋体"/>
          <w:sz w:val="32"/>
          <w:szCs w:val="32"/>
        </w:rPr>
        <w:t>将本专业领域的新知识、新技术、新材料、新工艺和新方法补充和更新到专业教学内容中，</w:t>
      </w:r>
      <w:r>
        <w:rPr>
          <w:rFonts w:hint="eastAsia" w:ascii="宋体" w:hAnsi="宋体" w:cs="宋体"/>
          <w:sz w:val="32"/>
          <w:szCs w:val="32"/>
          <w:lang w:val="zh-CN"/>
        </w:rPr>
        <w:t>使学</w:t>
      </w:r>
      <w:r>
        <w:rPr>
          <w:rFonts w:hint="eastAsia" w:ascii="宋体" w:hAnsi="宋体" w:cs="宋体"/>
          <w:sz w:val="32"/>
          <w:szCs w:val="32"/>
        </w:rPr>
        <w:t>生及时了解本领域最新技术的发展，</w:t>
      </w:r>
      <w:r>
        <w:rPr>
          <w:rFonts w:hint="eastAsia" w:ascii="宋体" w:hAnsi="宋体" w:cs="宋体"/>
          <w:sz w:val="32"/>
          <w:szCs w:val="32"/>
          <w:lang w:val="zh-CN"/>
        </w:rPr>
        <w:t>并</w:t>
      </w:r>
      <w:r>
        <w:rPr>
          <w:rFonts w:hint="eastAsia" w:ascii="宋体" w:hAnsi="宋体" w:cs="宋体"/>
          <w:sz w:val="32"/>
          <w:szCs w:val="32"/>
        </w:rPr>
        <w:t>掌握相关技能。</w:t>
      </w:r>
    </w:p>
    <w:p w14:paraId="1804EB9D">
      <w:pPr>
        <w:widowControl/>
        <w:spacing w:line="560" w:lineRule="exact"/>
        <w:ind w:firstLine="643" w:firstLineChars="200"/>
        <w:rPr>
          <w:rFonts w:ascii="楷体_GB2312" w:hAnsi="楷体_GB2312" w:eastAsia="楷体_GB2312" w:cs="楷体_GB2312"/>
          <w:b/>
          <w:bCs/>
          <w:sz w:val="32"/>
          <w:szCs w:val="32"/>
          <w:lang w:bidi="ar"/>
        </w:rPr>
      </w:pPr>
      <w:bookmarkStart w:id="26" w:name="bookmark115"/>
      <w:bookmarkStart w:id="27" w:name="bookmark117"/>
      <w:bookmarkStart w:id="28" w:name="bookmark116"/>
      <w:r>
        <w:rPr>
          <w:rFonts w:hint="eastAsia" w:ascii="楷体_GB2312" w:hAnsi="楷体_GB2312" w:eastAsia="楷体_GB2312" w:cs="楷体_GB2312"/>
          <w:b/>
          <w:bCs/>
          <w:sz w:val="32"/>
          <w:szCs w:val="32"/>
          <w:lang w:bidi="ar"/>
        </w:rPr>
        <w:t>（二）教学管理</w:t>
      </w:r>
      <w:bookmarkEnd w:id="26"/>
      <w:bookmarkEnd w:id="27"/>
      <w:bookmarkEnd w:id="28"/>
    </w:p>
    <w:p w14:paraId="71B46FF7">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教学管理要有一定的规范性和灵活性，合理调配专业教师、专业实训室和实训场地等教学资源，为课程的实施创造条件；要加强对教学过程的质量监控，改革教学评价的标准和方法,促进教师教学能力的提升，</w:t>
      </w:r>
      <w:r>
        <w:rPr>
          <w:rFonts w:hint="eastAsia" w:ascii="宋体" w:hAnsi="宋体" w:cs="宋体"/>
          <w:sz w:val="32"/>
          <w:szCs w:val="32"/>
          <w:lang w:val="zh-CN"/>
        </w:rPr>
        <w:t>保</w:t>
      </w:r>
      <w:r>
        <w:rPr>
          <w:rFonts w:hint="eastAsia" w:ascii="宋体" w:hAnsi="宋体" w:cs="宋体"/>
          <w:sz w:val="32"/>
          <w:szCs w:val="32"/>
        </w:rPr>
        <w:t>证教学质量主要体现在以下四个方面：</w:t>
      </w:r>
    </w:p>
    <w:p w14:paraId="79E4EFE8">
      <w:pPr>
        <w:autoSpaceDE w:val="0"/>
        <w:autoSpaceDN w:val="0"/>
        <w:spacing w:line="560" w:lineRule="exact"/>
        <w:ind w:firstLine="640" w:firstLineChars="200"/>
        <w:rPr>
          <w:rFonts w:ascii="宋体" w:hAnsi="宋体" w:cs="宋体"/>
          <w:sz w:val="32"/>
          <w:szCs w:val="32"/>
        </w:rPr>
      </w:pPr>
      <w:bookmarkStart w:id="29" w:name="bookmark118"/>
      <w:bookmarkEnd w:id="29"/>
      <w:r>
        <w:rPr>
          <w:rFonts w:hint="eastAsia" w:ascii="宋体" w:hAnsi="宋体" w:cs="宋体"/>
          <w:sz w:val="32"/>
          <w:szCs w:val="32"/>
        </w:rPr>
        <w:t>1.教学过程管理。即按照教学过程的规律来决定教学工作的顺序，建立相应的</w:t>
      </w:r>
      <w:r>
        <w:rPr>
          <w:rFonts w:hint="eastAsia" w:ascii="宋体" w:hAnsi="宋体" w:cs="宋体"/>
          <w:sz w:val="32"/>
          <w:szCs w:val="32"/>
          <w:lang w:val="zh-CN"/>
        </w:rPr>
        <w:t>方法，</w:t>
      </w:r>
      <w:r>
        <w:rPr>
          <w:rFonts w:hint="eastAsia" w:ascii="宋体" w:hAnsi="宋体" w:cs="宋体"/>
          <w:sz w:val="32"/>
          <w:szCs w:val="32"/>
        </w:rPr>
        <w:t>通过计划、实施、检查和总结等措施来实现教学目标。</w:t>
      </w:r>
    </w:p>
    <w:p w14:paraId="3F3654E8">
      <w:pPr>
        <w:autoSpaceDE w:val="0"/>
        <w:autoSpaceDN w:val="0"/>
        <w:spacing w:line="560" w:lineRule="exact"/>
        <w:ind w:firstLine="640" w:firstLineChars="200"/>
        <w:rPr>
          <w:rFonts w:ascii="宋体" w:hAnsi="宋体" w:cs="宋体"/>
          <w:sz w:val="32"/>
          <w:szCs w:val="32"/>
        </w:rPr>
      </w:pPr>
      <w:bookmarkStart w:id="30" w:name="bookmark119"/>
      <w:bookmarkEnd w:id="30"/>
      <w:r>
        <w:rPr>
          <w:rFonts w:hint="eastAsia" w:ascii="宋体" w:hAnsi="宋体" w:cs="宋体"/>
          <w:sz w:val="32"/>
          <w:szCs w:val="32"/>
        </w:rPr>
        <w:t>2.教学业务</w:t>
      </w:r>
      <w:r>
        <w:rPr>
          <w:rFonts w:hint="eastAsia" w:ascii="宋体" w:hAnsi="宋体" w:cs="宋体"/>
          <w:sz w:val="32"/>
          <w:szCs w:val="32"/>
          <w:lang w:val="zh-CN"/>
        </w:rPr>
        <w:t>管理。</w:t>
      </w:r>
      <w:r>
        <w:rPr>
          <w:rFonts w:hint="eastAsia" w:ascii="宋体" w:hAnsi="宋体" w:cs="宋体"/>
          <w:sz w:val="32"/>
          <w:szCs w:val="32"/>
        </w:rPr>
        <w:t>即对学校教学业务工作进行有计划、有组织的管理。</w:t>
      </w:r>
    </w:p>
    <w:p w14:paraId="5C907B33">
      <w:pPr>
        <w:autoSpaceDE w:val="0"/>
        <w:autoSpaceDN w:val="0"/>
        <w:spacing w:line="560" w:lineRule="exact"/>
        <w:ind w:firstLine="640" w:firstLineChars="200"/>
        <w:rPr>
          <w:rFonts w:ascii="宋体" w:hAnsi="宋体" w:cs="宋体"/>
          <w:sz w:val="32"/>
          <w:szCs w:val="32"/>
        </w:rPr>
      </w:pPr>
      <w:bookmarkStart w:id="31" w:name="bookmark120"/>
      <w:bookmarkEnd w:id="31"/>
      <w:r>
        <w:rPr>
          <w:rFonts w:hint="eastAsia" w:ascii="宋体" w:hAnsi="宋体" w:cs="宋体"/>
          <w:sz w:val="32"/>
          <w:szCs w:val="32"/>
        </w:rPr>
        <w:t>3.教学质量管理。即按照培养目标的要求安排教学活动，</w:t>
      </w:r>
      <w:r>
        <w:rPr>
          <w:rFonts w:hint="eastAsia" w:ascii="宋体" w:hAnsi="宋体" w:cs="宋体"/>
          <w:sz w:val="32"/>
          <w:szCs w:val="32"/>
          <w:lang w:val="zh-CN"/>
        </w:rPr>
        <w:t>并</w:t>
      </w:r>
      <w:r>
        <w:rPr>
          <w:rFonts w:hint="eastAsia" w:ascii="宋体" w:hAnsi="宋体" w:cs="宋体"/>
          <w:sz w:val="32"/>
          <w:szCs w:val="32"/>
        </w:rPr>
        <w:t>对教学过程的各个阶段和环节进行质量控制。</w:t>
      </w:r>
    </w:p>
    <w:p w14:paraId="70BC927F">
      <w:pPr>
        <w:autoSpaceDE w:val="0"/>
        <w:autoSpaceDN w:val="0"/>
        <w:spacing w:line="560" w:lineRule="exact"/>
        <w:ind w:firstLine="640" w:firstLineChars="200"/>
        <w:rPr>
          <w:rFonts w:ascii="宋体" w:hAnsi="宋体" w:cs="宋体"/>
          <w:sz w:val="32"/>
          <w:szCs w:val="32"/>
        </w:rPr>
      </w:pPr>
      <w:bookmarkStart w:id="32" w:name="bookmark121"/>
      <w:bookmarkEnd w:id="32"/>
      <w:r>
        <w:rPr>
          <w:rFonts w:hint="eastAsia" w:ascii="宋体" w:hAnsi="宋体" w:cs="宋体"/>
          <w:sz w:val="32"/>
          <w:szCs w:val="32"/>
        </w:rPr>
        <w:t>4.教学监控管理。</w:t>
      </w:r>
      <w:r>
        <w:rPr>
          <w:rFonts w:hint="eastAsia" w:ascii="宋体" w:hAnsi="宋体" w:cs="宋体"/>
          <w:sz w:val="32"/>
          <w:szCs w:val="32"/>
          <w:lang w:val="zh-CN"/>
        </w:rPr>
        <w:t>即</w:t>
      </w:r>
      <w:r>
        <w:rPr>
          <w:rFonts w:hint="eastAsia" w:ascii="宋体" w:hAnsi="宋体" w:cs="宋体"/>
          <w:sz w:val="32"/>
          <w:szCs w:val="32"/>
        </w:rPr>
        <w:t>通过教学监控发现教学中存在的问题，分析产生问题的原</w:t>
      </w:r>
      <w:r>
        <w:rPr>
          <w:rFonts w:hint="eastAsia" w:ascii="宋体" w:hAnsi="宋体" w:cs="宋体"/>
          <w:sz w:val="32"/>
          <w:szCs w:val="32"/>
          <w:lang w:val="zh-CN"/>
        </w:rPr>
        <w:t>因，</w:t>
      </w:r>
      <w:r>
        <w:rPr>
          <w:rFonts w:hint="eastAsia" w:ascii="宋体" w:hAnsi="宋体" w:cs="宋体"/>
          <w:sz w:val="32"/>
          <w:szCs w:val="32"/>
        </w:rPr>
        <w:t>提出纠正问题的建议，</w:t>
      </w:r>
      <w:r>
        <w:rPr>
          <w:rFonts w:hint="eastAsia" w:ascii="宋体" w:hAnsi="宋体" w:cs="宋体"/>
          <w:sz w:val="32"/>
          <w:szCs w:val="32"/>
          <w:lang w:val="zh-CN"/>
        </w:rPr>
        <w:t>促</w:t>
      </w:r>
      <w:r>
        <w:rPr>
          <w:rFonts w:hint="eastAsia" w:ascii="宋体" w:hAnsi="宋体" w:cs="宋体"/>
          <w:sz w:val="32"/>
          <w:szCs w:val="32"/>
        </w:rPr>
        <w:t>进教学质量的提高，促进学生学习水平的提高和教师业务能力的发展，</w:t>
      </w:r>
      <w:r>
        <w:rPr>
          <w:rFonts w:hint="eastAsia" w:ascii="宋体" w:hAnsi="宋体" w:cs="宋体"/>
          <w:sz w:val="32"/>
          <w:szCs w:val="32"/>
          <w:lang w:val="zh-CN"/>
        </w:rPr>
        <w:t>保</w:t>
      </w:r>
      <w:r>
        <w:rPr>
          <w:rFonts w:hint="eastAsia" w:ascii="宋体" w:hAnsi="宋体" w:cs="宋体"/>
          <w:sz w:val="32"/>
          <w:szCs w:val="32"/>
        </w:rPr>
        <w:t>证课程实施的质量，保证素质教育方针的落实。</w:t>
      </w:r>
    </w:p>
    <w:p w14:paraId="4D891542">
      <w:pPr>
        <w:autoSpaceDE w:val="0"/>
        <w:autoSpaceDN w:val="0"/>
        <w:spacing w:line="560" w:lineRule="exact"/>
        <w:ind w:firstLine="640" w:firstLineChars="200"/>
        <w:outlineLvl w:val="0"/>
        <w:rPr>
          <w:rFonts w:ascii="黑体" w:hAnsi="黑体" w:eastAsia="黑体" w:cs="黑体"/>
          <w:sz w:val="32"/>
          <w:szCs w:val="32"/>
        </w:rPr>
      </w:pPr>
      <w:bookmarkStart w:id="33" w:name="bookmark123"/>
      <w:bookmarkStart w:id="34" w:name="bookmark124"/>
      <w:bookmarkStart w:id="35" w:name="bookmark122"/>
      <w:bookmarkStart w:id="36" w:name="_Toc19306"/>
      <w:r>
        <w:rPr>
          <w:rFonts w:hint="eastAsia" w:ascii="黑体" w:hAnsi="黑体" w:eastAsia="黑体" w:cs="黑体"/>
          <w:sz w:val="32"/>
          <w:szCs w:val="32"/>
        </w:rPr>
        <w:t>十二、教学评价</w:t>
      </w:r>
      <w:bookmarkEnd w:id="33"/>
      <w:bookmarkEnd w:id="34"/>
      <w:bookmarkEnd w:id="35"/>
      <w:bookmarkEnd w:id="36"/>
    </w:p>
    <w:p w14:paraId="591E1CFD">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教学评价应体现评价主体、评价方式、评价过程的多元化，</w:t>
      </w:r>
      <w:r>
        <w:rPr>
          <w:rFonts w:hint="eastAsia" w:ascii="宋体" w:hAnsi="宋体" w:cs="宋体"/>
          <w:sz w:val="32"/>
          <w:szCs w:val="32"/>
          <w:lang w:val="zh-CN"/>
        </w:rPr>
        <w:t>注</w:t>
      </w:r>
      <w:r>
        <w:rPr>
          <w:rFonts w:hint="eastAsia" w:ascii="宋体" w:hAnsi="宋体" w:cs="宋体"/>
          <w:sz w:val="32"/>
          <w:szCs w:val="32"/>
        </w:rPr>
        <w:t>意吸收行业企业参与校内评价与校外评价相结合，职业技能鉴定与学业考核相</w:t>
      </w:r>
      <w:r>
        <w:rPr>
          <w:rFonts w:hint="eastAsia" w:ascii="宋体" w:hAnsi="宋体" w:cs="宋体"/>
          <w:sz w:val="32"/>
          <w:szCs w:val="32"/>
          <w:lang w:val="zh-CN"/>
        </w:rPr>
        <w:t>结合，</w:t>
      </w:r>
      <w:r>
        <w:rPr>
          <w:rFonts w:hint="eastAsia" w:ascii="宋体" w:hAnsi="宋体" w:cs="宋体"/>
          <w:sz w:val="32"/>
          <w:szCs w:val="32"/>
        </w:rPr>
        <w:t>教</w:t>
      </w:r>
      <w:r>
        <w:rPr>
          <w:rFonts w:hint="eastAsia" w:ascii="宋体" w:hAnsi="宋体" w:cs="宋体"/>
          <w:sz w:val="32"/>
          <w:szCs w:val="32"/>
          <w:lang w:val="zh-CN"/>
        </w:rPr>
        <w:t>师</w:t>
      </w:r>
      <w:r>
        <w:rPr>
          <w:rFonts w:hint="eastAsia" w:ascii="宋体" w:hAnsi="宋体" w:cs="宋体"/>
          <w:sz w:val="32"/>
          <w:szCs w:val="32"/>
        </w:rPr>
        <w:t>评价、</w:t>
      </w:r>
      <w:r>
        <w:rPr>
          <w:rFonts w:hint="eastAsia" w:ascii="宋体" w:hAnsi="宋体" w:cs="宋体"/>
          <w:sz w:val="32"/>
          <w:szCs w:val="32"/>
          <w:lang w:val="zh-CN"/>
        </w:rPr>
        <w:t>学生</w:t>
      </w:r>
      <w:r>
        <w:rPr>
          <w:rFonts w:hint="eastAsia" w:ascii="宋体" w:hAnsi="宋体" w:cs="宋体"/>
          <w:sz w:val="32"/>
          <w:szCs w:val="32"/>
        </w:rPr>
        <w:t>互评与自我评价相结合，过程性评价与结果性评价相</w:t>
      </w:r>
      <w:r>
        <w:rPr>
          <w:rFonts w:hint="eastAsia" w:ascii="宋体" w:hAnsi="宋体" w:cs="宋体"/>
          <w:sz w:val="32"/>
          <w:szCs w:val="32"/>
          <w:lang w:val="zh-CN"/>
        </w:rPr>
        <w:t>结合，</w:t>
      </w:r>
      <w:r>
        <w:rPr>
          <w:rFonts w:hint="eastAsia" w:ascii="宋体" w:hAnsi="宋体" w:cs="宋体"/>
          <w:sz w:val="32"/>
          <w:szCs w:val="32"/>
        </w:rPr>
        <w:t>不仅关注学生对知识的理解和技能的掌握，更要关注在实践中运用知识解决实际问题的能力,重视规范操作、安全文明生产等职业素质的形成</w:t>
      </w:r>
      <w:r>
        <w:rPr>
          <w:rFonts w:hint="eastAsia" w:ascii="宋体" w:hAnsi="宋体" w:cs="宋体"/>
          <w:sz w:val="32"/>
          <w:szCs w:val="32"/>
          <w:lang w:val="zh-CN"/>
        </w:rPr>
        <w:t>，以及</w:t>
      </w:r>
      <w:r>
        <w:rPr>
          <w:rFonts w:hint="eastAsia" w:ascii="宋体" w:hAnsi="宋体" w:cs="宋体"/>
          <w:sz w:val="32"/>
          <w:szCs w:val="32"/>
        </w:rPr>
        <w:t>节约能源、节省原材料、爱护生产设备、保护环境等意识与观念的树立。</w:t>
      </w:r>
    </w:p>
    <w:p w14:paraId="01DF90CB">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评价方法采用典型职业活动完成过程评价、作业完成情况评价、操作标准及规范评价、期末综合考核评价等多种方式，可以通过实操、口试、项目作业等方法检验学生的专业技能、操作方法、工作安全意识等；考试项目和考试方法确定后,应按照操作规范</w:t>
      </w:r>
      <w:r>
        <w:rPr>
          <w:rFonts w:hint="eastAsia" w:ascii="宋体" w:hAnsi="宋体" w:cs="宋体"/>
          <w:sz w:val="32"/>
          <w:szCs w:val="32"/>
          <w:lang w:val="zh-CN"/>
        </w:rPr>
        <w:t>,仪</w:t>
      </w:r>
      <w:r>
        <w:rPr>
          <w:rFonts w:hint="eastAsia" w:ascii="宋体" w:hAnsi="宋体" w:cs="宋体"/>
          <w:sz w:val="32"/>
          <w:szCs w:val="32"/>
        </w:rPr>
        <w:t>器、设备、工具的使用情况,实验后应达到的要求，工作安全等制订详细的考核方案和评分标准。</w:t>
      </w:r>
    </w:p>
    <w:p w14:paraId="34518595">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按照国家</w:t>
      </w:r>
      <w:r>
        <w:rPr>
          <w:rFonts w:hint="eastAsia" w:ascii="宋体" w:hAnsi="宋体" w:cs="宋体"/>
          <w:sz w:val="32"/>
          <w:szCs w:val="32"/>
          <w:lang w:val="zh-CN"/>
        </w:rPr>
        <w:t>“职</w:t>
      </w:r>
      <w:r>
        <w:rPr>
          <w:rFonts w:hint="eastAsia" w:ascii="宋体" w:hAnsi="宋体" w:cs="宋体"/>
          <w:sz w:val="32"/>
          <w:szCs w:val="32"/>
        </w:rPr>
        <w:t>业就业准入制度”，组织学生参加社会职业准入资格考试，取得职业资格证书把职业准入资格考证作为学生成绩的考核</w:t>
      </w:r>
      <w:r>
        <w:rPr>
          <w:rFonts w:hint="eastAsia" w:ascii="宋体" w:hAnsi="宋体" w:cs="宋体"/>
          <w:sz w:val="32"/>
          <w:szCs w:val="32"/>
          <w:lang w:val="zh-CN"/>
        </w:rPr>
        <w:t>标准，</w:t>
      </w:r>
      <w:r>
        <w:rPr>
          <w:rFonts w:hint="eastAsia" w:ascii="宋体" w:hAnsi="宋体" w:cs="宋体"/>
          <w:sz w:val="32"/>
          <w:szCs w:val="32"/>
        </w:rPr>
        <w:t>增强学生的岗位适应能力和就业竞争力。</w:t>
      </w:r>
    </w:p>
    <w:p w14:paraId="42146F3C">
      <w:pPr>
        <w:autoSpaceDE w:val="0"/>
        <w:autoSpaceDN w:val="0"/>
        <w:spacing w:line="560" w:lineRule="exact"/>
        <w:ind w:firstLine="640" w:firstLineChars="200"/>
        <w:outlineLvl w:val="0"/>
        <w:rPr>
          <w:rFonts w:ascii="黑体" w:hAnsi="黑体" w:eastAsia="黑体" w:cs="黑体"/>
          <w:sz w:val="32"/>
          <w:szCs w:val="32"/>
        </w:rPr>
      </w:pPr>
      <w:bookmarkStart w:id="37" w:name="_Toc10425"/>
      <w:bookmarkStart w:id="38" w:name="bookmark127"/>
      <w:bookmarkStart w:id="39" w:name="bookmark126"/>
      <w:bookmarkStart w:id="40" w:name="bookmark125"/>
      <w:r>
        <w:rPr>
          <w:rFonts w:hint="eastAsia" w:ascii="黑体" w:hAnsi="黑体" w:eastAsia="黑体" w:cs="黑体"/>
          <w:sz w:val="32"/>
          <w:szCs w:val="32"/>
        </w:rPr>
        <w:t>十三、实训实习环境</w:t>
      </w:r>
      <w:bookmarkEnd w:id="37"/>
      <w:bookmarkEnd w:id="38"/>
      <w:bookmarkEnd w:id="39"/>
      <w:bookmarkEnd w:id="40"/>
    </w:p>
    <w:p w14:paraId="57AE36FB">
      <w:pPr>
        <w:autoSpaceDE w:val="0"/>
        <w:autoSpaceDN w:val="0"/>
        <w:spacing w:line="560" w:lineRule="exact"/>
        <w:ind w:firstLine="640" w:firstLineChars="200"/>
        <w:rPr>
          <w:sz w:val="32"/>
          <w:szCs w:val="32"/>
        </w:rPr>
      </w:pPr>
      <w:r>
        <w:rPr>
          <w:sz w:val="32"/>
          <w:szCs w:val="32"/>
        </w:rPr>
        <w:t>本专业应配备</w:t>
      </w:r>
      <w:r>
        <w:rPr>
          <w:rFonts w:hint="eastAsia"/>
          <w:sz w:val="32"/>
          <w:szCs w:val="32"/>
        </w:rPr>
        <w:t>稀金产业融合实训基地</w:t>
      </w:r>
      <w:r>
        <w:rPr>
          <w:sz w:val="32"/>
          <w:szCs w:val="32"/>
        </w:rPr>
        <w:t>和校外实训基地</w:t>
      </w:r>
      <w:r>
        <w:rPr>
          <w:rFonts w:hint="eastAsia"/>
          <w:sz w:val="32"/>
          <w:szCs w:val="32"/>
        </w:rPr>
        <w:t>。</w:t>
      </w:r>
    </w:p>
    <w:p w14:paraId="227AE8A6">
      <w:pPr>
        <w:widowControl/>
        <w:spacing w:line="560" w:lineRule="exact"/>
        <w:ind w:firstLine="643" w:firstLineChars="200"/>
        <w:rPr>
          <w:rFonts w:ascii="楷体_GB2312" w:hAnsi="楷体_GB2312" w:eastAsia="楷体_GB2312" w:cs="楷体_GB2312"/>
          <w:b/>
          <w:bCs/>
          <w:sz w:val="32"/>
          <w:szCs w:val="32"/>
          <w:lang w:bidi="ar"/>
        </w:rPr>
      </w:pPr>
      <w:bookmarkStart w:id="41" w:name="bookmark129"/>
      <w:bookmarkStart w:id="42" w:name="bookmark130"/>
      <w:bookmarkStart w:id="43" w:name="bookmark128"/>
      <w:r>
        <w:rPr>
          <w:rFonts w:hint="eastAsia" w:ascii="楷体_GB2312" w:hAnsi="楷体_GB2312" w:eastAsia="楷体_GB2312" w:cs="楷体_GB2312"/>
          <w:b/>
          <w:bCs/>
          <w:sz w:val="32"/>
          <w:szCs w:val="32"/>
          <w:lang w:bidi="ar"/>
        </w:rPr>
        <w:t>（―）校内实训室</w:t>
      </w:r>
      <w:bookmarkEnd w:id="41"/>
      <w:bookmarkEnd w:id="42"/>
      <w:bookmarkEnd w:id="43"/>
    </w:p>
    <w:p w14:paraId="0B0DE9D7">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本专业必须具备的实训工具和设施设备的名称及数量见下表。</w:t>
      </w:r>
    </w:p>
    <w:tbl>
      <w:tblPr>
        <w:tblStyle w:val="11"/>
        <w:tblW w:w="9519"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155"/>
        <w:gridCol w:w="777"/>
        <w:gridCol w:w="2721"/>
        <w:gridCol w:w="214"/>
        <w:gridCol w:w="1540"/>
        <w:gridCol w:w="343"/>
        <w:gridCol w:w="912"/>
        <w:gridCol w:w="1857"/>
      </w:tblGrid>
      <w:tr w14:paraId="7D7102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94" w:hRule="atLeast"/>
          <w:jc w:val="center"/>
        </w:trPr>
        <w:tc>
          <w:tcPr>
            <w:tcW w:w="1155" w:type="dxa"/>
            <w:tcBorders>
              <w:top w:val="single" w:color="000000" w:sz="2" w:space="0"/>
              <w:bottom w:val="single" w:color="000000" w:sz="2" w:space="0"/>
            </w:tcBorders>
            <w:vAlign w:val="center"/>
          </w:tcPr>
          <w:p w14:paraId="39540CFB">
            <w:pPr>
              <w:spacing w:before="241" w:line="373" w:lineRule="auto"/>
              <w:ind w:left="108" w:right="186"/>
              <w:jc w:val="center"/>
              <w:rPr>
                <w:rFonts w:ascii="宋体" w:hAnsi="宋体" w:eastAsia="仿宋_GB2312" w:cs="微软雅黑"/>
                <w:szCs w:val="21"/>
              </w:rPr>
            </w:pPr>
            <w:r>
              <w:rPr>
                <w:rFonts w:hint="eastAsia" w:ascii="宋体" w:hAnsi="宋体" w:eastAsia="仿宋_GB2312" w:cs="微软雅黑"/>
                <w:color w:val="000008"/>
                <w:spacing w:val="-1"/>
                <w:szCs w:val="21"/>
              </w:rPr>
              <w:t>专业</w:t>
            </w:r>
            <w:r>
              <w:rPr>
                <w:rFonts w:hint="eastAsia" w:ascii="宋体" w:hAnsi="宋体" w:eastAsia="仿宋_GB2312" w:cs="微软雅黑"/>
                <w:color w:val="000008"/>
                <w:szCs w:val="21"/>
              </w:rPr>
              <w:t>办学</w:t>
            </w:r>
            <w:r>
              <w:rPr>
                <w:rFonts w:hint="eastAsia" w:ascii="宋体" w:hAnsi="宋体" w:eastAsia="仿宋_GB2312" w:cs="微软雅黑"/>
                <w:color w:val="000008"/>
                <w:spacing w:val="-1"/>
                <w:szCs w:val="21"/>
              </w:rPr>
              <w:t>经</w:t>
            </w:r>
            <w:r>
              <w:rPr>
                <w:rFonts w:hint="eastAsia" w:ascii="宋体" w:hAnsi="宋体" w:eastAsia="仿宋_GB2312" w:cs="微软雅黑"/>
                <w:color w:val="000008"/>
                <w:szCs w:val="21"/>
              </w:rPr>
              <w:t>费及来</w:t>
            </w:r>
          </w:p>
          <w:p w14:paraId="09F6DF08">
            <w:pPr>
              <w:spacing w:line="216" w:lineRule="auto"/>
              <w:ind w:left="108"/>
              <w:jc w:val="center"/>
              <w:rPr>
                <w:rFonts w:ascii="宋体" w:hAnsi="宋体" w:eastAsia="仿宋_GB2312" w:cs="微软雅黑"/>
                <w:szCs w:val="21"/>
              </w:rPr>
            </w:pPr>
            <w:r>
              <w:rPr>
                <w:rFonts w:hint="eastAsia" w:ascii="宋体" w:hAnsi="宋体" w:eastAsia="仿宋_GB2312" w:cs="微软雅黑"/>
                <w:color w:val="000008"/>
                <w:szCs w:val="21"/>
              </w:rPr>
              <w:t>源</w:t>
            </w:r>
          </w:p>
        </w:tc>
        <w:tc>
          <w:tcPr>
            <w:tcW w:w="3712" w:type="dxa"/>
            <w:gridSpan w:val="3"/>
            <w:tcBorders>
              <w:top w:val="single" w:color="000000" w:sz="2" w:space="0"/>
              <w:bottom w:val="single" w:color="000000" w:sz="2" w:space="0"/>
            </w:tcBorders>
            <w:vAlign w:val="center"/>
          </w:tcPr>
          <w:p w14:paraId="3F785E13">
            <w:pPr>
              <w:jc w:val="center"/>
              <w:rPr>
                <w:rFonts w:ascii="宋体" w:hAnsi="宋体" w:eastAsia="仿宋_GB2312"/>
                <w:szCs w:val="21"/>
              </w:rPr>
            </w:pPr>
            <w:r>
              <w:rPr>
                <w:rFonts w:hint="eastAsia" w:ascii="宋体" w:hAnsi="宋体"/>
                <w:szCs w:val="21"/>
              </w:rPr>
              <w:t>财政性资金</w:t>
            </w:r>
          </w:p>
        </w:tc>
        <w:tc>
          <w:tcPr>
            <w:tcW w:w="1540" w:type="dxa"/>
            <w:tcBorders>
              <w:top w:val="single" w:color="000000" w:sz="2" w:space="0"/>
              <w:bottom w:val="single" w:color="000000" w:sz="2" w:space="0"/>
            </w:tcBorders>
            <w:vAlign w:val="center"/>
          </w:tcPr>
          <w:p w14:paraId="281221A7">
            <w:pPr>
              <w:spacing w:before="90" w:line="206" w:lineRule="auto"/>
              <w:ind w:left="107" w:right="24" w:firstLine="1"/>
              <w:jc w:val="center"/>
              <w:rPr>
                <w:rFonts w:ascii="宋体" w:hAnsi="宋体" w:eastAsia="仿宋_GB2312" w:cs="微软雅黑"/>
                <w:szCs w:val="21"/>
              </w:rPr>
            </w:pPr>
            <w:r>
              <w:rPr>
                <w:rFonts w:hint="eastAsia" w:ascii="宋体" w:hAnsi="宋体" w:eastAsia="仿宋_GB2312" w:cs="微软雅黑"/>
                <w:color w:val="000008"/>
                <w:spacing w:val="-1"/>
                <w:szCs w:val="21"/>
              </w:rPr>
              <w:t>专业</w:t>
            </w:r>
            <w:r>
              <w:rPr>
                <w:rFonts w:hint="eastAsia" w:ascii="宋体" w:hAnsi="宋体" w:eastAsia="仿宋_GB2312" w:cs="微软雅黑"/>
                <w:color w:val="000008"/>
                <w:szCs w:val="21"/>
              </w:rPr>
              <w:t>仪器设备</w:t>
            </w:r>
            <w:r>
              <w:rPr>
                <w:rFonts w:hint="eastAsia" w:ascii="宋体" w:hAnsi="宋体" w:eastAsia="仿宋_GB2312" w:cs="微软雅黑"/>
                <w:color w:val="000008"/>
                <w:spacing w:val="4"/>
                <w:szCs w:val="21"/>
              </w:rPr>
              <w:t>总价值(万元</w:t>
            </w:r>
            <w:r>
              <w:rPr>
                <w:rFonts w:hint="eastAsia" w:ascii="宋体" w:hAnsi="宋体" w:eastAsia="仿宋_GB2312" w:cs="微软雅黑"/>
                <w:color w:val="000008"/>
                <w:spacing w:val="2"/>
                <w:szCs w:val="21"/>
              </w:rPr>
              <w:t>)</w:t>
            </w:r>
          </w:p>
        </w:tc>
        <w:tc>
          <w:tcPr>
            <w:tcW w:w="3112" w:type="dxa"/>
            <w:gridSpan w:val="3"/>
            <w:tcBorders>
              <w:top w:val="single" w:color="000000" w:sz="2" w:space="0"/>
              <w:bottom w:val="single" w:color="000000" w:sz="2" w:space="0"/>
            </w:tcBorders>
            <w:vAlign w:val="center"/>
          </w:tcPr>
          <w:p w14:paraId="2AC45DAA">
            <w:pPr>
              <w:jc w:val="center"/>
              <w:rPr>
                <w:rFonts w:ascii="宋体" w:hAnsi="宋体" w:eastAsia="仿宋_GB2312"/>
                <w:szCs w:val="21"/>
              </w:rPr>
            </w:pPr>
            <w:r>
              <w:rPr>
                <w:rFonts w:hint="eastAsia" w:ascii="宋体" w:hAnsi="宋体"/>
                <w:szCs w:val="21"/>
              </w:rPr>
              <w:t>216</w:t>
            </w:r>
          </w:p>
        </w:tc>
      </w:tr>
      <w:tr w14:paraId="7B7A202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23" w:hRule="atLeast"/>
          <w:jc w:val="center"/>
        </w:trPr>
        <w:tc>
          <w:tcPr>
            <w:tcW w:w="1155" w:type="dxa"/>
            <w:tcBorders>
              <w:top w:val="single" w:color="000000" w:sz="2" w:space="0"/>
              <w:bottom w:val="single" w:color="000000" w:sz="2" w:space="0"/>
            </w:tcBorders>
            <w:vAlign w:val="center"/>
          </w:tcPr>
          <w:p w14:paraId="0B0589E5">
            <w:pPr>
              <w:spacing w:before="90" w:line="379" w:lineRule="auto"/>
              <w:ind w:left="110" w:right="186" w:hanging="1"/>
              <w:jc w:val="center"/>
              <w:rPr>
                <w:rFonts w:ascii="宋体" w:hAnsi="宋体" w:eastAsia="仿宋_GB2312" w:cs="微软雅黑"/>
                <w:szCs w:val="21"/>
              </w:rPr>
            </w:pPr>
            <w:r>
              <w:rPr>
                <w:rFonts w:hint="eastAsia" w:ascii="宋体" w:hAnsi="宋体" w:eastAsia="仿宋_GB2312" w:cs="微软雅黑"/>
                <w:color w:val="000008"/>
                <w:spacing w:val="-1"/>
                <w:szCs w:val="21"/>
              </w:rPr>
              <w:t>专业</w:t>
            </w:r>
            <w:r>
              <w:rPr>
                <w:rFonts w:hint="eastAsia" w:ascii="宋体" w:hAnsi="宋体" w:eastAsia="仿宋_GB2312" w:cs="微软雅黑"/>
                <w:color w:val="000008"/>
                <w:szCs w:val="21"/>
              </w:rPr>
              <w:t>图书</w:t>
            </w:r>
            <w:r>
              <w:rPr>
                <w:rFonts w:hint="eastAsia" w:ascii="宋体" w:hAnsi="宋体" w:eastAsia="仿宋_GB2312" w:cs="微软雅黑"/>
                <w:color w:val="000008"/>
                <w:spacing w:val="-4"/>
                <w:szCs w:val="21"/>
              </w:rPr>
              <w:t>资料、数</w:t>
            </w:r>
            <w:r>
              <w:rPr>
                <w:rFonts w:hint="eastAsia" w:ascii="宋体" w:hAnsi="宋体" w:eastAsia="仿宋_GB2312" w:cs="微软雅黑"/>
                <w:color w:val="000008"/>
                <w:spacing w:val="-1"/>
                <w:szCs w:val="21"/>
              </w:rPr>
              <w:t>字化教</w:t>
            </w:r>
            <w:r>
              <w:rPr>
                <w:rFonts w:hint="eastAsia" w:ascii="宋体" w:hAnsi="宋体" w:eastAsia="仿宋_GB2312" w:cs="微软雅黑"/>
                <w:color w:val="000008"/>
                <w:szCs w:val="21"/>
              </w:rPr>
              <w:t>学</w:t>
            </w:r>
            <w:r>
              <w:rPr>
                <w:rFonts w:hint="eastAsia" w:ascii="宋体" w:hAnsi="宋体" w:eastAsia="仿宋_GB2312" w:cs="微软雅黑"/>
                <w:color w:val="000008"/>
                <w:spacing w:val="-1"/>
                <w:szCs w:val="21"/>
              </w:rPr>
              <w:t>资源情</w:t>
            </w:r>
            <w:r>
              <w:rPr>
                <w:rFonts w:hint="eastAsia" w:ascii="宋体" w:hAnsi="宋体" w:eastAsia="仿宋_GB2312" w:cs="微软雅黑"/>
                <w:color w:val="000008"/>
                <w:szCs w:val="21"/>
              </w:rPr>
              <w:t>况</w:t>
            </w:r>
          </w:p>
        </w:tc>
        <w:tc>
          <w:tcPr>
            <w:tcW w:w="8364" w:type="dxa"/>
            <w:gridSpan w:val="7"/>
            <w:tcBorders>
              <w:top w:val="single" w:color="000000" w:sz="2" w:space="0"/>
              <w:bottom w:val="single" w:color="000000" w:sz="2" w:space="0"/>
            </w:tcBorders>
            <w:vAlign w:val="center"/>
          </w:tcPr>
          <w:p w14:paraId="3AEC7572">
            <w:pPr>
              <w:spacing w:line="280" w:lineRule="exact"/>
              <w:ind w:firstLine="480" w:firstLineChars="200"/>
              <w:rPr>
                <w:rFonts w:ascii="宋体" w:hAnsi="宋体"/>
                <w:szCs w:val="21"/>
              </w:rPr>
            </w:pPr>
          </w:p>
          <w:p w14:paraId="586416D2">
            <w:pPr>
              <w:jc w:val="center"/>
              <w:rPr>
                <w:rFonts w:ascii="宋体" w:hAnsi="宋体" w:eastAsia="仿宋_GB2312"/>
                <w:szCs w:val="21"/>
              </w:rPr>
            </w:pPr>
            <w:r>
              <w:rPr>
                <w:rFonts w:hint="eastAsia" w:ascii="宋体" w:hAnsi="宋体"/>
                <w:szCs w:val="21"/>
              </w:rPr>
              <w:t>专业图书资料6</w:t>
            </w:r>
            <w:r>
              <w:rPr>
                <w:rFonts w:ascii="宋体" w:hAnsi="宋体"/>
                <w:szCs w:val="21"/>
              </w:rPr>
              <w:t>5408</w:t>
            </w:r>
            <w:r>
              <w:rPr>
                <w:rFonts w:hint="eastAsia" w:ascii="宋体" w:hAnsi="宋体"/>
                <w:szCs w:val="21"/>
              </w:rPr>
              <w:t>册。</w:t>
            </w:r>
          </w:p>
        </w:tc>
      </w:tr>
      <w:tr w14:paraId="3E875A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9" w:hRule="atLeast"/>
          <w:jc w:val="center"/>
        </w:trPr>
        <w:tc>
          <w:tcPr>
            <w:tcW w:w="1155" w:type="dxa"/>
            <w:vMerge w:val="restart"/>
            <w:tcBorders>
              <w:top w:val="single" w:color="000000" w:sz="2" w:space="0"/>
              <w:bottom w:val="nil"/>
            </w:tcBorders>
            <w:vAlign w:val="center"/>
          </w:tcPr>
          <w:p w14:paraId="3FDD3C18">
            <w:pPr>
              <w:spacing w:before="90" w:line="381" w:lineRule="auto"/>
              <w:ind w:left="105" w:right="186" w:firstLine="4"/>
              <w:jc w:val="center"/>
              <w:rPr>
                <w:rFonts w:ascii="宋体" w:hAnsi="宋体" w:eastAsia="仿宋_GB2312" w:cs="微软雅黑"/>
                <w:szCs w:val="21"/>
              </w:rPr>
            </w:pPr>
            <w:r>
              <w:rPr>
                <w:rFonts w:hint="eastAsia" w:ascii="宋体" w:hAnsi="宋体" w:eastAsia="仿宋_GB2312" w:cs="微软雅黑"/>
                <w:color w:val="000008"/>
                <w:spacing w:val="-1"/>
                <w:szCs w:val="21"/>
              </w:rPr>
              <w:t>主要专</w:t>
            </w:r>
            <w:r>
              <w:rPr>
                <w:rFonts w:hint="eastAsia" w:ascii="宋体" w:hAnsi="宋体" w:eastAsia="仿宋_GB2312" w:cs="微软雅黑"/>
                <w:color w:val="000008"/>
                <w:szCs w:val="21"/>
              </w:rPr>
              <w:t>业</w:t>
            </w:r>
            <w:r>
              <w:rPr>
                <w:rFonts w:hint="eastAsia" w:ascii="宋体" w:hAnsi="宋体" w:eastAsia="仿宋_GB2312" w:cs="微软雅黑"/>
                <w:color w:val="000008"/>
                <w:spacing w:val="1"/>
                <w:szCs w:val="21"/>
              </w:rPr>
              <w:t>仪器</w:t>
            </w:r>
            <w:r>
              <w:rPr>
                <w:rFonts w:hint="eastAsia" w:ascii="宋体" w:hAnsi="宋体" w:eastAsia="仿宋_GB2312" w:cs="微软雅黑"/>
                <w:color w:val="000008"/>
                <w:szCs w:val="21"/>
              </w:rPr>
              <w:t>设备</w:t>
            </w:r>
            <w:r>
              <w:rPr>
                <w:rFonts w:hint="eastAsia" w:ascii="宋体" w:hAnsi="宋体" w:eastAsia="仿宋_GB2312" w:cs="微软雅黑"/>
                <w:color w:val="000008"/>
                <w:spacing w:val="1"/>
                <w:szCs w:val="21"/>
              </w:rPr>
              <w:t>装备</w:t>
            </w:r>
            <w:r>
              <w:rPr>
                <w:rFonts w:hint="eastAsia" w:ascii="宋体" w:hAnsi="宋体" w:eastAsia="仿宋_GB2312" w:cs="微软雅黑"/>
                <w:color w:val="000008"/>
                <w:szCs w:val="21"/>
              </w:rPr>
              <w:t>情况</w:t>
            </w:r>
          </w:p>
        </w:tc>
        <w:tc>
          <w:tcPr>
            <w:tcW w:w="777" w:type="dxa"/>
            <w:tcBorders>
              <w:top w:val="single" w:color="000000" w:sz="2" w:space="0"/>
              <w:bottom w:val="single" w:color="000000" w:sz="2" w:space="0"/>
            </w:tcBorders>
            <w:vAlign w:val="center"/>
          </w:tcPr>
          <w:p w14:paraId="197CE984">
            <w:pPr>
              <w:spacing w:before="236" w:line="216" w:lineRule="auto"/>
              <w:jc w:val="center"/>
              <w:rPr>
                <w:rFonts w:ascii="宋体" w:hAnsi="宋体" w:eastAsia="仿宋_GB2312" w:cs="微软雅黑"/>
                <w:szCs w:val="21"/>
              </w:rPr>
            </w:pPr>
            <w:r>
              <w:rPr>
                <w:rFonts w:hint="eastAsia" w:ascii="宋体" w:hAnsi="宋体" w:eastAsia="仿宋_GB2312" w:cs="微软雅黑"/>
                <w:color w:val="000008"/>
                <w:szCs w:val="21"/>
              </w:rPr>
              <w:t>序号</w:t>
            </w:r>
          </w:p>
        </w:tc>
        <w:tc>
          <w:tcPr>
            <w:tcW w:w="2721" w:type="dxa"/>
            <w:tcBorders>
              <w:top w:val="single" w:color="000000" w:sz="2" w:space="0"/>
              <w:bottom w:val="single" w:color="000000" w:sz="2" w:space="0"/>
            </w:tcBorders>
            <w:vAlign w:val="center"/>
          </w:tcPr>
          <w:p w14:paraId="65C7DAF8">
            <w:pPr>
              <w:spacing w:before="236" w:line="216" w:lineRule="auto"/>
              <w:jc w:val="center"/>
              <w:rPr>
                <w:rFonts w:ascii="宋体" w:hAnsi="宋体" w:eastAsia="仿宋_GB2312" w:cs="微软雅黑"/>
                <w:szCs w:val="21"/>
              </w:rPr>
            </w:pPr>
            <w:r>
              <w:rPr>
                <w:rFonts w:hint="eastAsia" w:ascii="宋体" w:hAnsi="宋体" w:eastAsia="仿宋_GB2312" w:cs="微软雅黑"/>
                <w:color w:val="000008"/>
                <w:szCs w:val="21"/>
              </w:rPr>
              <w:t>设备名称</w:t>
            </w:r>
          </w:p>
        </w:tc>
        <w:tc>
          <w:tcPr>
            <w:tcW w:w="2097" w:type="dxa"/>
            <w:gridSpan w:val="3"/>
            <w:tcBorders>
              <w:top w:val="single" w:color="000000" w:sz="2" w:space="0"/>
              <w:bottom w:val="single" w:color="000000" w:sz="2" w:space="0"/>
            </w:tcBorders>
            <w:vAlign w:val="center"/>
          </w:tcPr>
          <w:p w14:paraId="0B640BA0">
            <w:pPr>
              <w:spacing w:before="225" w:line="229" w:lineRule="auto"/>
              <w:jc w:val="center"/>
              <w:rPr>
                <w:rFonts w:ascii="宋体" w:hAnsi="宋体" w:eastAsia="仿宋_GB2312" w:cs="微软雅黑"/>
                <w:szCs w:val="21"/>
              </w:rPr>
            </w:pPr>
            <w:r>
              <w:rPr>
                <w:rFonts w:hint="eastAsia" w:ascii="宋体" w:hAnsi="宋体" w:eastAsia="仿宋_GB2312" w:cs="微软雅黑"/>
                <w:color w:val="000008"/>
                <w:spacing w:val="-1"/>
                <w:szCs w:val="21"/>
              </w:rPr>
              <w:t>型号</w:t>
            </w:r>
            <w:r>
              <w:rPr>
                <w:rFonts w:hint="eastAsia" w:ascii="宋体" w:hAnsi="宋体" w:eastAsia="仿宋_GB2312"/>
                <w:color w:val="000008"/>
                <w:spacing w:val="-1"/>
                <w:szCs w:val="21"/>
              </w:rPr>
              <w:t>/</w:t>
            </w:r>
            <w:r>
              <w:rPr>
                <w:rFonts w:hint="eastAsia" w:ascii="宋体" w:hAnsi="宋体" w:eastAsia="仿宋_GB2312" w:cs="微软雅黑"/>
                <w:color w:val="000008"/>
                <w:spacing w:val="-1"/>
                <w:szCs w:val="21"/>
              </w:rPr>
              <w:t>规</w:t>
            </w:r>
            <w:r>
              <w:rPr>
                <w:rFonts w:hint="eastAsia" w:ascii="宋体" w:hAnsi="宋体" w:eastAsia="仿宋_GB2312" w:cs="微软雅黑"/>
                <w:color w:val="000008"/>
                <w:szCs w:val="21"/>
              </w:rPr>
              <w:t>格</w:t>
            </w:r>
          </w:p>
        </w:tc>
        <w:tc>
          <w:tcPr>
            <w:tcW w:w="912" w:type="dxa"/>
            <w:tcBorders>
              <w:top w:val="single" w:color="000000" w:sz="2" w:space="0"/>
              <w:bottom w:val="single" w:color="000000" w:sz="2" w:space="0"/>
            </w:tcBorders>
            <w:vAlign w:val="center"/>
          </w:tcPr>
          <w:p w14:paraId="109EB797">
            <w:pPr>
              <w:spacing w:before="235" w:line="215" w:lineRule="auto"/>
              <w:jc w:val="center"/>
              <w:rPr>
                <w:rFonts w:ascii="宋体" w:hAnsi="宋体" w:eastAsia="仿宋_GB2312" w:cs="微软雅黑"/>
                <w:szCs w:val="21"/>
              </w:rPr>
            </w:pPr>
            <w:r>
              <w:rPr>
                <w:rFonts w:hint="eastAsia" w:ascii="宋体" w:hAnsi="宋体" w:eastAsia="仿宋_GB2312" w:cs="微软雅黑"/>
                <w:color w:val="000008"/>
                <w:szCs w:val="21"/>
              </w:rPr>
              <w:t>数量</w:t>
            </w:r>
          </w:p>
        </w:tc>
        <w:tc>
          <w:tcPr>
            <w:tcW w:w="1857" w:type="dxa"/>
            <w:tcBorders>
              <w:top w:val="single" w:color="000000" w:sz="2" w:space="0"/>
              <w:bottom w:val="single" w:color="000000" w:sz="2" w:space="0"/>
            </w:tcBorders>
            <w:vAlign w:val="center"/>
          </w:tcPr>
          <w:p w14:paraId="7E6E7DDA">
            <w:pPr>
              <w:spacing w:before="236" w:line="216" w:lineRule="auto"/>
              <w:jc w:val="center"/>
              <w:rPr>
                <w:rFonts w:ascii="宋体" w:hAnsi="宋体" w:eastAsia="仿宋_GB2312" w:cs="微软雅黑"/>
                <w:szCs w:val="21"/>
              </w:rPr>
            </w:pPr>
            <w:r>
              <w:rPr>
                <w:rFonts w:hint="eastAsia" w:ascii="宋体" w:hAnsi="宋体" w:eastAsia="仿宋_GB2312" w:cs="微软雅黑"/>
                <w:color w:val="000008"/>
                <w:szCs w:val="21"/>
              </w:rPr>
              <w:t>购</w:t>
            </w:r>
            <w:r>
              <w:rPr>
                <w:rFonts w:hint="eastAsia" w:ascii="Meiryo" w:hAnsi="Meiryo" w:eastAsia="Meiryo" w:cs="Meiryo"/>
                <w:color w:val="000008"/>
                <w:szCs w:val="21"/>
              </w:rPr>
              <w:t>⼊</w:t>
            </w:r>
            <w:r>
              <w:rPr>
                <w:rFonts w:hint="eastAsia" w:ascii="仿宋_GB2312" w:hAnsi="仿宋_GB2312" w:eastAsia="仿宋_GB2312" w:cs="仿宋_GB2312"/>
                <w:color w:val="000008"/>
                <w:szCs w:val="21"/>
              </w:rPr>
              <w:t>时间</w:t>
            </w:r>
          </w:p>
        </w:tc>
      </w:tr>
      <w:tr w14:paraId="7C931A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07" w:hRule="atLeast"/>
          <w:jc w:val="center"/>
        </w:trPr>
        <w:tc>
          <w:tcPr>
            <w:tcW w:w="1155" w:type="dxa"/>
            <w:vMerge w:val="continue"/>
            <w:tcBorders>
              <w:top w:val="nil"/>
              <w:bottom w:val="nil"/>
            </w:tcBorders>
            <w:vAlign w:val="center"/>
          </w:tcPr>
          <w:p w14:paraId="4F2977AE">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2DDC4FBE">
            <w:pPr>
              <w:jc w:val="center"/>
              <w:rPr>
                <w:rFonts w:ascii="宋体" w:hAnsi="宋体" w:eastAsia="仿宋_GB2312"/>
                <w:szCs w:val="21"/>
              </w:rPr>
            </w:pPr>
            <w:r>
              <w:rPr>
                <w:rFonts w:ascii="宋体" w:hAnsi="宋体" w:eastAsia="仿宋_GB2312"/>
                <w:szCs w:val="21"/>
              </w:rPr>
              <w:t>1</w:t>
            </w:r>
          </w:p>
        </w:tc>
        <w:tc>
          <w:tcPr>
            <w:tcW w:w="2721" w:type="dxa"/>
            <w:tcBorders>
              <w:top w:val="single" w:color="000000" w:sz="2" w:space="0"/>
              <w:bottom w:val="single" w:color="000000" w:sz="2" w:space="0"/>
            </w:tcBorders>
            <w:vAlign w:val="center"/>
          </w:tcPr>
          <w:p w14:paraId="567D4461">
            <w:pPr>
              <w:jc w:val="center"/>
              <w:rPr>
                <w:rFonts w:ascii="宋体" w:hAnsi="宋体" w:eastAsia="仿宋_GB2312"/>
                <w:szCs w:val="21"/>
              </w:rPr>
            </w:pPr>
            <w:r>
              <w:rPr>
                <w:rFonts w:hint="eastAsia" w:ascii="宋体" w:hAnsi="宋体" w:cs="宋体"/>
                <w:color w:val="auto"/>
                <w:sz w:val="21"/>
                <w:szCs w:val="21"/>
              </w:rPr>
              <w:t>紫外可见分光光度计</w:t>
            </w:r>
          </w:p>
        </w:tc>
        <w:tc>
          <w:tcPr>
            <w:tcW w:w="2097" w:type="dxa"/>
            <w:gridSpan w:val="3"/>
            <w:tcBorders>
              <w:top w:val="single" w:color="000000" w:sz="2" w:space="0"/>
              <w:bottom w:val="single" w:color="000000" w:sz="2" w:space="0"/>
            </w:tcBorders>
            <w:vAlign w:val="center"/>
          </w:tcPr>
          <w:p w14:paraId="734D452A">
            <w:pPr>
              <w:jc w:val="center"/>
              <w:rPr>
                <w:rFonts w:ascii="宋体" w:hAnsi="宋体" w:eastAsia="仿宋_GB2312"/>
                <w:szCs w:val="21"/>
              </w:rPr>
            </w:pPr>
            <w:r>
              <w:rPr>
                <w:rFonts w:hint="eastAsia"/>
              </w:rPr>
              <w:t>UV-7500C</w:t>
            </w:r>
          </w:p>
        </w:tc>
        <w:tc>
          <w:tcPr>
            <w:tcW w:w="912" w:type="dxa"/>
            <w:tcBorders>
              <w:top w:val="single" w:color="000000" w:sz="2" w:space="0"/>
              <w:bottom w:val="single" w:color="000000" w:sz="2" w:space="0"/>
            </w:tcBorders>
            <w:vAlign w:val="center"/>
          </w:tcPr>
          <w:p w14:paraId="23FE290A">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6E766CC1">
            <w:pPr>
              <w:jc w:val="center"/>
              <w:rPr>
                <w:rFonts w:ascii="宋体" w:hAnsi="宋体" w:eastAsia="仿宋_GB2312"/>
                <w:szCs w:val="21"/>
              </w:rPr>
            </w:pPr>
            <w:r>
              <w:rPr>
                <w:rFonts w:hint="eastAsia" w:ascii="宋体" w:hAnsi="宋体" w:eastAsia="仿宋_GB2312"/>
                <w:szCs w:val="21"/>
              </w:rPr>
              <w:t>2023年</w:t>
            </w:r>
          </w:p>
        </w:tc>
      </w:tr>
      <w:tr w14:paraId="4B193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vMerge w:val="continue"/>
            <w:tcBorders>
              <w:top w:val="nil"/>
              <w:bottom w:val="nil"/>
            </w:tcBorders>
            <w:vAlign w:val="center"/>
          </w:tcPr>
          <w:p w14:paraId="24F43777">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5E5FCB12">
            <w:pPr>
              <w:jc w:val="center"/>
              <w:rPr>
                <w:rFonts w:ascii="宋体" w:hAnsi="宋体" w:eastAsia="仿宋_GB2312"/>
                <w:szCs w:val="21"/>
              </w:rPr>
            </w:pPr>
            <w:r>
              <w:rPr>
                <w:rFonts w:ascii="宋体" w:hAnsi="宋体" w:eastAsia="仿宋_GB2312"/>
                <w:szCs w:val="21"/>
              </w:rPr>
              <w:t>2</w:t>
            </w:r>
          </w:p>
        </w:tc>
        <w:tc>
          <w:tcPr>
            <w:tcW w:w="2721" w:type="dxa"/>
            <w:tcBorders>
              <w:top w:val="single" w:color="000000" w:sz="2" w:space="0"/>
              <w:bottom w:val="single" w:color="000000" w:sz="2" w:space="0"/>
            </w:tcBorders>
            <w:vAlign w:val="center"/>
          </w:tcPr>
          <w:p w14:paraId="3D0B2D99">
            <w:pPr>
              <w:jc w:val="center"/>
              <w:rPr>
                <w:rFonts w:ascii="宋体" w:hAnsi="宋体" w:eastAsia="仿宋_GB2312"/>
                <w:szCs w:val="21"/>
              </w:rPr>
            </w:pPr>
            <w:r>
              <w:rPr>
                <w:rFonts w:hint="eastAsia" w:ascii="宋体" w:hAnsi="宋体" w:cs="宋体"/>
                <w:color w:val="auto"/>
                <w:sz w:val="21"/>
                <w:szCs w:val="21"/>
              </w:rPr>
              <w:t>心肺复苏模拟设备</w:t>
            </w:r>
          </w:p>
        </w:tc>
        <w:tc>
          <w:tcPr>
            <w:tcW w:w="2097" w:type="dxa"/>
            <w:gridSpan w:val="3"/>
            <w:tcBorders>
              <w:top w:val="single" w:color="000000" w:sz="2" w:space="0"/>
              <w:bottom w:val="single" w:color="000000" w:sz="2" w:space="0"/>
            </w:tcBorders>
            <w:vAlign w:val="center"/>
          </w:tcPr>
          <w:p w14:paraId="7A39F886">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327F82EE">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2763243E">
            <w:pPr>
              <w:jc w:val="center"/>
              <w:rPr>
                <w:rFonts w:ascii="宋体" w:hAnsi="宋体" w:eastAsia="仿宋_GB2312"/>
                <w:szCs w:val="21"/>
              </w:rPr>
            </w:pPr>
            <w:r>
              <w:rPr>
                <w:rFonts w:hint="eastAsia" w:ascii="宋体" w:hAnsi="宋体" w:eastAsia="仿宋_GB2312"/>
                <w:szCs w:val="21"/>
              </w:rPr>
              <w:t>2023年</w:t>
            </w:r>
          </w:p>
        </w:tc>
      </w:tr>
      <w:tr w14:paraId="290280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90" w:hRule="atLeast"/>
          <w:jc w:val="center"/>
        </w:trPr>
        <w:tc>
          <w:tcPr>
            <w:tcW w:w="1155" w:type="dxa"/>
            <w:vMerge w:val="continue"/>
            <w:tcBorders>
              <w:top w:val="nil"/>
              <w:bottom w:val="nil"/>
            </w:tcBorders>
            <w:vAlign w:val="center"/>
          </w:tcPr>
          <w:p w14:paraId="0274B443">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4095C700">
            <w:pPr>
              <w:jc w:val="center"/>
              <w:rPr>
                <w:rFonts w:ascii="宋体" w:hAnsi="宋体" w:eastAsia="仿宋_GB2312"/>
                <w:szCs w:val="21"/>
              </w:rPr>
            </w:pPr>
            <w:r>
              <w:rPr>
                <w:rFonts w:ascii="宋体" w:hAnsi="宋体" w:eastAsia="仿宋_GB2312"/>
                <w:szCs w:val="21"/>
              </w:rPr>
              <w:t>3</w:t>
            </w:r>
          </w:p>
        </w:tc>
        <w:tc>
          <w:tcPr>
            <w:tcW w:w="2721" w:type="dxa"/>
            <w:tcBorders>
              <w:top w:val="single" w:color="000000" w:sz="2" w:space="0"/>
              <w:bottom w:val="single" w:color="000000" w:sz="2" w:space="0"/>
            </w:tcBorders>
            <w:vAlign w:val="center"/>
          </w:tcPr>
          <w:p w14:paraId="309D9E47">
            <w:pPr>
              <w:jc w:val="center"/>
              <w:rPr>
                <w:rFonts w:ascii="宋体" w:hAnsi="宋体" w:cs="宋体"/>
                <w:color w:val="auto"/>
                <w:sz w:val="21"/>
                <w:szCs w:val="21"/>
              </w:rPr>
            </w:pPr>
            <w:r>
              <w:rPr>
                <w:rFonts w:hint="eastAsia" w:ascii="宋体" w:hAnsi="宋体" w:cs="宋体"/>
                <w:color w:val="auto"/>
                <w:sz w:val="21"/>
                <w:szCs w:val="21"/>
              </w:rPr>
              <w:t>创伤包扎模拟设备</w:t>
            </w:r>
          </w:p>
        </w:tc>
        <w:tc>
          <w:tcPr>
            <w:tcW w:w="2097" w:type="dxa"/>
            <w:gridSpan w:val="3"/>
            <w:tcBorders>
              <w:top w:val="single" w:color="000000" w:sz="2" w:space="0"/>
              <w:bottom w:val="single" w:color="000000" w:sz="2" w:space="0"/>
            </w:tcBorders>
            <w:vAlign w:val="center"/>
          </w:tcPr>
          <w:p w14:paraId="15A1F998">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10026EEE">
            <w:pPr>
              <w:jc w:val="center"/>
              <w:rPr>
                <w:rFonts w:ascii="宋体" w:hAnsi="宋体" w:eastAsia="仿宋_GB2312"/>
                <w:szCs w:val="21"/>
              </w:rPr>
            </w:pPr>
            <w:r>
              <w:rPr>
                <w:rFonts w:ascii="宋体" w:hAnsi="宋体" w:eastAsia="仿宋_GB2312"/>
                <w:szCs w:val="21"/>
              </w:rPr>
              <w:t>12</w:t>
            </w:r>
          </w:p>
        </w:tc>
        <w:tc>
          <w:tcPr>
            <w:tcW w:w="1857" w:type="dxa"/>
            <w:tcBorders>
              <w:top w:val="single" w:color="000000" w:sz="2" w:space="0"/>
              <w:bottom w:val="single" w:color="000000" w:sz="2" w:space="0"/>
            </w:tcBorders>
            <w:vAlign w:val="center"/>
          </w:tcPr>
          <w:p w14:paraId="5D0206D9">
            <w:pPr>
              <w:jc w:val="center"/>
              <w:rPr>
                <w:rFonts w:ascii="宋体" w:hAnsi="宋体" w:eastAsia="仿宋_GB2312"/>
                <w:szCs w:val="21"/>
              </w:rPr>
            </w:pPr>
            <w:r>
              <w:rPr>
                <w:rFonts w:ascii="宋体" w:hAnsi="宋体" w:eastAsia="仿宋_GB2312"/>
                <w:szCs w:val="21"/>
              </w:rPr>
              <w:t>202</w:t>
            </w:r>
            <w:r>
              <w:rPr>
                <w:rFonts w:hint="eastAsia" w:ascii="宋体" w:hAnsi="宋体" w:eastAsia="仿宋_GB2312"/>
                <w:szCs w:val="21"/>
              </w:rPr>
              <w:t>3年</w:t>
            </w:r>
          </w:p>
        </w:tc>
      </w:tr>
      <w:tr w14:paraId="76389C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vMerge w:val="continue"/>
            <w:tcBorders>
              <w:top w:val="nil"/>
              <w:bottom w:val="nil"/>
            </w:tcBorders>
            <w:vAlign w:val="center"/>
          </w:tcPr>
          <w:p w14:paraId="78D46F68">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1DC9F68B">
            <w:pPr>
              <w:jc w:val="center"/>
              <w:rPr>
                <w:rFonts w:ascii="宋体" w:hAnsi="宋体" w:eastAsia="仿宋_GB2312"/>
                <w:szCs w:val="21"/>
              </w:rPr>
            </w:pPr>
            <w:r>
              <w:rPr>
                <w:rFonts w:ascii="宋体" w:hAnsi="宋体" w:eastAsia="仿宋_GB2312"/>
                <w:szCs w:val="21"/>
              </w:rPr>
              <w:t>4</w:t>
            </w:r>
          </w:p>
        </w:tc>
        <w:tc>
          <w:tcPr>
            <w:tcW w:w="2721" w:type="dxa"/>
            <w:tcBorders>
              <w:top w:val="single" w:color="000000" w:sz="2" w:space="0"/>
              <w:bottom w:val="single" w:color="000000" w:sz="2" w:space="0"/>
            </w:tcBorders>
            <w:vAlign w:val="center"/>
          </w:tcPr>
          <w:p w14:paraId="1C9A7213">
            <w:pPr>
              <w:jc w:val="center"/>
              <w:rPr>
                <w:rFonts w:ascii="宋体" w:hAnsi="宋体" w:cs="宋体"/>
                <w:color w:val="auto"/>
                <w:sz w:val="21"/>
                <w:szCs w:val="21"/>
              </w:rPr>
            </w:pPr>
            <w:r>
              <w:rPr>
                <w:rFonts w:hint="eastAsia" w:ascii="宋体" w:hAnsi="宋体" w:cs="宋体"/>
                <w:color w:val="auto"/>
                <w:sz w:val="21"/>
                <w:szCs w:val="21"/>
              </w:rPr>
              <w:t>VR体验设备</w:t>
            </w:r>
          </w:p>
        </w:tc>
        <w:tc>
          <w:tcPr>
            <w:tcW w:w="2097" w:type="dxa"/>
            <w:gridSpan w:val="3"/>
            <w:tcBorders>
              <w:top w:val="single" w:color="000000" w:sz="2" w:space="0"/>
              <w:bottom w:val="single" w:color="000000" w:sz="2" w:space="0"/>
            </w:tcBorders>
            <w:vAlign w:val="center"/>
          </w:tcPr>
          <w:p w14:paraId="28EE0D9A">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7A48B7E1">
            <w:pPr>
              <w:jc w:val="center"/>
              <w:rPr>
                <w:rFonts w:ascii="宋体" w:hAnsi="宋体" w:eastAsia="仿宋_GB2312"/>
                <w:szCs w:val="21"/>
              </w:rPr>
            </w:pPr>
            <w:r>
              <w:rPr>
                <w:rFonts w:ascii="宋体" w:hAnsi="宋体" w:eastAsia="仿宋_GB2312"/>
                <w:szCs w:val="21"/>
              </w:rPr>
              <w:t>4</w:t>
            </w:r>
          </w:p>
        </w:tc>
        <w:tc>
          <w:tcPr>
            <w:tcW w:w="1857" w:type="dxa"/>
            <w:tcBorders>
              <w:top w:val="single" w:color="000000" w:sz="2" w:space="0"/>
              <w:bottom w:val="single" w:color="000000" w:sz="2" w:space="0"/>
            </w:tcBorders>
            <w:vAlign w:val="center"/>
          </w:tcPr>
          <w:p w14:paraId="53AE6F69">
            <w:pPr>
              <w:jc w:val="center"/>
              <w:rPr>
                <w:rFonts w:ascii="宋体" w:hAnsi="宋体" w:eastAsia="仿宋_GB2312"/>
                <w:szCs w:val="21"/>
              </w:rPr>
            </w:pPr>
            <w:r>
              <w:rPr>
                <w:rFonts w:ascii="宋体" w:hAnsi="宋体" w:eastAsia="仿宋_GB2312"/>
                <w:szCs w:val="21"/>
              </w:rPr>
              <w:t>202</w:t>
            </w:r>
            <w:r>
              <w:rPr>
                <w:rFonts w:hint="eastAsia" w:ascii="宋体" w:hAnsi="宋体" w:eastAsia="仿宋_GB2312"/>
                <w:szCs w:val="21"/>
              </w:rPr>
              <w:t>2年</w:t>
            </w:r>
          </w:p>
        </w:tc>
      </w:tr>
      <w:tr w14:paraId="1CD728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1687C31C">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36A876E7">
            <w:pPr>
              <w:jc w:val="center"/>
              <w:rPr>
                <w:rFonts w:ascii="宋体" w:hAnsi="宋体" w:eastAsia="仿宋_GB2312"/>
                <w:szCs w:val="21"/>
              </w:rPr>
            </w:pPr>
            <w:r>
              <w:rPr>
                <w:rFonts w:hint="eastAsia" w:ascii="宋体" w:hAnsi="宋体" w:eastAsia="仿宋_GB2312"/>
                <w:szCs w:val="21"/>
              </w:rPr>
              <w:t>5</w:t>
            </w:r>
          </w:p>
        </w:tc>
        <w:tc>
          <w:tcPr>
            <w:tcW w:w="2721" w:type="dxa"/>
            <w:tcBorders>
              <w:top w:val="single" w:color="000000" w:sz="2" w:space="0"/>
              <w:bottom w:val="single" w:color="000000" w:sz="2" w:space="0"/>
            </w:tcBorders>
            <w:vAlign w:val="center"/>
          </w:tcPr>
          <w:p w14:paraId="3652CD6B">
            <w:pPr>
              <w:jc w:val="center"/>
              <w:rPr>
                <w:rFonts w:ascii="宋体" w:hAnsi="宋体" w:cs="宋体"/>
                <w:color w:val="auto"/>
                <w:sz w:val="21"/>
                <w:szCs w:val="21"/>
              </w:rPr>
            </w:pPr>
            <w:r>
              <w:rPr>
                <w:rFonts w:hint="eastAsia" w:ascii="宋体" w:hAnsi="宋体" w:cs="宋体"/>
                <w:color w:val="auto"/>
                <w:sz w:val="21"/>
                <w:szCs w:val="21"/>
              </w:rPr>
              <w:t>防护用品</w:t>
            </w:r>
          </w:p>
        </w:tc>
        <w:tc>
          <w:tcPr>
            <w:tcW w:w="2097" w:type="dxa"/>
            <w:gridSpan w:val="3"/>
            <w:tcBorders>
              <w:top w:val="single" w:color="000000" w:sz="2" w:space="0"/>
              <w:bottom w:val="single" w:color="000000" w:sz="2" w:space="0"/>
            </w:tcBorders>
            <w:vAlign w:val="center"/>
          </w:tcPr>
          <w:p w14:paraId="3D3C9E7C">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6E6D0D27">
            <w:pPr>
              <w:jc w:val="center"/>
              <w:rPr>
                <w:rFonts w:ascii="宋体" w:hAnsi="宋体" w:eastAsia="仿宋_GB2312"/>
                <w:szCs w:val="21"/>
              </w:rPr>
            </w:pPr>
            <w:r>
              <w:rPr>
                <w:rFonts w:hint="eastAsia" w:ascii="宋体" w:hAnsi="宋体" w:eastAsia="仿宋_GB2312"/>
                <w:szCs w:val="21"/>
              </w:rPr>
              <w:t>若干</w:t>
            </w:r>
          </w:p>
        </w:tc>
        <w:tc>
          <w:tcPr>
            <w:tcW w:w="1857" w:type="dxa"/>
            <w:tcBorders>
              <w:top w:val="single" w:color="000000" w:sz="2" w:space="0"/>
              <w:bottom w:val="single" w:color="000000" w:sz="2" w:space="0"/>
            </w:tcBorders>
            <w:vAlign w:val="center"/>
          </w:tcPr>
          <w:p w14:paraId="009D5B60">
            <w:pPr>
              <w:jc w:val="center"/>
              <w:rPr>
                <w:rFonts w:ascii="宋体" w:hAnsi="宋体" w:eastAsia="仿宋_GB2312"/>
                <w:szCs w:val="21"/>
              </w:rPr>
            </w:pPr>
            <w:r>
              <w:rPr>
                <w:rFonts w:hint="eastAsia" w:ascii="宋体" w:hAnsi="宋体" w:eastAsia="仿宋_GB2312"/>
                <w:szCs w:val="21"/>
              </w:rPr>
              <w:t>2022年</w:t>
            </w:r>
          </w:p>
        </w:tc>
      </w:tr>
      <w:tr w14:paraId="39ACF7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789D6EE4">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5A194EB7">
            <w:pPr>
              <w:jc w:val="center"/>
              <w:rPr>
                <w:rFonts w:ascii="宋体" w:hAnsi="宋体" w:eastAsia="仿宋_GB2312"/>
                <w:szCs w:val="21"/>
              </w:rPr>
            </w:pPr>
            <w:r>
              <w:rPr>
                <w:rFonts w:hint="eastAsia" w:ascii="宋体" w:hAnsi="宋体" w:eastAsia="仿宋_GB2312"/>
                <w:szCs w:val="21"/>
              </w:rPr>
              <w:t>6</w:t>
            </w:r>
          </w:p>
        </w:tc>
        <w:tc>
          <w:tcPr>
            <w:tcW w:w="2721" w:type="dxa"/>
            <w:tcBorders>
              <w:top w:val="single" w:color="000000" w:sz="2" w:space="0"/>
              <w:bottom w:val="single" w:color="000000" w:sz="2" w:space="0"/>
            </w:tcBorders>
            <w:vAlign w:val="center"/>
          </w:tcPr>
          <w:p w14:paraId="060A97F5">
            <w:pPr>
              <w:jc w:val="center"/>
              <w:rPr>
                <w:rFonts w:ascii="宋体" w:hAnsi="宋体" w:cs="宋体"/>
                <w:color w:val="auto"/>
                <w:sz w:val="21"/>
                <w:szCs w:val="21"/>
              </w:rPr>
            </w:pPr>
            <w:r>
              <w:rPr>
                <w:rFonts w:hint="eastAsia" w:ascii="宋体" w:hAnsi="宋体" w:cs="宋体"/>
                <w:color w:val="auto"/>
                <w:sz w:val="21"/>
                <w:szCs w:val="21"/>
              </w:rPr>
              <w:t>消防用品</w:t>
            </w:r>
          </w:p>
        </w:tc>
        <w:tc>
          <w:tcPr>
            <w:tcW w:w="2097" w:type="dxa"/>
            <w:gridSpan w:val="3"/>
            <w:tcBorders>
              <w:top w:val="single" w:color="000000" w:sz="2" w:space="0"/>
              <w:bottom w:val="single" w:color="000000" w:sz="2" w:space="0"/>
            </w:tcBorders>
            <w:vAlign w:val="center"/>
          </w:tcPr>
          <w:p w14:paraId="624A756C">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322D3A76">
            <w:pPr>
              <w:jc w:val="center"/>
              <w:rPr>
                <w:rFonts w:ascii="宋体" w:hAnsi="宋体" w:eastAsia="仿宋_GB2312"/>
                <w:szCs w:val="21"/>
              </w:rPr>
            </w:pPr>
            <w:r>
              <w:rPr>
                <w:rFonts w:ascii="宋体" w:hAnsi="宋体" w:eastAsia="仿宋_GB2312"/>
                <w:szCs w:val="21"/>
              </w:rPr>
              <w:t>若干</w:t>
            </w:r>
          </w:p>
        </w:tc>
        <w:tc>
          <w:tcPr>
            <w:tcW w:w="1857" w:type="dxa"/>
            <w:tcBorders>
              <w:top w:val="single" w:color="000000" w:sz="2" w:space="0"/>
              <w:bottom w:val="single" w:color="000000" w:sz="2" w:space="0"/>
            </w:tcBorders>
            <w:vAlign w:val="center"/>
          </w:tcPr>
          <w:p w14:paraId="3F7CA617">
            <w:pPr>
              <w:jc w:val="center"/>
              <w:rPr>
                <w:rFonts w:ascii="宋体" w:hAnsi="宋体" w:eastAsia="仿宋_GB2312"/>
                <w:szCs w:val="21"/>
              </w:rPr>
            </w:pPr>
            <w:r>
              <w:rPr>
                <w:rFonts w:hint="eastAsia" w:ascii="宋体" w:hAnsi="宋体" w:eastAsia="仿宋_GB2312"/>
                <w:szCs w:val="21"/>
              </w:rPr>
              <w:t>2022年</w:t>
            </w:r>
          </w:p>
        </w:tc>
      </w:tr>
      <w:tr w14:paraId="65C1DB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133E6851">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07EF3BA9">
            <w:pPr>
              <w:jc w:val="center"/>
              <w:rPr>
                <w:rFonts w:ascii="宋体" w:hAnsi="宋体" w:eastAsia="仿宋_GB2312"/>
                <w:szCs w:val="21"/>
              </w:rPr>
            </w:pPr>
            <w:r>
              <w:rPr>
                <w:rFonts w:hint="eastAsia" w:ascii="宋体" w:hAnsi="宋体" w:eastAsia="仿宋_GB2312"/>
                <w:szCs w:val="21"/>
              </w:rPr>
              <w:t>7</w:t>
            </w:r>
          </w:p>
        </w:tc>
        <w:tc>
          <w:tcPr>
            <w:tcW w:w="2721" w:type="dxa"/>
            <w:tcBorders>
              <w:top w:val="single" w:color="000000" w:sz="2" w:space="0"/>
              <w:bottom w:val="single" w:color="000000" w:sz="2" w:space="0"/>
            </w:tcBorders>
            <w:vAlign w:val="center"/>
          </w:tcPr>
          <w:p w14:paraId="03B5FECE">
            <w:pPr>
              <w:jc w:val="center"/>
              <w:rPr>
                <w:rFonts w:ascii="宋体" w:hAnsi="宋体" w:cs="宋体"/>
                <w:color w:val="auto"/>
                <w:sz w:val="21"/>
                <w:szCs w:val="21"/>
              </w:rPr>
            </w:pPr>
            <w:r>
              <w:rPr>
                <w:rFonts w:hint="eastAsia" w:ascii="宋体" w:hAnsi="宋体" w:cs="宋体"/>
                <w:color w:val="auto"/>
                <w:sz w:val="21"/>
                <w:szCs w:val="21"/>
              </w:rPr>
              <w:t>电脑</w:t>
            </w:r>
          </w:p>
        </w:tc>
        <w:tc>
          <w:tcPr>
            <w:tcW w:w="2097" w:type="dxa"/>
            <w:gridSpan w:val="3"/>
            <w:tcBorders>
              <w:top w:val="single" w:color="000000" w:sz="2" w:space="0"/>
              <w:bottom w:val="single" w:color="000000" w:sz="2" w:space="0"/>
            </w:tcBorders>
            <w:vAlign w:val="center"/>
          </w:tcPr>
          <w:p w14:paraId="7D2404A8">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5D6ED080">
            <w:pPr>
              <w:jc w:val="center"/>
              <w:rPr>
                <w:rFonts w:ascii="宋体" w:hAnsi="宋体" w:eastAsia="仿宋_GB2312"/>
                <w:szCs w:val="21"/>
              </w:rPr>
            </w:pPr>
            <w:r>
              <w:rPr>
                <w:rFonts w:hint="eastAsia" w:ascii="宋体" w:hAnsi="宋体" w:eastAsia="仿宋_GB2312"/>
                <w:szCs w:val="21"/>
              </w:rPr>
              <w:t>300</w:t>
            </w:r>
          </w:p>
        </w:tc>
        <w:tc>
          <w:tcPr>
            <w:tcW w:w="1857" w:type="dxa"/>
            <w:tcBorders>
              <w:top w:val="single" w:color="000000" w:sz="2" w:space="0"/>
              <w:bottom w:val="single" w:color="000000" w:sz="2" w:space="0"/>
            </w:tcBorders>
            <w:vAlign w:val="center"/>
          </w:tcPr>
          <w:p w14:paraId="3265AD68">
            <w:pPr>
              <w:jc w:val="center"/>
              <w:rPr>
                <w:rFonts w:ascii="宋体" w:hAnsi="宋体" w:eastAsia="仿宋_GB2312"/>
                <w:szCs w:val="21"/>
              </w:rPr>
            </w:pPr>
            <w:r>
              <w:rPr>
                <w:rFonts w:hint="eastAsia" w:ascii="宋体" w:hAnsi="宋体" w:eastAsia="仿宋_GB2312"/>
                <w:szCs w:val="21"/>
              </w:rPr>
              <w:t>2021年</w:t>
            </w:r>
          </w:p>
        </w:tc>
      </w:tr>
      <w:tr w14:paraId="72F57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51CC282F">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4B5691E0">
            <w:pPr>
              <w:jc w:val="center"/>
              <w:rPr>
                <w:rFonts w:ascii="宋体" w:hAnsi="宋体" w:eastAsia="仿宋_GB2312"/>
                <w:szCs w:val="21"/>
              </w:rPr>
            </w:pPr>
            <w:r>
              <w:rPr>
                <w:rFonts w:hint="eastAsia" w:ascii="宋体" w:hAnsi="宋体" w:eastAsia="仿宋_GB2312"/>
                <w:szCs w:val="21"/>
              </w:rPr>
              <w:t>8</w:t>
            </w:r>
          </w:p>
        </w:tc>
        <w:tc>
          <w:tcPr>
            <w:tcW w:w="2721" w:type="dxa"/>
            <w:tcBorders>
              <w:top w:val="single" w:color="000000" w:sz="2" w:space="0"/>
              <w:bottom w:val="single" w:color="000000" w:sz="2" w:space="0"/>
            </w:tcBorders>
            <w:vAlign w:val="center"/>
          </w:tcPr>
          <w:p w14:paraId="2FCEA6F7">
            <w:pPr>
              <w:jc w:val="center"/>
              <w:rPr>
                <w:rFonts w:ascii="宋体" w:hAnsi="宋体" w:cs="宋体"/>
                <w:color w:val="auto"/>
                <w:sz w:val="21"/>
                <w:szCs w:val="21"/>
              </w:rPr>
            </w:pPr>
            <w:r>
              <w:rPr>
                <w:rFonts w:hint="eastAsia" w:ascii="宋体" w:hAnsi="宋体" w:cs="宋体"/>
                <w:color w:val="auto"/>
                <w:sz w:val="21"/>
                <w:szCs w:val="21"/>
              </w:rPr>
              <w:t>换热器、机泵、管阀检维修实训设施</w:t>
            </w:r>
          </w:p>
        </w:tc>
        <w:tc>
          <w:tcPr>
            <w:tcW w:w="2097" w:type="dxa"/>
            <w:gridSpan w:val="3"/>
            <w:tcBorders>
              <w:top w:val="single" w:color="000000" w:sz="2" w:space="0"/>
              <w:bottom w:val="single" w:color="000000" w:sz="2" w:space="0"/>
            </w:tcBorders>
            <w:vAlign w:val="center"/>
          </w:tcPr>
          <w:p w14:paraId="3D04507F">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08DDA66C">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28477288">
            <w:pPr>
              <w:jc w:val="center"/>
              <w:rPr>
                <w:rFonts w:ascii="宋体" w:hAnsi="宋体" w:eastAsia="仿宋_GB2312"/>
                <w:szCs w:val="21"/>
              </w:rPr>
            </w:pPr>
            <w:r>
              <w:rPr>
                <w:rFonts w:hint="eastAsia" w:ascii="宋体" w:hAnsi="宋体" w:eastAsia="仿宋_GB2312"/>
                <w:szCs w:val="21"/>
              </w:rPr>
              <w:t>2023年</w:t>
            </w:r>
          </w:p>
        </w:tc>
      </w:tr>
      <w:tr w14:paraId="63F78EB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1A0CA170">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038DD820">
            <w:pPr>
              <w:jc w:val="center"/>
              <w:rPr>
                <w:rFonts w:ascii="宋体" w:hAnsi="宋体" w:eastAsia="仿宋_GB2312"/>
                <w:szCs w:val="21"/>
              </w:rPr>
            </w:pPr>
            <w:r>
              <w:rPr>
                <w:rFonts w:hint="eastAsia" w:ascii="宋体" w:hAnsi="宋体" w:eastAsia="仿宋_GB2312"/>
                <w:szCs w:val="21"/>
              </w:rPr>
              <w:t>9</w:t>
            </w:r>
          </w:p>
        </w:tc>
        <w:tc>
          <w:tcPr>
            <w:tcW w:w="2721" w:type="dxa"/>
            <w:tcBorders>
              <w:top w:val="single" w:color="000000" w:sz="2" w:space="0"/>
              <w:bottom w:val="single" w:color="000000" w:sz="2" w:space="0"/>
            </w:tcBorders>
            <w:vAlign w:val="center"/>
          </w:tcPr>
          <w:p w14:paraId="7B8652F0">
            <w:pPr>
              <w:jc w:val="center"/>
              <w:rPr>
                <w:rFonts w:ascii="宋体" w:hAnsi="宋体" w:cs="宋体"/>
                <w:color w:val="auto"/>
                <w:sz w:val="21"/>
                <w:szCs w:val="21"/>
              </w:rPr>
            </w:pPr>
            <w:r>
              <w:rPr>
                <w:rFonts w:hint="eastAsia" w:ascii="宋体" w:hAnsi="宋体" w:cs="宋体"/>
                <w:color w:val="auto"/>
                <w:sz w:val="21"/>
                <w:szCs w:val="21"/>
              </w:rPr>
              <w:t>调节阀拆装、变送器调校等化工仪表检维修实训设施</w:t>
            </w:r>
          </w:p>
        </w:tc>
        <w:tc>
          <w:tcPr>
            <w:tcW w:w="2097" w:type="dxa"/>
            <w:gridSpan w:val="3"/>
            <w:tcBorders>
              <w:top w:val="single" w:color="000000" w:sz="2" w:space="0"/>
              <w:bottom w:val="single" w:color="000000" w:sz="2" w:space="0"/>
            </w:tcBorders>
            <w:vAlign w:val="center"/>
          </w:tcPr>
          <w:p w14:paraId="1A4415A5">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59C369E1">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2D900BC9">
            <w:pPr>
              <w:jc w:val="center"/>
              <w:rPr>
                <w:rFonts w:ascii="宋体" w:hAnsi="宋体" w:eastAsia="仿宋_GB2312"/>
                <w:szCs w:val="21"/>
              </w:rPr>
            </w:pPr>
            <w:r>
              <w:rPr>
                <w:rFonts w:hint="eastAsia" w:ascii="宋体" w:hAnsi="宋体" w:eastAsia="仿宋_GB2312"/>
                <w:szCs w:val="21"/>
              </w:rPr>
              <w:t>2023年</w:t>
            </w:r>
          </w:p>
        </w:tc>
      </w:tr>
      <w:tr w14:paraId="2CD9778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462042C2">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3F9E0D3A">
            <w:pPr>
              <w:jc w:val="center"/>
              <w:rPr>
                <w:rFonts w:ascii="宋体" w:hAnsi="宋体" w:eastAsia="仿宋_GB2312"/>
                <w:szCs w:val="21"/>
              </w:rPr>
            </w:pPr>
            <w:r>
              <w:rPr>
                <w:rFonts w:hint="eastAsia" w:ascii="宋体" w:hAnsi="宋体" w:eastAsia="仿宋_GB2312"/>
                <w:szCs w:val="21"/>
              </w:rPr>
              <w:t>10</w:t>
            </w:r>
          </w:p>
        </w:tc>
        <w:tc>
          <w:tcPr>
            <w:tcW w:w="2721" w:type="dxa"/>
            <w:tcBorders>
              <w:top w:val="single" w:color="000000" w:sz="2" w:space="0"/>
              <w:bottom w:val="single" w:color="000000" w:sz="2" w:space="0"/>
            </w:tcBorders>
            <w:vAlign w:val="center"/>
          </w:tcPr>
          <w:p w14:paraId="4FC20B1F">
            <w:pPr>
              <w:jc w:val="center"/>
              <w:rPr>
                <w:rFonts w:ascii="宋体" w:hAnsi="宋体" w:cs="宋体"/>
                <w:color w:val="auto"/>
                <w:sz w:val="21"/>
                <w:szCs w:val="21"/>
              </w:rPr>
            </w:pPr>
            <w:r>
              <w:rPr>
                <w:rFonts w:hint="eastAsia" w:ascii="宋体" w:hAnsi="宋体" w:cs="宋体"/>
                <w:color w:val="auto"/>
                <w:sz w:val="21"/>
                <w:szCs w:val="21"/>
              </w:rPr>
              <w:t>反应釜、塔器检维修实训设</w:t>
            </w:r>
          </w:p>
        </w:tc>
        <w:tc>
          <w:tcPr>
            <w:tcW w:w="2097" w:type="dxa"/>
            <w:gridSpan w:val="3"/>
            <w:tcBorders>
              <w:top w:val="single" w:color="000000" w:sz="2" w:space="0"/>
              <w:bottom w:val="single" w:color="000000" w:sz="2" w:space="0"/>
            </w:tcBorders>
            <w:vAlign w:val="center"/>
          </w:tcPr>
          <w:p w14:paraId="359F4C6E">
            <w:pPr>
              <w:jc w:val="center"/>
              <w:rPr>
                <w:rFonts w:ascii="宋体" w:hAnsi="宋体" w:eastAsia="仿宋_GB2312"/>
                <w:szCs w:val="21"/>
              </w:rPr>
            </w:pPr>
          </w:p>
        </w:tc>
        <w:tc>
          <w:tcPr>
            <w:tcW w:w="912" w:type="dxa"/>
            <w:tcBorders>
              <w:top w:val="single" w:color="000000" w:sz="2" w:space="0"/>
              <w:bottom w:val="single" w:color="000000" w:sz="2" w:space="0"/>
            </w:tcBorders>
            <w:vAlign w:val="center"/>
          </w:tcPr>
          <w:p w14:paraId="00EE46B8">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08D1D4DB">
            <w:pPr>
              <w:jc w:val="center"/>
              <w:rPr>
                <w:rFonts w:ascii="宋体" w:hAnsi="宋体" w:eastAsia="仿宋_GB2312"/>
                <w:szCs w:val="21"/>
              </w:rPr>
            </w:pPr>
            <w:r>
              <w:rPr>
                <w:rFonts w:hint="eastAsia" w:ascii="宋体" w:hAnsi="宋体" w:eastAsia="仿宋_GB2312"/>
                <w:szCs w:val="21"/>
              </w:rPr>
              <w:t>2023年</w:t>
            </w:r>
          </w:p>
        </w:tc>
      </w:tr>
      <w:tr w14:paraId="3C0B2A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63B0FA47">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1AB899A0">
            <w:pPr>
              <w:jc w:val="center"/>
              <w:rPr>
                <w:rFonts w:ascii="宋体" w:hAnsi="宋体" w:eastAsia="仿宋_GB2312"/>
                <w:szCs w:val="21"/>
              </w:rPr>
            </w:pPr>
            <w:r>
              <w:rPr>
                <w:rFonts w:hint="eastAsia" w:ascii="宋体" w:hAnsi="宋体" w:eastAsia="仿宋_GB2312"/>
                <w:szCs w:val="21"/>
              </w:rPr>
              <w:t>11</w:t>
            </w:r>
          </w:p>
        </w:tc>
        <w:tc>
          <w:tcPr>
            <w:tcW w:w="2721" w:type="dxa"/>
            <w:tcBorders>
              <w:top w:val="single" w:color="000000" w:sz="2" w:space="0"/>
              <w:bottom w:val="single" w:color="000000" w:sz="2" w:space="0"/>
            </w:tcBorders>
            <w:vAlign w:val="center"/>
          </w:tcPr>
          <w:p w14:paraId="6E099A02">
            <w:pPr>
              <w:jc w:val="center"/>
              <w:rPr>
                <w:rFonts w:ascii="宋体" w:hAnsi="宋体" w:cs="宋体"/>
                <w:color w:val="auto"/>
                <w:sz w:val="21"/>
                <w:szCs w:val="21"/>
              </w:rPr>
            </w:pPr>
            <w:r>
              <w:rPr>
                <w:rFonts w:hint="eastAsia" w:ascii="宋体" w:hAnsi="宋体" w:cs="宋体"/>
                <w:color w:val="auto"/>
                <w:sz w:val="21"/>
                <w:szCs w:val="21"/>
              </w:rPr>
              <w:t>流体输送操作实训装置</w:t>
            </w:r>
          </w:p>
        </w:tc>
        <w:tc>
          <w:tcPr>
            <w:tcW w:w="2097" w:type="dxa"/>
            <w:gridSpan w:val="3"/>
            <w:tcBorders>
              <w:top w:val="single" w:color="000000" w:sz="2" w:space="0"/>
              <w:bottom w:val="single" w:color="000000" w:sz="2" w:space="0"/>
            </w:tcBorders>
            <w:vAlign w:val="center"/>
          </w:tcPr>
          <w:p w14:paraId="3A37BAF8">
            <w:pPr>
              <w:jc w:val="center"/>
              <w:rPr>
                <w:rFonts w:ascii="宋体" w:hAnsi="宋体" w:eastAsia="仿宋_GB2312"/>
                <w:szCs w:val="21"/>
              </w:rPr>
            </w:pPr>
            <w:r>
              <w:rPr>
                <w:rFonts w:hint="eastAsia" w:ascii="宋体" w:hAnsi="宋体" w:eastAsia="仿宋_GB2312"/>
                <w:szCs w:val="21"/>
              </w:rPr>
              <w:t>3m</w:t>
            </w:r>
          </w:p>
        </w:tc>
        <w:tc>
          <w:tcPr>
            <w:tcW w:w="912" w:type="dxa"/>
            <w:tcBorders>
              <w:top w:val="single" w:color="000000" w:sz="2" w:space="0"/>
              <w:bottom w:val="single" w:color="000000" w:sz="2" w:space="0"/>
            </w:tcBorders>
            <w:vAlign w:val="center"/>
          </w:tcPr>
          <w:p w14:paraId="243AADB8">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2DA0E371">
            <w:pPr>
              <w:jc w:val="center"/>
              <w:rPr>
                <w:rFonts w:ascii="宋体" w:hAnsi="宋体" w:eastAsia="仿宋_GB2312"/>
                <w:szCs w:val="21"/>
              </w:rPr>
            </w:pPr>
            <w:r>
              <w:rPr>
                <w:rFonts w:hint="eastAsia" w:ascii="宋体" w:hAnsi="宋体" w:eastAsia="仿宋_GB2312"/>
                <w:szCs w:val="21"/>
              </w:rPr>
              <w:t>2023年</w:t>
            </w:r>
          </w:p>
        </w:tc>
      </w:tr>
      <w:tr w14:paraId="1D4D3E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45E581E0">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35F566BF">
            <w:pPr>
              <w:jc w:val="center"/>
              <w:rPr>
                <w:rFonts w:ascii="宋体" w:hAnsi="宋体" w:eastAsia="仿宋_GB2312"/>
                <w:szCs w:val="21"/>
              </w:rPr>
            </w:pPr>
          </w:p>
        </w:tc>
        <w:tc>
          <w:tcPr>
            <w:tcW w:w="2721" w:type="dxa"/>
            <w:tcBorders>
              <w:top w:val="single" w:color="000000" w:sz="2" w:space="0"/>
              <w:bottom w:val="single" w:color="000000" w:sz="2" w:space="0"/>
            </w:tcBorders>
            <w:vAlign w:val="center"/>
          </w:tcPr>
          <w:p w14:paraId="2C7C7E58">
            <w:pPr>
              <w:jc w:val="center"/>
              <w:rPr>
                <w:rFonts w:ascii="宋体" w:hAnsi="宋体" w:cs="宋体"/>
                <w:color w:val="auto"/>
                <w:sz w:val="21"/>
                <w:szCs w:val="21"/>
              </w:rPr>
            </w:pPr>
            <w:r>
              <w:rPr>
                <w:rFonts w:hint="eastAsia" w:ascii="宋体" w:hAnsi="宋体" w:cs="宋体"/>
                <w:color w:val="auto"/>
                <w:sz w:val="21"/>
                <w:szCs w:val="21"/>
              </w:rPr>
              <w:t>传热操作实训装置</w:t>
            </w:r>
          </w:p>
        </w:tc>
        <w:tc>
          <w:tcPr>
            <w:tcW w:w="2097" w:type="dxa"/>
            <w:gridSpan w:val="3"/>
            <w:tcBorders>
              <w:top w:val="single" w:color="000000" w:sz="2" w:space="0"/>
              <w:bottom w:val="single" w:color="000000" w:sz="2" w:space="0"/>
            </w:tcBorders>
            <w:vAlign w:val="center"/>
          </w:tcPr>
          <w:p w14:paraId="5FEE9A44">
            <w:pPr>
              <w:jc w:val="center"/>
              <w:rPr>
                <w:rFonts w:ascii="宋体" w:hAnsi="宋体" w:eastAsia="仿宋_GB2312"/>
                <w:szCs w:val="21"/>
              </w:rPr>
            </w:pPr>
            <w:r>
              <w:rPr>
                <w:rFonts w:hint="eastAsia" w:ascii="宋体" w:hAnsi="宋体" w:eastAsia="仿宋_GB2312"/>
                <w:szCs w:val="21"/>
              </w:rPr>
              <w:t>3m</w:t>
            </w:r>
          </w:p>
        </w:tc>
        <w:tc>
          <w:tcPr>
            <w:tcW w:w="912" w:type="dxa"/>
            <w:tcBorders>
              <w:top w:val="single" w:color="000000" w:sz="2" w:space="0"/>
              <w:bottom w:val="single" w:color="000000" w:sz="2" w:space="0"/>
            </w:tcBorders>
            <w:vAlign w:val="center"/>
          </w:tcPr>
          <w:p w14:paraId="02E7C84B">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60C342A0">
            <w:pPr>
              <w:jc w:val="center"/>
              <w:rPr>
                <w:rFonts w:ascii="宋体" w:hAnsi="宋体" w:eastAsia="仿宋_GB2312"/>
                <w:szCs w:val="21"/>
              </w:rPr>
            </w:pPr>
            <w:r>
              <w:rPr>
                <w:rFonts w:hint="eastAsia" w:ascii="宋体" w:hAnsi="宋体" w:eastAsia="仿宋_GB2312"/>
                <w:szCs w:val="21"/>
              </w:rPr>
              <w:t>2023年</w:t>
            </w:r>
          </w:p>
        </w:tc>
      </w:tr>
      <w:tr w14:paraId="11A8EF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nil"/>
            </w:tcBorders>
            <w:vAlign w:val="center"/>
          </w:tcPr>
          <w:p w14:paraId="57A7037A">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27673A74">
            <w:pPr>
              <w:jc w:val="center"/>
              <w:rPr>
                <w:rFonts w:ascii="宋体" w:hAnsi="宋体" w:eastAsia="仿宋_GB2312"/>
                <w:szCs w:val="21"/>
              </w:rPr>
            </w:pPr>
          </w:p>
        </w:tc>
        <w:tc>
          <w:tcPr>
            <w:tcW w:w="2721" w:type="dxa"/>
            <w:tcBorders>
              <w:top w:val="single" w:color="000000" w:sz="2" w:space="0"/>
              <w:bottom w:val="single" w:color="000000" w:sz="2" w:space="0"/>
            </w:tcBorders>
            <w:vAlign w:val="center"/>
          </w:tcPr>
          <w:p w14:paraId="05A0EF2A">
            <w:pPr>
              <w:jc w:val="center"/>
              <w:rPr>
                <w:rFonts w:ascii="宋体" w:hAnsi="宋体" w:cs="宋体"/>
                <w:color w:val="auto"/>
                <w:sz w:val="21"/>
                <w:szCs w:val="21"/>
              </w:rPr>
            </w:pPr>
            <w:r>
              <w:rPr>
                <w:rFonts w:hint="eastAsia" w:ascii="宋体" w:hAnsi="宋体" w:cs="宋体"/>
                <w:color w:val="auto"/>
                <w:sz w:val="21"/>
                <w:szCs w:val="21"/>
              </w:rPr>
              <w:t>蒸发操作实训装置</w:t>
            </w:r>
          </w:p>
        </w:tc>
        <w:tc>
          <w:tcPr>
            <w:tcW w:w="2097" w:type="dxa"/>
            <w:gridSpan w:val="3"/>
            <w:tcBorders>
              <w:top w:val="single" w:color="000000" w:sz="2" w:space="0"/>
              <w:bottom w:val="single" w:color="000000" w:sz="2" w:space="0"/>
            </w:tcBorders>
            <w:vAlign w:val="center"/>
          </w:tcPr>
          <w:p w14:paraId="31A08099">
            <w:pPr>
              <w:jc w:val="center"/>
              <w:rPr>
                <w:rFonts w:ascii="宋体" w:hAnsi="宋体" w:eastAsia="仿宋_GB2312"/>
                <w:szCs w:val="21"/>
              </w:rPr>
            </w:pPr>
            <w:r>
              <w:rPr>
                <w:rFonts w:hint="eastAsia" w:ascii="宋体" w:hAnsi="宋体" w:eastAsia="仿宋_GB2312"/>
                <w:szCs w:val="21"/>
              </w:rPr>
              <w:t>4.5m</w:t>
            </w:r>
          </w:p>
        </w:tc>
        <w:tc>
          <w:tcPr>
            <w:tcW w:w="912" w:type="dxa"/>
            <w:tcBorders>
              <w:top w:val="single" w:color="000000" w:sz="2" w:space="0"/>
              <w:bottom w:val="single" w:color="000000" w:sz="2" w:space="0"/>
            </w:tcBorders>
            <w:vAlign w:val="center"/>
          </w:tcPr>
          <w:p w14:paraId="59781A8E">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3335450D">
            <w:pPr>
              <w:jc w:val="center"/>
              <w:rPr>
                <w:rFonts w:ascii="宋体" w:hAnsi="宋体" w:eastAsia="仿宋_GB2312"/>
                <w:szCs w:val="21"/>
              </w:rPr>
            </w:pPr>
            <w:r>
              <w:rPr>
                <w:rFonts w:hint="eastAsia" w:ascii="宋体" w:hAnsi="宋体" w:eastAsia="仿宋_GB2312"/>
                <w:szCs w:val="21"/>
              </w:rPr>
              <w:t>2023年</w:t>
            </w:r>
          </w:p>
        </w:tc>
      </w:tr>
      <w:tr w14:paraId="3B3E287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65" w:hRule="atLeast"/>
          <w:jc w:val="center"/>
        </w:trPr>
        <w:tc>
          <w:tcPr>
            <w:tcW w:w="1155" w:type="dxa"/>
            <w:tcBorders>
              <w:top w:val="nil"/>
              <w:bottom w:val="single" w:color="000000" w:sz="2" w:space="0"/>
            </w:tcBorders>
            <w:vAlign w:val="center"/>
          </w:tcPr>
          <w:p w14:paraId="6EE41B14">
            <w:pPr>
              <w:jc w:val="center"/>
              <w:rPr>
                <w:rFonts w:ascii="宋体" w:hAnsi="宋体" w:eastAsia="仿宋_GB2312"/>
                <w:szCs w:val="21"/>
              </w:rPr>
            </w:pPr>
          </w:p>
        </w:tc>
        <w:tc>
          <w:tcPr>
            <w:tcW w:w="777" w:type="dxa"/>
            <w:tcBorders>
              <w:top w:val="single" w:color="000000" w:sz="2" w:space="0"/>
              <w:bottom w:val="single" w:color="000000" w:sz="2" w:space="0"/>
            </w:tcBorders>
            <w:vAlign w:val="center"/>
          </w:tcPr>
          <w:p w14:paraId="14213A46">
            <w:pPr>
              <w:jc w:val="center"/>
              <w:rPr>
                <w:rFonts w:ascii="宋体" w:hAnsi="宋体" w:eastAsia="仿宋_GB2312"/>
                <w:szCs w:val="21"/>
              </w:rPr>
            </w:pPr>
          </w:p>
        </w:tc>
        <w:tc>
          <w:tcPr>
            <w:tcW w:w="2721" w:type="dxa"/>
            <w:tcBorders>
              <w:top w:val="single" w:color="000000" w:sz="2" w:space="0"/>
              <w:bottom w:val="single" w:color="000000" w:sz="2" w:space="0"/>
            </w:tcBorders>
            <w:vAlign w:val="center"/>
          </w:tcPr>
          <w:p w14:paraId="0325F91C">
            <w:pPr>
              <w:jc w:val="center"/>
              <w:rPr>
                <w:rFonts w:ascii="宋体" w:hAnsi="宋体" w:cs="宋体"/>
                <w:color w:val="auto"/>
                <w:sz w:val="21"/>
                <w:szCs w:val="21"/>
              </w:rPr>
            </w:pPr>
            <w:r>
              <w:rPr>
                <w:rFonts w:hint="eastAsia" w:ascii="宋体" w:hAnsi="宋体" w:cs="宋体"/>
                <w:color w:val="auto"/>
                <w:sz w:val="21"/>
                <w:szCs w:val="21"/>
              </w:rPr>
              <w:t>精馏操作实训装置</w:t>
            </w:r>
          </w:p>
        </w:tc>
        <w:tc>
          <w:tcPr>
            <w:tcW w:w="2097" w:type="dxa"/>
            <w:gridSpan w:val="3"/>
            <w:tcBorders>
              <w:top w:val="single" w:color="000000" w:sz="2" w:space="0"/>
              <w:bottom w:val="single" w:color="000000" w:sz="2" w:space="0"/>
            </w:tcBorders>
            <w:vAlign w:val="center"/>
          </w:tcPr>
          <w:p w14:paraId="6BAB1C09">
            <w:pPr>
              <w:jc w:val="center"/>
              <w:rPr>
                <w:rFonts w:ascii="宋体" w:hAnsi="宋体" w:eastAsia="仿宋_GB2312"/>
                <w:szCs w:val="21"/>
              </w:rPr>
            </w:pPr>
            <w:r>
              <w:rPr>
                <w:rFonts w:hint="eastAsia" w:ascii="宋体" w:hAnsi="宋体" w:eastAsia="仿宋_GB2312"/>
                <w:szCs w:val="21"/>
              </w:rPr>
              <w:t>4.5m</w:t>
            </w:r>
          </w:p>
        </w:tc>
        <w:tc>
          <w:tcPr>
            <w:tcW w:w="912" w:type="dxa"/>
            <w:tcBorders>
              <w:top w:val="single" w:color="000000" w:sz="2" w:space="0"/>
              <w:bottom w:val="single" w:color="000000" w:sz="2" w:space="0"/>
            </w:tcBorders>
            <w:vAlign w:val="center"/>
          </w:tcPr>
          <w:p w14:paraId="1DAD9FE6">
            <w:pPr>
              <w:jc w:val="center"/>
              <w:rPr>
                <w:rFonts w:ascii="宋体" w:hAnsi="宋体" w:eastAsia="仿宋_GB2312"/>
                <w:szCs w:val="21"/>
              </w:rPr>
            </w:pPr>
            <w:r>
              <w:rPr>
                <w:rFonts w:hint="eastAsia" w:ascii="宋体" w:hAnsi="宋体" w:eastAsia="仿宋_GB2312"/>
                <w:szCs w:val="21"/>
              </w:rPr>
              <w:t>1</w:t>
            </w:r>
          </w:p>
        </w:tc>
        <w:tc>
          <w:tcPr>
            <w:tcW w:w="1857" w:type="dxa"/>
            <w:tcBorders>
              <w:top w:val="single" w:color="000000" w:sz="2" w:space="0"/>
              <w:bottom w:val="single" w:color="000000" w:sz="2" w:space="0"/>
            </w:tcBorders>
            <w:vAlign w:val="center"/>
          </w:tcPr>
          <w:p w14:paraId="09DF124D">
            <w:pPr>
              <w:jc w:val="center"/>
              <w:rPr>
                <w:rFonts w:ascii="宋体" w:hAnsi="宋体" w:eastAsia="仿宋_GB2312"/>
                <w:szCs w:val="21"/>
              </w:rPr>
            </w:pPr>
            <w:r>
              <w:rPr>
                <w:rFonts w:hint="eastAsia" w:ascii="宋体" w:hAnsi="宋体" w:eastAsia="仿宋_GB2312"/>
                <w:szCs w:val="21"/>
              </w:rPr>
              <w:t>2023年</w:t>
            </w:r>
          </w:p>
        </w:tc>
      </w:tr>
    </w:tbl>
    <w:p w14:paraId="25EAA78F">
      <w:pPr>
        <w:autoSpaceDE w:val="0"/>
        <w:autoSpaceDN w:val="0"/>
        <w:spacing w:line="560" w:lineRule="exact"/>
        <w:rPr>
          <w:rFonts w:ascii="宋体" w:hAnsi="宋体" w:cs="宋体"/>
          <w:sz w:val="32"/>
          <w:szCs w:val="32"/>
        </w:rPr>
      </w:pPr>
      <w:r>
        <w:rPr>
          <w:rFonts w:hint="eastAsia" w:ascii="宋体" w:hAnsi="宋体" w:cs="宋体"/>
          <w:sz w:val="32"/>
          <w:szCs w:val="32"/>
        </w:rPr>
        <w:t>说明：</w:t>
      </w:r>
    </w:p>
    <w:p w14:paraId="52264E5E">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（1）主要工具和设施设备的数量按照标准班40人/班配置。</w:t>
      </w:r>
    </w:p>
    <w:p w14:paraId="6BC30DD7">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（2）可根据学校条件建设相应的实训室，并配备相应的工具和设备设施</w:t>
      </w:r>
      <w:bookmarkStart w:id="44" w:name="bookmark133"/>
      <w:bookmarkStart w:id="45" w:name="bookmark132"/>
      <w:bookmarkStart w:id="46" w:name="bookmark131"/>
      <w:r>
        <w:rPr>
          <w:rFonts w:hint="eastAsia" w:ascii="宋体" w:hAnsi="宋体" w:cs="宋体"/>
          <w:sz w:val="32"/>
          <w:szCs w:val="32"/>
        </w:rPr>
        <w:t>。</w:t>
      </w:r>
    </w:p>
    <w:p w14:paraId="04D165D5">
      <w:pPr>
        <w:widowControl/>
        <w:spacing w:line="560" w:lineRule="exact"/>
        <w:ind w:firstLine="643" w:firstLineChars="200"/>
        <w:rPr>
          <w:rFonts w:ascii="楷体_GB2312" w:hAnsi="楷体_GB2312" w:eastAsia="楷体_GB2312" w:cs="楷体_GB2312"/>
          <w:b/>
          <w:bCs/>
          <w:sz w:val="32"/>
          <w:szCs w:val="32"/>
          <w:lang w:bidi="ar"/>
        </w:rPr>
      </w:pPr>
      <w:r>
        <w:rPr>
          <w:rFonts w:hint="eastAsia" w:ascii="楷体_GB2312" w:hAnsi="楷体_GB2312" w:eastAsia="楷体_GB2312" w:cs="楷体_GB2312"/>
          <w:b/>
          <w:bCs/>
          <w:sz w:val="32"/>
          <w:szCs w:val="32"/>
          <w:lang w:bidi="ar"/>
        </w:rPr>
        <w:t>（二）校外实训基地</w:t>
      </w:r>
      <w:bookmarkEnd w:id="44"/>
      <w:bookmarkEnd w:id="45"/>
      <w:bookmarkEnd w:id="46"/>
    </w:p>
    <w:p w14:paraId="7BDE6FD0">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校外实训基地应能够满足参观、现场教学、专项实习、毕业顶岗实习等教学需要,以解决校内实训室存在的非生产性、耗材消耗大、企业参与性不足等问题借助企业人才、技术和设备资源优势，缓解校内实训教学安排上的</w:t>
      </w:r>
      <w:r>
        <w:rPr>
          <w:rFonts w:hint="eastAsia" w:ascii="宋体" w:hAnsi="宋体" w:cs="宋体"/>
          <w:sz w:val="32"/>
          <w:szCs w:val="32"/>
          <w:lang w:val="zh-CN"/>
        </w:rPr>
        <w:t>压力，</w:t>
      </w:r>
      <w:r>
        <w:rPr>
          <w:rFonts w:hint="eastAsia" w:ascii="宋体" w:hAnsi="宋体" w:cs="宋体"/>
          <w:sz w:val="32"/>
          <w:szCs w:val="32"/>
        </w:rPr>
        <w:t>实现实训条件的社会沟通，使学生置身于现实工作场景中，建立模拟就业</w:t>
      </w:r>
      <w:r>
        <w:rPr>
          <w:rFonts w:hint="eastAsia" w:ascii="宋体" w:hAnsi="宋体" w:cs="宋体"/>
          <w:sz w:val="32"/>
          <w:szCs w:val="32"/>
          <w:lang w:val="zh-CN"/>
        </w:rPr>
        <w:t>系统，</w:t>
      </w:r>
      <w:r>
        <w:rPr>
          <w:rFonts w:hint="eastAsia" w:ascii="宋体" w:hAnsi="宋体" w:cs="宋体"/>
          <w:sz w:val="32"/>
          <w:szCs w:val="32"/>
        </w:rPr>
        <w:t>企业接收或帮助推荐受训学生就业，实行预就业制。</w:t>
      </w:r>
    </w:p>
    <w:p w14:paraId="16474C30">
      <w:pPr>
        <w:autoSpaceDE w:val="0"/>
        <w:autoSpaceDN w:val="0"/>
        <w:spacing w:line="560" w:lineRule="exact"/>
        <w:ind w:firstLine="640" w:firstLineChars="200"/>
        <w:outlineLvl w:val="0"/>
        <w:rPr>
          <w:rFonts w:ascii="黑体" w:hAnsi="黑体" w:eastAsia="黑体" w:cs="黑体"/>
          <w:sz w:val="32"/>
          <w:szCs w:val="32"/>
        </w:rPr>
      </w:pPr>
      <w:bookmarkStart w:id="47" w:name="bookmark135"/>
      <w:bookmarkStart w:id="48" w:name="bookmark134"/>
      <w:bookmarkStart w:id="49" w:name="bookmark136"/>
      <w:bookmarkStart w:id="50" w:name="_Toc3399"/>
      <w:r>
        <w:rPr>
          <w:rFonts w:hint="eastAsia" w:ascii="黑体" w:hAnsi="黑体" w:eastAsia="黑体" w:cs="黑体"/>
          <w:sz w:val="32"/>
          <w:szCs w:val="32"/>
        </w:rPr>
        <w:t>十四、专业师资</w:t>
      </w:r>
      <w:bookmarkEnd w:id="47"/>
      <w:bookmarkEnd w:id="48"/>
      <w:bookmarkEnd w:id="49"/>
      <w:bookmarkEnd w:id="50"/>
    </w:p>
    <w:p w14:paraId="56B84F70">
      <w:pPr>
        <w:autoSpaceDE w:val="0"/>
        <w:autoSpaceDN w:val="0"/>
        <w:spacing w:line="560" w:lineRule="exact"/>
        <w:ind w:firstLine="640" w:firstLineChars="200"/>
        <w:rPr>
          <w:rFonts w:ascii="宋体" w:hAnsi="宋体" w:cs="宋体"/>
          <w:sz w:val="32"/>
          <w:szCs w:val="32"/>
        </w:rPr>
      </w:pPr>
      <w:r>
        <w:rPr>
          <w:rFonts w:hint="eastAsia" w:ascii="宋体" w:hAnsi="宋体" w:cs="宋体"/>
          <w:sz w:val="32"/>
          <w:szCs w:val="32"/>
        </w:rPr>
        <w:t>根据教育部颁布的《中等职业学校教师专业标准》和《中等职业学校设置标准》的有关</w:t>
      </w:r>
      <w:r>
        <w:rPr>
          <w:rFonts w:hint="eastAsia" w:ascii="宋体" w:hAnsi="宋体" w:cs="宋体"/>
          <w:sz w:val="32"/>
          <w:szCs w:val="32"/>
          <w:lang w:val="zh-CN"/>
        </w:rPr>
        <w:t>规定，</w:t>
      </w:r>
      <w:r>
        <w:rPr>
          <w:rFonts w:hint="eastAsia" w:ascii="宋体" w:hAnsi="宋体" w:cs="宋体"/>
          <w:sz w:val="32"/>
          <w:szCs w:val="32"/>
        </w:rPr>
        <w:t>进行教师队伍</w:t>
      </w:r>
      <w:r>
        <w:rPr>
          <w:rFonts w:hint="eastAsia" w:ascii="宋体" w:hAnsi="宋体" w:cs="宋体"/>
          <w:sz w:val="32"/>
          <w:szCs w:val="32"/>
          <w:lang w:val="zh-CN"/>
        </w:rPr>
        <w:t>建设，</w:t>
      </w:r>
      <w:r>
        <w:rPr>
          <w:rFonts w:hint="eastAsia" w:ascii="宋体" w:hAnsi="宋体" w:cs="宋体"/>
          <w:sz w:val="32"/>
          <w:szCs w:val="32"/>
        </w:rPr>
        <w:t>合理配置教师资源，专业教师学历职称结构应合理，至少应配备具有相关专业中级以上专业技术职务的专任教师2人；建立“双师型”专业教师团队，其中“双师型”教师应不低于30%；应有业务水平较高的专业带头人。</w:t>
      </w:r>
    </w:p>
    <w:p w14:paraId="6F159E4D">
      <w:pPr>
        <w:autoSpaceDE w:val="0"/>
        <w:autoSpaceDN w:val="0"/>
        <w:spacing w:line="560" w:lineRule="exact"/>
        <w:ind w:firstLine="640" w:firstLineChars="200"/>
        <w:rPr>
          <w:rFonts w:ascii="黑体" w:hAnsi="黑体" w:eastAsia="黑体" w:cs="黑体"/>
          <w:sz w:val="32"/>
          <w:szCs w:val="32"/>
        </w:rPr>
      </w:pPr>
      <w:r>
        <w:rPr>
          <w:rFonts w:hint="eastAsia" w:ascii="宋体" w:hAnsi="宋体" w:cs="宋体"/>
          <w:sz w:val="32"/>
          <w:szCs w:val="32"/>
        </w:rPr>
        <w:t>聘请行业企业高技能人才担任专业兼职教师，兼职教师应具有高级及以上职业资格或中级以上专业技术职称，能够参与学校授课、讲座等教学活动。</w:t>
      </w:r>
    </w:p>
    <w:p w14:paraId="0C28FCDC">
      <w:pPr>
        <w:autoSpaceDE w:val="0"/>
        <w:autoSpaceDN w:val="0"/>
        <w:spacing w:line="560" w:lineRule="exact"/>
        <w:ind w:firstLine="640" w:firstLineChars="200"/>
        <w:rPr>
          <w:rFonts w:ascii="宋体" w:hAnsi="宋体" w:cs="宋体"/>
          <w:sz w:val="32"/>
          <w:szCs w:val="32"/>
        </w:rPr>
      </w:pPr>
    </w:p>
    <w:sectPr>
      <w:headerReference r:id="rId5" w:type="default"/>
      <w:footerReference r:id="rId6" w:type="default"/>
      <w:pgSz w:w="11905" w:h="16838"/>
      <w:pgMar w:top="1417" w:right="1418" w:bottom="1417" w:left="1418" w:header="851" w:footer="992" w:gutter="0"/>
      <w:pgNumType w:fmt="numberInDash" w:start="1"/>
      <w:cols w:space="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0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 w:name="Meiryo">
    <w:altName w:val="MS Gothic"/>
    <w:panose1 w:val="00000000000000000000"/>
    <w:charset w:val="80"/>
    <w:family w:val="swiss"/>
    <w:pitch w:val="default"/>
    <w:sig w:usb0="00000000" w:usb1="00000000" w:usb2="00010012" w:usb3="00000000" w:csb0="6002009F" w:csb1="DFD7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7E156">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23486C">
    <w:pPr>
      <w:pStyle w:val="4"/>
      <w:framePr w:wrap="around" w:vAnchor="text" w:hAnchor="margin" w:xAlign="center" w:y="1"/>
      <w:rPr>
        <w:rStyle w:val="14"/>
      </w:rPr>
    </w:pPr>
    <w:r>
      <w:rPr>
        <w:rStyle w:val="14"/>
      </w:rPr>
      <w:fldChar w:fldCharType="begin"/>
    </w:r>
    <w:r>
      <w:rPr>
        <w:rStyle w:val="14"/>
      </w:rPr>
      <w:instrText xml:space="preserve">PAGE  </w:instrText>
    </w:r>
    <w:r>
      <w:rPr>
        <w:rStyle w:val="14"/>
      </w:rPr>
      <w:fldChar w:fldCharType="end"/>
    </w:r>
  </w:p>
  <w:p w14:paraId="66C5BB24">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4E69BA">
    <w:pPr>
      <w:spacing w:line="1" w:lineRule="exac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3"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B49946">
                          <w:pPr>
                            <w:pStyle w:val="4"/>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wps:txbx>
                    <wps:bodyPr vert="horz" wrap="none" lIns="0" tIns="0" rIns="0" bIns="0" anchor="t" anchorCtr="0">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891w9gBAAC0AwAADgAAAGRycy9lMm9Eb2MueG1srVNBrtMwEN0jcQfL&#10;e5q0CFRVTb+A6iMkBEgfDuA6TmPJ9lget0k5ANyAFRv2nKvn+GMnaeGz+Qs2yXhm/Gbem/H6preG&#10;HVVADa7i81nJmXISau32Ff/y+fbZkjOMwtXCgFMVPynkN5unT9adX6kFtGBqFRiBOFx1vuJtjH5V&#10;FChbZQXOwCtHwQaCFZGOYV/UQXSEbk2xKMuXRQeh9gGkQiTvdgjyETE8BhCaRku1BXmwysUBNSgj&#10;IlHCVnvkm9xt0ygZPzYNqshMxYlpzF8qQvYufYvNWqz2QfhWy7EF8ZgWHnCyQjsqeoHaiijYIeh/&#10;oKyWARCaOJNgi4FIVoRYzMsH2ty1wqvMhaRGfxEd/x+s/HD8FJiuK/7iOWdOWJr4+cf388/f51/f&#10;2DwL1HlcUd6dp8zYv4ae1iYJl/xIzsS7b4JNf2LEKE7yni7yqj4ymS4tF8tlSSFJselAOMX1ug8Y&#10;3yqwLBkVDzS/LKs4vsc4pE4pqZqDW21MnqFxfzkIM3mKa4/Jiv2uHxvfQX0iPvQQqE4L4StnHa1B&#10;xR1tPWfmnSOV08ZMRpiM3WQIJ+lixSNng/km5s1KjaB/dYjUXW46lR7qjR3RMDPtcfHStvx5zlnX&#10;x7a5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6pebnPAAAABQEAAA8AAAAAAAAAAQAgAAAAIgAA&#10;AGRycy9kb3ducmV2LnhtbFBLAQIUABQAAAAIAIdO4kCHz3XD2AEAALQDAAAOAAAAAAAAAAEAIAAA&#10;AB4BAABkcnMvZTJvRG9jLnhtbFBLBQYAAAAABgAGAFkBAABoBQAAAAA=&#10;">
              <v:fill on="f" focussize="0,0"/>
              <v:stroke on="f"/>
              <v:imagedata o:title=""/>
              <o:lock v:ext="edit" aspectratio="f"/>
              <v:textbox inset="0mm,0mm,0mm,0mm" style="mso-fit-shape-to-text:t;">
                <w:txbxContent>
                  <w:p w14:paraId="04B49946">
                    <w:pPr>
                      <w:pStyle w:val="4"/>
                    </w:pPr>
                    <w:r>
                      <w:rPr>
                        <w:rFonts w:hint="eastAsia"/>
                      </w:rPr>
                      <w:fldChar w:fldCharType="begin"/>
                    </w:r>
                    <w:r>
                      <w:rPr>
                        <w:rFonts w:hint="eastAsia"/>
                      </w:rPr>
                      <w:instrText xml:space="preserve"> PAGE  \* MERGEFORMAT </w:instrText>
                    </w:r>
                    <w:r>
                      <w:rPr>
                        <w:rFonts w:hint="eastAsia"/>
                      </w:rPr>
                      <w:fldChar w:fldCharType="separate"/>
                    </w:r>
                    <w:r>
                      <w:t>- 8 -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37F47">
    <w:pPr>
      <w:spacing w:line="1"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FE6491"/>
    <w:multiLevelType w:val="singleLevel"/>
    <w:tmpl w:val="AFFE6491"/>
    <w:lvl w:ilvl="0" w:tentative="0">
      <w:start w:val="1"/>
      <w:numFmt w:val="decimal"/>
      <w:suff w:val="nothing"/>
      <w:lvlText w:val="（%1）"/>
      <w:lvlJc w:val="left"/>
    </w:lvl>
  </w:abstractNum>
  <w:abstractNum w:abstractNumId="1">
    <w:nsid w:val="FEFDAE5E"/>
    <w:multiLevelType w:val="singleLevel"/>
    <w:tmpl w:val="FEFDAE5E"/>
    <w:lvl w:ilvl="0" w:tentative="0">
      <w:start w:val="1"/>
      <w:numFmt w:val="decimal"/>
      <w:suff w:val="nothing"/>
      <w:lvlText w:val="（%1）"/>
      <w:lvlJc w:val="left"/>
    </w:lvl>
  </w:abstractNum>
  <w:abstractNum w:abstractNumId="2">
    <w:nsid w:val="0D5980A0"/>
    <w:multiLevelType w:val="singleLevel"/>
    <w:tmpl w:val="0D5980A0"/>
    <w:lvl w:ilvl="0" w:tentative="0">
      <w:start w:val="1"/>
      <w:numFmt w:val="decimal"/>
      <w:suff w:val="nothing"/>
      <w:lvlText w:val="（%1）"/>
      <w:lvlJc w:val="left"/>
    </w:lvl>
  </w:abstractNum>
  <w:abstractNum w:abstractNumId="3">
    <w:nsid w:val="3DCFE209"/>
    <w:multiLevelType w:val="singleLevel"/>
    <w:tmpl w:val="3DCFE209"/>
    <w:lvl w:ilvl="0" w:tentative="0">
      <w:start w:val="1"/>
      <w:numFmt w:val="decimal"/>
      <w:suff w:val="nothing"/>
      <w:lvlText w:val="（%1）"/>
      <w:lvlJc w:val="left"/>
    </w:lvl>
  </w:abstractNum>
  <w:abstractNum w:abstractNumId="4">
    <w:nsid w:val="7B8F045B"/>
    <w:multiLevelType w:val="singleLevel"/>
    <w:tmpl w:val="7B8F045B"/>
    <w:lvl w:ilvl="0" w:tentative="0">
      <w:start w:val="1"/>
      <w:numFmt w:val="decimal"/>
      <w:suff w:val="nothing"/>
      <w:lvlText w:val="（%1）"/>
      <w:lvlJc w:val="left"/>
    </w:lvl>
  </w:abstractNum>
  <w:num w:numId="1">
    <w:abstractNumId w:val="3"/>
  </w:num>
  <w:num w:numId="2">
    <w:abstractNumId w:val="4"/>
  </w:num>
  <w:num w:numId="3">
    <w:abstractNumId w:val="0"/>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3ZGU3NDY4YTU5NWYwYjYzMDMyNmU4MWJkN2ZiNGYifQ=="/>
  </w:docVars>
  <w:rsids>
    <w:rsidRoot w:val="000F3C51"/>
    <w:rsid w:val="000F3C51"/>
    <w:rsid w:val="001B33B5"/>
    <w:rsid w:val="0050011F"/>
    <w:rsid w:val="0055790D"/>
    <w:rsid w:val="0072093A"/>
    <w:rsid w:val="008E1903"/>
    <w:rsid w:val="00916FB2"/>
    <w:rsid w:val="00955428"/>
    <w:rsid w:val="00964BF8"/>
    <w:rsid w:val="00A35FCA"/>
    <w:rsid w:val="00A60662"/>
    <w:rsid w:val="00AC3651"/>
    <w:rsid w:val="00C404B1"/>
    <w:rsid w:val="00C77955"/>
    <w:rsid w:val="00C9472D"/>
    <w:rsid w:val="00EA7EFB"/>
    <w:rsid w:val="00FC4E89"/>
    <w:rsid w:val="01ED1A28"/>
    <w:rsid w:val="024467AA"/>
    <w:rsid w:val="03CE4308"/>
    <w:rsid w:val="05C46124"/>
    <w:rsid w:val="0AB0258B"/>
    <w:rsid w:val="0B5757CC"/>
    <w:rsid w:val="0C605B33"/>
    <w:rsid w:val="0DE660A3"/>
    <w:rsid w:val="12E119E0"/>
    <w:rsid w:val="131A7A44"/>
    <w:rsid w:val="15060E4D"/>
    <w:rsid w:val="187B0C37"/>
    <w:rsid w:val="1AF803A6"/>
    <w:rsid w:val="1C5273BE"/>
    <w:rsid w:val="278A51B0"/>
    <w:rsid w:val="28FD0159"/>
    <w:rsid w:val="2C9804AA"/>
    <w:rsid w:val="313E20DA"/>
    <w:rsid w:val="32402639"/>
    <w:rsid w:val="37FF478A"/>
    <w:rsid w:val="391736F5"/>
    <w:rsid w:val="3F413A56"/>
    <w:rsid w:val="40947C49"/>
    <w:rsid w:val="40A7207D"/>
    <w:rsid w:val="412E1F38"/>
    <w:rsid w:val="41875AD2"/>
    <w:rsid w:val="426D2109"/>
    <w:rsid w:val="48EC7FDF"/>
    <w:rsid w:val="4C5476C4"/>
    <w:rsid w:val="4D9F5B16"/>
    <w:rsid w:val="4F3674F0"/>
    <w:rsid w:val="50F93E21"/>
    <w:rsid w:val="5269762E"/>
    <w:rsid w:val="53A35680"/>
    <w:rsid w:val="545054CE"/>
    <w:rsid w:val="54E55D13"/>
    <w:rsid w:val="598519AD"/>
    <w:rsid w:val="5E616E60"/>
    <w:rsid w:val="5E7128C8"/>
    <w:rsid w:val="5EC23124"/>
    <w:rsid w:val="5EC40A68"/>
    <w:rsid w:val="60AD57BE"/>
    <w:rsid w:val="61786E1D"/>
    <w:rsid w:val="61BF1B9C"/>
    <w:rsid w:val="674A6249"/>
    <w:rsid w:val="68870433"/>
    <w:rsid w:val="694110E9"/>
    <w:rsid w:val="694E5774"/>
    <w:rsid w:val="6AF83314"/>
    <w:rsid w:val="6BA02BFD"/>
    <w:rsid w:val="6BF6265F"/>
    <w:rsid w:val="6C201424"/>
    <w:rsid w:val="71437CD7"/>
    <w:rsid w:val="743D0EF5"/>
    <w:rsid w:val="760C38BA"/>
    <w:rsid w:val="76574026"/>
    <w:rsid w:val="76B55A7C"/>
    <w:rsid w:val="76CB44BE"/>
    <w:rsid w:val="77554884"/>
    <w:rsid w:val="783E707C"/>
    <w:rsid w:val="7EF62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qFormat="1" w:unhideWhenUsed="0" w:uiPriority="9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pPr>
    <w:rPr>
      <w:rFonts w:ascii="Times New Roman" w:hAnsi="Times New Roman" w:eastAsia="宋体" w:cs="Times New Roman"/>
      <w:color w:val="000000"/>
      <w:sz w:val="24"/>
      <w:szCs w:val="24"/>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style>
  <w:style w:type="paragraph" w:styleId="3">
    <w:name w:val="Balloon Text"/>
    <w:basedOn w:val="1"/>
    <w:link w:val="30"/>
    <w:semiHidden/>
    <w:unhideWhenUsed/>
    <w:uiPriority w:val="99"/>
    <w:rPr>
      <w:sz w:val="18"/>
      <w:szCs w:val="18"/>
    </w:rPr>
  </w:style>
  <w:style w:type="paragraph" w:styleId="4">
    <w:name w:val="footer"/>
    <w:basedOn w:val="1"/>
    <w:autoRedefine/>
    <w:unhideWhenUsed/>
    <w:qFormat/>
    <w:uiPriority w:val="99"/>
    <w:pPr>
      <w:tabs>
        <w:tab w:val="center" w:pos="4153"/>
        <w:tab w:val="right" w:pos="8306"/>
      </w:tabs>
      <w:snapToGrid w:val="0"/>
    </w:pPr>
    <w:rPr>
      <w:sz w:val="18"/>
    </w:rPr>
  </w:style>
  <w:style w:type="paragraph" w:styleId="5">
    <w:name w:val="header"/>
    <w:basedOn w:val="1"/>
    <w:autoRedefine/>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6">
    <w:name w:val="toc 1"/>
    <w:basedOn w:val="1"/>
    <w:next w:val="1"/>
    <w:autoRedefine/>
    <w:qFormat/>
    <w:uiPriority w:val="99"/>
    <w:pPr>
      <w:widowControl/>
      <w:spacing w:after="100" w:line="259" w:lineRule="auto"/>
    </w:pPr>
    <w:rPr>
      <w:rFonts w:ascii="Calibri" w:hAnsi="Calibri"/>
      <w:sz w:val="22"/>
      <w:szCs w:val="22"/>
    </w:rPr>
  </w:style>
  <w:style w:type="paragraph" w:styleId="7">
    <w:name w:val="footnote text"/>
    <w:basedOn w:val="1"/>
    <w:qFormat/>
    <w:uiPriority w:val="99"/>
    <w:pPr>
      <w:snapToGrid w:val="0"/>
    </w:pPr>
    <w:rPr>
      <w:sz w:val="18"/>
      <w:szCs w:val="18"/>
    </w:rPr>
  </w:style>
  <w:style w:type="paragraph" w:styleId="8">
    <w:name w:val="toc 2"/>
    <w:basedOn w:val="1"/>
    <w:next w:val="1"/>
    <w:autoRedefine/>
    <w:qFormat/>
    <w:uiPriority w:val="99"/>
    <w:pPr>
      <w:widowControl/>
      <w:spacing w:after="100" w:line="259" w:lineRule="auto"/>
      <w:ind w:left="220"/>
    </w:pPr>
    <w:rPr>
      <w:rFonts w:ascii="Calibri" w:hAnsi="Calibri"/>
      <w:sz w:val="22"/>
      <w:szCs w:val="22"/>
    </w:rPr>
  </w:style>
  <w:style w:type="paragraph" w:styleId="9">
    <w:name w:val="Normal (Web)"/>
    <w:basedOn w:val="1"/>
    <w:autoRedefine/>
    <w:semiHidden/>
    <w:unhideWhenUsed/>
    <w:qFormat/>
    <w:uiPriority w:val="99"/>
  </w:style>
  <w:style w:type="paragraph" w:styleId="10">
    <w:name w:val="Body Text First Indent"/>
    <w:basedOn w:val="2"/>
    <w:unhideWhenUsed/>
    <w:qFormat/>
    <w:uiPriority w:val="99"/>
    <w:pPr>
      <w:ind w:firstLine="420" w:firstLineChars="1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basedOn w:val="13"/>
    <w:autoRedefine/>
    <w:qFormat/>
    <w:uiPriority w:val="99"/>
    <w:rPr>
      <w:rFonts w:cs="Times New Roman"/>
    </w:rPr>
  </w:style>
  <w:style w:type="paragraph" w:customStyle="1" w:styleId="15">
    <w:name w:val="Other|1"/>
    <w:basedOn w:val="1"/>
    <w:autoRedefine/>
    <w:qFormat/>
    <w:uiPriority w:val="0"/>
    <w:pPr>
      <w:spacing w:line="388" w:lineRule="auto"/>
      <w:ind w:firstLine="400"/>
    </w:pPr>
    <w:rPr>
      <w:rFonts w:ascii="宋体" w:hAnsi="宋体" w:cs="宋体"/>
      <w:sz w:val="20"/>
      <w:szCs w:val="20"/>
    </w:rPr>
  </w:style>
  <w:style w:type="paragraph" w:customStyle="1" w:styleId="16">
    <w:name w:val="Body text|3"/>
    <w:basedOn w:val="1"/>
    <w:autoRedefine/>
    <w:qFormat/>
    <w:uiPriority w:val="0"/>
    <w:pPr>
      <w:spacing w:line="508" w:lineRule="exact"/>
      <w:jc w:val="center"/>
    </w:pPr>
    <w:rPr>
      <w:rFonts w:ascii="宋体" w:hAnsi="宋体" w:cs="宋体"/>
      <w:sz w:val="17"/>
      <w:szCs w:val="17"/>
      <w:lang w:val="zh-TW" w:eastAsia="zh-TW" w:bidi="zh-TW"/>
    </w:rPr>
  </w:style>
  <w:style w:type="paragraph" w:customStyle="1" w:styleId="17">
    <w:name w:val="Heading #1|1"/>
    <w:basedOn w:val="1"/>
    <w:autoRedefine/>
    <w:qFormat/>
    <w:uiPriority w:val="0"/>
    <w:pPr>
      <w:spacing w:before="340" w:after="1040"/>
      <w:jc w:val="center"/>
      <w:outlineLvl w:val="0"/>
    </w:pPr>
    <w:rPr>
      <w:rFonts w:ascii="宋体" w:hAnsi="宋体" w:cs="宋体"/>
      <w:sz w:val="30"/>
      <w:szCs w:val="30"/>
    </w:rPr>
  </w:style>
  <w:style w:type="paragraph" w:customStyle="1" w:styleId="18">
    <w:name w:val="Picture caption|1"/>
    <w:basedOn w:val="1"/>
    <w:autoRedefine/>
    <w:qFormat/>
    <w:uiPriority w:val="0"/>
    <w:rPr>
      <w:rFonts w:ascii="宋体" w:hAnsi="宋体" w:cs="宋体"/>
      <w:sz w:val="17"/>
      <w:szCs w:val="17"/>
      <w:lang w:val="zh-TW" w:eastAsia="zh-TW" w:bidi="zh-TW"/>
    </w:rPr>
  </w:style>
  <w:style w:type="paragraph" w:customStyle="1" w:styleId="19">
    <w:name w:val="Table caption|1"/>
    <w:basedOn w:val="1"/>
    <w:autoRedefine/>
    <w:qFormat/>
    <w:uiPriority w:val="0"/>
    <w:rPr>
      <w:rFonts w:ascii="宋体" w:hAnsi="宋体" w:cs="宋体"/>
      <w:sz w:val="17"/>
      <w:szCs w:val="17"/>
    </w:rPr>
  </w:style>
  <w:style w:type="paragraph" w:customStyle="1" w:styleId="20">
    <w:name w:val="Other|2"/>
    <w:basedOn w:val="1"/>
    <w:autoRedefine/>
    <w:qFormat/>
    <w:uiPriority w:val="0"/>
    <w:pPr>
      <w:spacing w:before="40"/>
      <w:jc w:val="center"/>
    </w:pPr>
    <w:rPr>
      <w:rFonts w:ascii="宋体" w:hAnsi="宋体" w:cs="宋体"/>
      <w:sz w:val="17"/>
      <w:szCs w:val="17"/>
      <w:lang w:val="zh-TW" w:eastAsia="zh-TW" w:bidi="zh-TW"/>
    </w:rPr>
  </w:style>
  <w:style w:type="paragraph" w:customStyle="1" w:styleId="21">
    <w:name w:val="Body text|2"/>
    <w:basedOn w:val="1"/>
    <w:autoRedefine/>
    <w:qFormat/>
    <w:uiPriority w:val="0"/>
    <w:pPr>
      <w:spacing w:after="50"/>
    </w:pPr>
    <w:rPr>
      <w:rFonts w:ascii="宋体" w:hAnsi="宋体" w:cs="宋体"/>
      <w:sz w:val="17"/>
      <w:szCs w:val="17"/>
      <w:lang w:val="zh-TW" w:eastAsia="zh-TW" w:bidi="zh-TW"/>
    </w:rPr>
  </w:style>
  <w:style w:type="paragraph" w:customStyle="1" w:styleId="22">
    <w:name w:val="Header or footer|1"/>
    <w:basedOn w:val="1"/>
    <w:autoRedefine/>
    <w:qFormat/>
    <w:uiPriority w:val="0"/>
    <w:rPr>
      <w:rFonts w:ascii="宋体" w:hAnsi="宋体" w:cs="宋体"/>
    </w:rPr>
  </w:style>
  <w:style w:type="paragraph" w:customStyle="1" w:styleId="23">
    <w:name w:val="Heading #2|1"/>
    <w:basedOn w:val="1"/>
    <w:autoRedefine/>
    <w:qFormat/>
    <w:uiPriority w:val="0"/>
    <w:pPr>
      <w:spacing w:line="367" w:lineRule="exact"/>
      <w:ind w:firstLine="400"/>
      <w:outlineLvl w:val="1"/>
    </w:pPr>
    <w:rPr>
      <w:rFonts w:ascii="宋体" w:hAnsi="宋体" w:cs="宋体"/>
    </w:rPr>
  </w:style>
  <w:style w:type="paragraph" w:customStyle="1" w:styleId="24">
    <w:name w:val="Body text|1"/>
    <w:basedOn w:val="1"/>
    <w:autoRedefine/>
    <w:qFormat/>
    <w:uiPriority w:val="0"/>
    <w:pPr>
      <w:spacing w:line="388" w:lineRule="auto"/>
      <w:ind w:firstLine="400"/>
    </w:pPr>
    <w:rPr>
      <w:rFonts w:ascii="宋体" w:hAnsi="宋体" w:cs="宋体"/>
      <w:sz w:val="20"/>
      <w:szCs w:val="20"/>
    </w:rPr>
  </w:style>
  <w:style w:type="paragraph" w:customStyle="1" w:styleId="25">
    <w:name w:val="Body text|4"/>
    <w:basedOn w:val="1"/>
    <w:autoRedefine/>
    <w:qFormat/>
    <w:uiPriority w:val="0"/>
    <w:pPr>
      <w:ind w:firstLine="440"/>
    </w:pPr>
    <w:rPr>
      <w:rFonts w:ascii="宋体" w:hAnsi="宋体" w:cs="宋体"/>
      <w:sz w:val="15"/>
      <w:szCs w:val="15"/>
    </w:rPr>
  </w:style>
  <w:style w:type="paragraph" w:customStyle="1" w:styleId="26">
    <w:name w:val="Header or footer|2"/>
    <w:basedOn w:val="1"/>
    <w:autoRedefine/>
    <w:qFormat/>
    <w:uiPriority w:val="0"/>
    <w:rPr>
      <w:sz w:val="20"/>
      <w:szCs w:val="20"/>
      <w:lang w:val="zh-TW" w:eastAsia="zh-TW" w:bidi="zh-TW"/>
    </w:rPr>
  </w:style>
  <w:style w:type="paragraph" w:customStyle="1" w:styleId="27">
    <w:name w:val="WPSOffice手动目录 1"/>
    <w:autoRedefine/>
    <w:qFormat/>
    <w:uiPriority w:val="0"/>
    <w:rPr>
      <w:rFonts w:ascii="Calibri" w:hAnsi="Calibri" w:eastAsia="宋体" w:cs="Times New Roman"/>
      <w:lang w:val="en-US" w:eastAsia="zh-CN" w:bidi="ar-SA"/>
    </w:rPr>
  </w:style>
  <w:style w:type="paragraph" w:customStyle="1" w:styleId="28">
    <w:name w:val="Table Paragraph"/>
    <w:basedOn w:val="1"/>
    <w:autoRedefine/>
    <w:qFormat/>
    <w:uiPriority w:val="1"/>
    <w:rPr>
      <w:rFonts w:ascii="仿宋_GB2312" w:hAnsi="仿宋_GB2312" w:eastAsia="仿宋_GB2312" w:cs="仿宋_GB2312"/>
    </w:rPr>
  </w:style>
  <w:style w:type="character" w:customStyle="1" w:styleId="29">
    <w:name w:val="font11"/>
    <w:basedOn w:val="13"/>
    <w:qFormat/>
    <w:uiPriority w:val="0"/>
    <w:rPr>
      <w:rFonts w:hint="eastAsia" w:ascii="宋体" w:hAnsi="宋体" w:eastAsia="宋体" w:cs="宋体"/>
      <w:b/>
      <w:bCs/>
      <w:color w:val="000000"/>
      <w:sz w:val="18"/>
      <w:szCs w:val="18"/>
      <w:u w:val="none"/>
    </w:rPr>
  </w:style>
  <w:style w:type="character" w:customStyle="1" w:styleId="30">
    <w:name w:val="批注框文本 Char"/>
    <w:basedOn w:val="13"/>
    <w:link w:val="3"/>
    <w:semiHidden/>
    <w:qFormat/>
    <w:uiPriority w:val="99"/>
    <w:rPr>
      <w:rFonts w:ascii="Times New Roman" w:hAnsi="Times New Roman"/>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3915</Words>
  <Characters>4057</Characters>
  <Lines>71</Lines>
  <Paragraphs>20</Paragraphs>
  <TotalTime>0</TotalTime>
  <ScaleCrop>false</ScaleCrop>
  <LinksUpToDate>false</LinksUpToDate>
  <CharactersWithSpaces>4272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2021-03-22T00:22:00Z</dcterms:created>
  <dc:creator>xbany</dc:creator>
  <cp:lastModifiedBy>Administrator</cp:lastModifiedBy>
  <cp:lastPrinted>2025-03-17T06:11:53Z</cp:lastPrinted>
  <dcterms:modified xsi:type="dcterms:W3CDTF">2025-03-17T06:25:50Z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4FA9B910DA624DA9884F0FC11EA82D1C_13</vt:lpwstr>
  </property>
  <property fmtid="{D5CDD505-2E9C-101B-9397-08002B2CF9AE}" pid="4" name="KSOTemplateDocerSaveRecord">
    <vt:lpwstr>eyJoZGlkIjoiYzRhYjU5NjUzNTQ0NDdmZjFhYWE3ZjIzYjMzOTRjY2UifQ==</vt:lpwstr>
  </property>
</Properties>
</file>