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54EC9D">
      <w:pPr>
        <w:jc w:val="center"/>
        <w:rPr>
          <w:rFonts w:hint="eastAsia" w:ascii="方正仿宋_GB2312" w:hAnsi="方正仿宋_GB2312" w:eastAsia="方正仿宋_GB2312" w:cs="方正仿宋_GB2312"/>
          <w:b/>
          <w:bCs/>
          <w:kern w:val="44"/>
          <w:sz w:val="52"/>
          <w:szCs w:val="52"/>
          <w:lang w:val="en-US" w:eastAsia="zh-CN"/>
        </w:rPr>
      </w:pPr>
    </w:p>
    <w:p w14:paraId="0ADFCF0B">
      <w:pPr>
        <w:jc w:val="center"/>
        <w:rPr>
          <w:rFonts w:hint="eastAsia" w:asciiTheme="minorEastAsia" w:hAnsiTheme="minorEastAsia" w:eastAsiaTheme="minorEastAsia" w:cstheme="minorEastAsia"/>
          <w:b/>
          <w:bCs/>
          <w:kern w:val="44"/>
          <w:sz w:val="52"/>
          <w:szCs w:val="52"/>
        </w:rPr>
      </w:pPr>
      <w:r>
        <w:rPr>
          <w:rFonts w:hint="eastAsia" w:asciiTheme="minorEastAsia" w:hAnsiTheme="minorEastAsia" w:eastAsiaTheme="minorEastAsia" w:cstheme="minorEastAsia"/>
          <w:b/>
          <w:bCs/>
          <w:kern w:val="44"/>
          <w:sz w:val="52"/>
          <w:szCs w:val="52"/>
          <w:lang w:val="en-US" w:eastAsia="zh-CN"/>
        </w:rPr>
        <w:t>赣州农业学校</w:t>
      </w:r>
    </w:p>
    <w:p w14:paraId="1585A5DB">
      <w:pPr>
        <w:jc w:val="center"/>
        <w:rPr>
          <w:rFonts w:hint="eastAsia" w:asciiTheme="minorEastAsia" w:hAnsiTheme="minorEastAsia" w:eastAsiaTheme="minorEastAsia" w:cstheme="minorEastAsia"/>
          <w:b/>
          <w:bCs/>
          <w:kern w:val="44"/>
          <w:sz w:val="52"/>
          <w:szCs w:val="52"/>
        </w:rPr>
      </w:pPr>
      <w:r>
        <w:rPr>
          <w:rFonts w:hint="eastAsia" w:asciiTheme="minorEastAsia" w:hAnsiTheme="minorEastAsia" w:eastAsiaTheme="minorEastAsia" w:cstheme="minorEastAsia"/>
          <w:b/>
          <w:bCs/>
          <w:kern w:val="44"/>
          <w:sz w:val="52"/>
          <w:szCs w:val="52"/>
          <w:lang w:val="en-US" w:eastAsia="zh-CN"/>
        </w:rPr>
        <w:t>机电一体化技术</w:t>
      </w:r>
      <w:r>
        <w:rPr>
          <w:rFonts w:hint="eastAsia" w:asciiTheme="minorEastAsia" w:hAnsiTheme="minorEastAsia" w:eastAsiaTheme="minorEastAsia" w:cstheme="minorEastAsia"/>
          <w:b/>
          <w:bCs/>
          <w:kern w:val="44"/>
          <w:sz w:val="52"/>
          <w:szCs w:val="52"/>
        </w:rPr>
        <w:t>专业</w:t>
      </w:r>
    </w:p>
    <w:p w14:paraId="2A0DEE2B">
      <w:pPr>
        <w:jc w:val="center"/>
        <w:rPr>
          <w:rFonts w:hint="eastAsia" w:asciiTheme="minorEastAsia" w:hAnsiTheme="minorEastAsia" w:eastAsiaTheme="minorEastAsia" w:cstheme="minorEastAsia"/>
          <w:b/>
          <w:bCs/>
          <w:kern w:val="44"/>
          <w:sz w:val="52"/>
          <w:szCs w:val="52"/>
        </w:rPr>
      </w:pPr>
      <w:r>
        <w:rPr>
          <w:rFonts w:hint="eastAsia" w:asciiTheme="minorEastAsia" w:hAnsiTheme="minorEastAsia" w:eastAsiaTheme="minorEastAsia" w:cstheme="minorEastAsia"/>
          <w:b/>
          <w:bCs/>
          <w:kern w:val="44"/>
          <w:sz w:val="52"/>
          <w:szCs w:val="52"/>
        </w:rPr>
        <w:t>人才培养方案</w:t>
      </w:r>
    </w:p>
    <w:p w14:paraId="2169CB3C">
      <w:pPr>
        <w:spacing w:line="600" w:lineRule="exact"/>
        <w:ind w:firstLine="643" w:firstLineChars="200"/>
        <w:jc w:val="center"/>
        <w:rPr>
          <w:rFonts w:hint="eastAsia" w:asciiTheme="minorEastAsia" w:hAnsiTheme="minorEastAsia" w:eastAsiaTheme="minorEastAsia" w:cstheme="minorEastAsia"/>
          <w:b/>
          <w:bCs/>
          <w:kern w:val="44"/>
          <w:sz w:val="32"/>
          <w:szCs w:val="32"/>
        </w:rPr>
      </w:pPr>
    </w:p>
    <w:p w14:paraId="76982C18">
      <w:pPr>
        <w:spacing w:line="600" w:lineRule="exact"/>
        <w:ind w:firstLine="643" w:firstLineChars="200"/>
        <w:jc w:val="center"/>
        <w:rPr>
          <w:rFonts w:hint="eastAsia" w:asciiTheme="minorEastAsia" w:hAnsiTheme="minorEastAsia" w:eastAsiaTheme="minorEastAsia" w:cstheme="minorEastAsia"/>
          <w:b/>
          <w:bCs/>
          <w:kern w:val="44"/>
          <w:sz w:val="32"/>
          <w:szCs w:val="32"/>
        </w:rPr>
      </w:pPr>
    </w:p>
    <w:p w14:paraId="42631A73">
      <w:pPr>
        <w:spacing w:line="600" w:lineRule="exact"/>
        <w:ind w:firstLine="643" w:firstLineChars="200"/>
        <w:jc w:val="center"/>
        <w:rPr>
          <w:rFonts w:hint="eastAsia" w:asciiTheme="minorEastAsia" w:hAnsiTheme="minorEastAsia" w:eastAsiaTheme="minorEastAsia" w:cstheme="minorEastAsia"/>
          <w:b/>
          <w:bCs/>
          <w:kern w:val="44"/>
          <w:sz w:val="32"/>
          <w:szCs w:val="32"/>
        </w:rPr>
      </w:pPr>
    </w:p>
    <w:p w14:paraId="5A22D983">
      <w:pPr>
        <w:spacing w:line="600" w:lineRule="exact"/>
        <w:ind w:firstLine="643" w:firstLineChars="200"/>
        <w:jc w:val="center"/>
        <w:rPr>
          <w:rFonts w:hint="eastAsia" w:asciiTheme="minorEastAsia" w:hAnsiTheme="minorEastAsia" w:eastAsiaTheme="minorEastAsia" w:cstheme="minorEastAsia"/>
          <w:b/>
          <w:bCs/>
          <w:kern w:val="44"/>
          <w:sz w:val="32"/>
          <w:szCs w:val="32"/>
        </w:rPr>
      </w:pPr>
    </w:p>
    <w:p w14:paraId="66C27234">
      <w:pPr>
        <w:spacing w:line="600" w:lineRule="exact"/>
        <w:ind w:firstLine="640" w:firstLineChars="200"/>
        <w:jc w:val="center"/>
        <w:rPr>
          <w:rFonts w:hint="eastAsia" w:asciiTheme="minorEastAsia" w:hAnsiTheme="minorEastAsia" w:eastAsiaTheme="minorEastAsia" w:cstheme="minorEastAsia"/>
          <w:sz w:val="32"/>
          <w:szCs w:val="32"/>
        </w:rPr>
      </w:pPr>
    </w:p>
    <w:p w14:paraId="60E97C66">
      <w:pPr>
        <w:jc w:val="center"/>
        <w:rPr>
          <w:rFonts w:hint="eastAsia" w:asciiTheme="minorEastAsia" w:hAnsiTheme="minorEastAsia" w:eastAsiaTheme="minorEastAsia" w:cstheme="minorEastAsia"/>
          <w:b/>
          <w:bCs/>
          <w:kern w:val="44"/>
          <w:sz w:val="32"/>
          <w:szCs w:val="32"/>
        </w:rPr>
      </w:pPr>
    </w:p>
    <w:p w14:paraId="556A6B4C">
      <w:pPr>
        <w:spacing w:line="600" w:lineRule="exact"/>
        <w:ind w:firstLine="1606" w:firstLineChars="500"/>
        <w:rPr>
          <w:rFonts w:hint="eastAsia" w:asciiTheme="minorEastAsia" w:hAnsiTheme="minorEastAsia" w:eastAsiaTheme="minorEastAsia" w:cstheme="minorEastAsia"/>
          <w:sz w:val="32"/>
          <w:szCs w:val="32"/>
          <w:u w:val="single"/>
          <w:lang w:val="en-US" w:eastAsia="zh-CN"/>
        </w:rPr>
      </w:pPr>
      <w:r>
        <w:rPr>
          <w:rFonts w:hint="eastAsia" w:asciiTheme="minorEastAsia" w:hAnsiTheme="minorEastAsia" w:eastAsiaTheme="minorEastAsia" w:cstheme="minorEastAsia"/>
          <w:b/>
          <w:bCs/>
          <w:kern w:val="44"/>
          <w:sz w:val="32"/>
          <w:szCs w:val="32"/>
        </w:rPr>
        <w:t xml:space="preserve">专业名称：   </w:t>
      </w:r>
      <w:r>
        <w:rPr>
          <w:rFonts w:hint="eastAsia" w:asciiTheme="minorEastAsia" w:hAnsiTheme="minorEastAsia" w:eastAsiaTheme="minorEastAsia" w:cstheme="minorEastAsia"/>
          <w:b/>
          <w:bCs/>
          <w:kern w:val="44"/>
          <w:sz w:val="32"/>
          <w:szCs w:val="32"/>
          <w:u w:val="single"/>
        </w:rPr>
        <w:t xml:space="preserve"> </w:t>
      </w:r>
      <w:r>
        <w:rPr>
          <w:rFonts w:hint="eastAsia" w:asciiTheme="minorEastAsia" w:hAnsiTheme="minorEastAsia" w:eastAsiaTheme="minorEastAsia" w:cstheme="minorEastAsia"/>
          <w:b/>
          <w:bCs/>
          <w:kern w:val="44"/>
          <w:sz w:val="32"/>
          <w:szCs w:val="32"/>
          <w:u w:val="single"/>
          <w:lang w:val="en-US" w:eastAsia="zh-CN"/>
        </w:rPr>
        <w:t xml:space="preserve">      机电一体化技术          </w:t>
      </w:r>
    </w:p>
    <w:p w14:paraId="048F0EC0">
      <w:pPr>
        <w:ind w:firstLine="482" w:firstLineChars="150"/>
        <w:jc w:val="center"/>
        <w:rPr>
          <w:rFonts w:hint="eastAsia" w:asciiTheme="minorEastAsia" w:hAnsiTheme="minorEastAsia" w:eastAsiaTheme="minorEastAsia" w:cstheme="minorEastAsia"/>
          <w:b/>
          <w:bCs/>
          <w:kern w:val="44"/>
          <w:sz w:val="32"/>
          <w:szCs w:val="32"/>
          <w:lang w:val="en-US" w:eastAsia="zh-CN"/>
        </w:rPr>
      </w:pPr>
      <w:r>
        <w:rPr>
          <w:rFonts w:hint="eastAsia" w:asciiTheme="minorEastAsia" w:hAnsiTheme="minorEastAsia" w:eastAsiaTheme="minorEastAsia" w:cstheme="minorEastAsia"/>
          <w:b/>
          <w:bCs/>
          <w:kern w:val="44"/>
          <w:sz w:val="32"/>
          <w:szCs w:val="32"/>
          <w:lang w:val="en-US" w:eastAsia="zh-CN"/>
        </w:rPr>
        <w:t xml:space="preserve"> </w:t>
      </w:r>
    </w:p>
    <w:p w14:paraId="2870F903">
      <w:pPr>
        <w:ind w:firstLine="1606" w:firstLineChars="500"/>
        <w:rPr>
          <w:rFonts w:hint="eastAsia" w:asciiTheme="minorEastAsia" w:hAnsiTheme="minorEastAsia" w:eastAsiaTheme="minorEastAsia" w:cstheme="minorEastAsia"/>
          <w:b/>
          <w:bCs/>
          <w:kern w:val="44"/>
          <w:sz w:val="32"/>
          <w:szCs w:val="32"/>
          <w:u w:val="single"/>
        </w:rPr>
      </w:pPr>
      <w:r>
        <w:rPr>
          <w:rFonts w:hint="eastAsia" w:asciiTheme="minorEastAsia" w:hAnsiTheme="minorEastAsia" w:eastAsiaTheme="minorEastAsia" w:cstheme="minorEastAsia"/>
          <w:b/>
          <w:bCs/>
          <w:kern w:val="44"/>
          <w:sz w:val="32"/>
          <w:szCs w:val="32"/>
        </w:rPr>
        <w:t xml:space="preserve">专业代码：    </w:t>
      </w:r>
      <w:r>
        <w:rPr>
          <w:rFonts w:hint="eastAsia" w:asciiTheme="minorEastAsia" w:hAnsiTheme="minorEastAsia" w:eastAsiaTheme="minorEastAsia" w:cstheme="minorEastAsia"/>
          <w:b/>
          <w:bCs/>
          <w:kern w:val="44"/>
          <w:sz w:val="32"/>
          <w:szCs w:val="32"/>
          <w:u w:val="single"/>
        </w:rPr>
        <w:t xml:space="preserve">  </w:t>
      </w:r>
      <w:r>
        <w:rPr>
          <w:rFonts w:hint="eastAsia" w:asciiTheme="minorEastAsia" w:hAnsiTheme="minorEastAsia" w:eastAsiaTheme="minorEastAsia" w:cstheme="minorEastAsia"/>
          <w:b/>
          <w:bCs/>
          <w:kern w:val="44"/>
          <w:sz w:val="32"/>
          <w:szCs w:val="32"/>
          <w:u w:val="single"/>
          <w:lang w:val="en-US" w:eastAsia="zh-CN"/>
        </w:rPr>
        <w:t xml:space="preserve">     </w:t>
      </w:r>
      <w:r>
        <w:rPr>
          <w:rFonts w:hint="eastAsia" w:asciiTheme="minorEastAsia" w:hAnsiTheme="minorEastAsia" w:eastAsiaTheme="minorEastAsia" w:cstheme="minorEastAsia"/>
          <w:b/>
          <w:bCs/>
          <w:kern w:val="44"/>
          <w:sz w:val="32"/>
          <w:szCs w:val="32"/>
          <w:u w:val="single"/>
        </w:rPr>
        <w:t xml:space="preserve"> </w:t>
      </w:r>
      <w:r>
        <w:rPr>
          <w:rFonts w:hint="eastAsia" w:asciiTheme="minorEastAsia" w:hAnsiTheme="minorEastAsia" w:eastAsiaTheme="minorEastAsia" w:cstheme="minorEastAsia"/>
          <w:b/>
          <w:bCs/>
          <w:kern w:val="44"/>
          <w:sz w:val="32"/>
          <w:szCs w:val="32"/>
          <w:u w:val="single"/>
          <w:lang w:val="en-US" w:eastAsia="zh-CN"/>
        </w:rPr>
        <w:t xml:space="preserve">660301            </w:t>
      </w:r>
    </w:p>
    <w:p w14:paraId="26420BBE">
      <w:pPr>
        <w:ind w:firstLine="482" w:firstLineChars="150"/>
        <w:jc w:val="center"/>
        <w:rPr>
          <w:rFonts w:hint="eastAsia" w:asciiTheme="minorEastAsia" w:hAnsiTheme="minorEastAsia" w:eastAsiaTheme="minorEastAsia" w:cstheme="minorEastAsia"/>
          <w:b/>
          <w:bCs/>
          <w:kern w:val="44"/>
          <w:sz w:val="32"/>
          <w:szCs w:val="32"/>
        </w:rPr>
      </w:pPr>
      <w:r>
        <w:rPr>
          <w:rFonts w:hint="eastAsia" w:asciiTheme="minorEastAsia" w:hAnsiTheme="minorEastAsia" w:eastAsiaTheme="minorEastAsia" w:cstheme="minorEastAsia"/>
          <w:b/>
          <w:bCs/>
          <w:kern w:val="44"/>
          <w:sz w:val="32"/>
          <w:szCs w:val="32"/>
        </w:rPr>
        <w:t xml:space="preserve">   </w:t>
      </w:r>
    </w:p>
    <w:p w14:paraId="028F2338">
      <w:pPr>
        <w:ind w:firstLine="1606" w:firstLineChars="500"/>
        <w:rPr>
          <w:rFonts w:hint="eastAsia" w:asciiTheme="minorEastAsia" w:hAnsiTheme="minorEastAsia" w:eastAsiaTheme="minorEastAsia" w:cstheme="minorEastAsia"/>
          <w:b/>
          <w:bCs/>
          <w:kern w:val="44"/>
          <w:sz w:val="32"/>
          <w:szCs w:val="32"/>
          <w:u w:val="single"/>
        </w:rPr>
      </w:pPr>
      <w:r>
        <w:rPr>
          <w:rFonts w:hint="eastAsia" w:asciiTheme="minorEastAsia" w:hAnsiTheme="minorEastAsia" w:eastAsiaTheme="minorEastAsia" w:cstheme="minorEastAsia"/>
          <w:b/>
          <w:bCs/>
          <w:kern w:val="44"/>
          <w:sz w:val="32"/>
          <w:szCs w:val="32"/>
        </w:rPr>
        <w:t xml:space="preserve">专业负责人：  </w:t>
      </w:r>
      <w:r>
        <w:rPr>
          <w:rFonts w:hint="eastAsia" w:asciiTheme="minorEastAsia" w:hAnsiTheme="minorEastAsia" w:eastAsiaTheme="minorEastAsia" w:cstheme="minorEastAsia"/>
          <w:b/>
          <w:bCs/>
          <w:kern w:val="44"/>
          <w:sz w:val="32"/>
          <w:szCs w:val="32"/>
          <w:u w:val="single"/>
        </w:rPr>
        <w:t xml:space="preserve">  </w:t>
      </w:r>
      <w:r>
        <w:rPr>
          <w:rFonts w:hint="eastAsia" w:asciiTheme="minorEastAsia" w:hAnsiTheme="minorEastAsia" w:eastAsiaTheme="minorEastAsia" w:cstheme="minorEastAsia"/>
          <w:b/>
          <w:bCs/>
          <w:kern w:val="44"/>
          <w:sz w:val="32"/>
          <w:szCs w:val="32"/>
          <w:u w:val="single"/>
          <w:lang w:val="en-US" w:eastAsia="zh-CN"/>
        </w:rPr>
        <w:t xml:space="preserve">   </w:t>
      </w:r>
      <w:r>
        <w:rPr>
          <w:rFonts w:hint="eastAsia" w:asciiTheme="minorEastAsia" w:hAnsiTheme="minorEastAsia" w:eastAsiaTheme="minorEastAsia" w:cstheme="minorEastAsia"/>
          <w:b/>
          <w:bCs/>
          <w:kern w:val="44"/>
          <w:sz w:val="32"/>
          <w:szCs w:val="32"/>
          <w:u w:val="single"/>
        </w:rPr>
        <w:t xml:space="preserve">   </w:t>
      </w:r>
      <w:r>
        <w:rPr>
          <w:rFonts w:hint="eastAsia" w:asciiTheme="minorEastAsia" w:hAnsiTheme="minorEastAsia" w:eastAsiaTheme="minorEastAsia" w:cstheme="minorEastAsia"/>
          <w:b/>
          <w:bCs/>
          <w:kern w:val="44"/>
          <w:sz w:val="32"/>
          <w:szCs w:val="32"/>
          <w:u w:val="single"/>
          <w:lang w:val="en-US" w:eastAsia="zh-CN"/>
        </w:rPr>
        <w:t xml:space="preserve">黄平生            </w:t>
      </w:r>
    </w:p>
    <w:p w14:paraId="028A93AD">
      <w:pPr>
        <w:ind w:firstLine="482" w:firstLineChars="150"/>
        <w:jc w:val="center"/>
        <w:rPr>
          <w:rFonts w:hint="eastAsia" w:asciiTheme="minorEastAsia" w:hAnsiTheme="minorEastAsia" w:eastAsiaTheme="minorEastAsia" w:cstheme="minorEastAsia"/>
          <w:b/>
          <w:bCs/>
          <w:kern w:val="44"/>
          <w:sz w:val="32"/>
          <w:szCs w:val="32"/>
        </w:rPr>
      </w:pPr>
    </w:p>
    <w:p w14:paraId="553C4F31">
      <w:pPr>
        <w:ind w:firstLine="1606" w:firstLineChars="500"/>
        <w:rPr>
          <w:rFonts w:hint="eastAsia" w:asciiTheme="minorEastAsia" w:hAnsiTheme="minorEastAsia" w:eastAsiaTheme="minorEastAsia" w:cstheme="minorEastAsia"/>
          <w:b/>
          <w:bCs/>
          <w:kern w:val="44"/>
          <w:sz w:val="32"/>
          <w:szCs w:val="32"/>
          <w:u w:val="single"/>
        </w:rPr>
      </w:pPr>
      <w:r>
        <w:rPr>
          <w:rFonts w:hint="eastAsia" w:asciiTheme="minorEastAsia" w:hAnsiTheme="minorEastAsia" w:eastAsiaTheme="minorEastAsia" w:cstheme="minorEastAsia"/>
          <w:b/>
          <w:bCs/>
          <w:kern w:val="44"/>
          <w:sz w:val="32"/>
          <w:szCs w:val="32"/>
        </w:rPr>
        <w:t>修</w:t>
      </w:r>
      <w:r>
        <w:rPr>
          <w:rFonts w:hint="eastAsia" w:asciiTheme="minorEastAsia" w:hAnsiTheme="minorEastAsia" w:eastAsiaTheme="minorEastAsia" w:cstheme="minorEastAsia"/>
          <w:b/>
          <w:bCs/>
          <w:kern w:val="44"/>
          <w:sz w:val="32"/>
          <w:szCs w:val="32"/>
          <w:lang w:val="en-US" w:eastAsia="zh-CN"/>
        </w:rPr>
        <w:t>订</w:t>
      </w:r>
      <w:r>
        <w:rPr>
          <w:rFonts w:hint="eastAsia" w:asciiTheme="minorEastAsia" w:hAnsiTheme="minorEastAsia" w:eastAsiaTheme="minorEastAsia" w:cstheme="minorEastAsia"/>
          <w:b/>
          <w:bCs/>
          <w:kern w:val="44"/>
          <w:sz w:val="32"/>
          <w:szCs w:val="32"/>
        </w:rPr>
        <w:t xml:space="preserve">时间：    </w:t>
      </w:r>
      <w:r>
        <w:rPr>
          <w:rFonts w:hint="eastAsia" w:asciiTheme="minorEastAsia" w:hAnsiTheme="minorEastAsia" w:eastAsiaTheme="minorEastAsia" w:cstheme="minorEastAsia"/>
          <w:b/>
          <w:bCs/>
          <w:kern w:val="44"/>
          <w:sz w:val="32"/>
          <w:szCs w:val="32"/>
          <w:u w:val="single"/>
        </w:rPr>
        <w:t xml:space="preserve">  </w:t>
      </w:r>
      <w:r>
        <w:rPr>
          <w:rFonts w:hint="eastAsia" w:asciiTheme="minorEastAsia" w:hAnsiTheme="minorEastAsia" w:eastAsiaTheme="minorEastAsia" w:cstheme="minorEastAsia"/>
          <w:b/>
          <w:bCs/>
          <w:kern w:val="44"/>
          <w:sz w:val="32"/>
          <w:szCs w:val="32"/>
          <w:u w:val="single"/>
          <w:lang w:val="en-US" w:eastAsia="zh-CN"/>
        </w:rPr>
        <w:t xml:space="preserve">  </w:t>
      </w:r>
      <w:r>
        <w:rPr>
          <w:rFonts w:hint="eastAsia" w:asciiTheme="minorEastAsia" w:hAnsiTheme="minorEastAsia" w:eastAsiaTheme="minorEastAsia" w:cstheme="minorEastAsia"/>
          <w:b/>
          <w:bCs/>
          <w:kern w:val="44"/>
          <w:sz w:val="32"/>
          <w:szCs w:val="32"/>
          <w:u w:val="single"/>
        </w:rPr>
        <w:t xml:space="preserve">   202</w:t>
      </w:r>
      <w:r>
        <w:rPr>
          <w:rFonts w:hint="eastAsia" w:asciiTheme="minorEastAsia" w:hAnsiTheme="minorEastAsia" w:eastAsiaTheme="minorEastAsia" w:cstheme="minorEastAsia"/>
          <w:b/>
          <w:bCs/>
          <w:kern w:val="44"/>
          <w:sz w:val="32"/>
          <w:szCs w:val="32"/>
          <w:u w:val="single"/>
          <w:lang w:val="en-US" w:eastAsia="zh-CN"/>
        </w:rPr>
        <w:t>4</w:t>
      </w:r>
      <w:r>
        <w:rPr>
          <w:rFonts w:hint="eastAsia" w:asciiTheme="minorEastAsia" w:hAnsiTheme="minorEastAsia" w:eastAsiaTheme="minorEastAsia" w:cstheme="minorEastAsia"/>
          <w:b/>
          <w:bCs/>
          <w:kern w:val="44"/>
          <w:sz w:val="32"/>
          <w:szCs w:val="32"/>
          <w:u w:val="single"/>
        </w:rPr>
        <w:t>年</w:t>
      </w:r>
      <w:r>
        <w:rPr>
          <w:rFonts w:hint="eastAsia" w:asciiTheme="minorEastAsia" w:hAnsiTheme="minorEastAsia" w:eastAsiaTheme="minorEastAsia" w:cstheme="minorEastAsia"/>
          <w:b/>
          <w:bCs/>
          <w:kern w:val="44"/>
          <w:sz w:val="32"/>
          <w:szCs w:val="32"/>
          <w:u w:val="single"/>
          <w:lang w:val="en-US" w:eastAsia="zh-CN"/>
        </w:rPr>
        <w:t xml:space="preserve">9月         </w:t>
      </w:r>
    </w:p>
    <w:p w14:paraId="6E8F1F84">
      <w:pPr>
        <w:jc w:val="center"/>
        <w:rPr>
          <w:rFonts w:hint="eastAsia" w:asciiTheme="minorEastAsia" w:hAnsiTheme="minorEastAsia" w:eastAsiaTheme="minorEastAsia" w:cstheme="minorEastAsia"/>
          <w:b/>
          <w:bCs/>
          <w:kern w:val="44"/>
          <w:sz w:val="52"/>
          <w:szCs w:val="52"/>
        </w:rPr>
      </w:pPr>
      <w:r>
        <w:rPr>
          <w:rFonts w:hint="eastAsia" w:asciiTheme="minorEastAsia" w:hAnsiTheme="minorEastAsia" w:eastAsiaTheme="minorEastAsia" w:cstheme="minorEastAsia"/>
          <w:b/>
          <w:bCs/>
          <w:kern w:val="44"/>
          <w:sz w:val="52"/>
          <w:szCs w:val="52"/>
        </w:rPr>
        <w:t xml:space="preserve">   </w:t>
      </w:r>
    </w:p>
    <w:p w14:paraId="3027ADC1">
      <w:pPr>
        <w:jc w:val="left"/>
        <w:rPr>
          <w:rFonts w:hint="eastAsia" w:asciiTheme="minorEastAsia" w:hAnsiTheme="minorEastAsia" w:eastAsiaTheme="minorEastAsia" w:cstheme="minorEastAsia"/>
          <w:b/>
          <w:bCs/>
          <w:kern w:val="44"/>
          <w:sz w:val="52"/>
          <w:szCs w:val="52"/>
        </w:rPr>
      </w:pPr>
    </w:p>
    <w:p w14:paraId="38CCF080">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14:paraId="4FEA99A5">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14:paraId="5E2F9C39">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sectPr>
          <w:footerReference r:id="rId3" w:type="default"/>
          <w:footerReference r:id="rId4" w:type="even"/>
          <w:pgSz w:w="11906" w:h="16838"/>
          <w:pgMar w:top="1440" w:right="1080" w:bottom="1440" w:left="1080" w:header="851" w:footer="1134" w:gutter="0"/>
          <w:pgNumType w:fmt="numberInDash"/>
          <w:cols w:space="0" w:num="1"/>
          <w:rtlGutter w:val="0"/>
          <w:docGrid w:type="lines" w:linePitch="312" w:charSpace="0"/>
        </w:sectPr>
      </w:pPr>
    </w:p>
    <w:sdt>
      <w:sdtPr>
        <w:rPr>
          <w:rFonts w:ascii="宋体" w:hAnsi="宋体" w:eastAsia="仿宋"/>
          <w:b w:val="0"/>
          <w:i w:val="0"/>
          <w:sz w:val="28"/>
        </w:rPr>
        <w:id w:val="147466107"/>
        <w:docPartObj>
          <w:docPartGallery w:val="Table of Contents"/>
          <w:docPartUnique/>
        </w:docPartObj>
      </w:sdtPr>
      <w:sdtEndPr>
        <w:rPr>
          <w:rFonts w:ascii="宋体" w:hAnsi="宋体" w:eastAsia="宋体"/>
          <w:b/>
          <w:i w:val="0"/>
          <w:sz w:val="28"/>
        </w:rPr>
      </w:sdtEndPr>
      <w:sdtContent>
        <w:p w14:paraId="3DF34836">
          <w:pPr>
            <w:spacing w:line="1000" w:lineRule="exact"/>
            <w:jc w:val="center"/>
            <w:rPr>
              <w:rFonts w:eastAsia="仿宋"/>
              <w:b w:val="0"/>
              <w:i w:val="0"/>
              <w:sz w:val="28"/>
            </w:rPr>
          </w:pPr>
          <w:r>
            <w:rPr>
              <w:rFonts w:ascii="宋体" w:hAnsi="宋体" w:eastAsia="仿宋"/>
              <w:b w:val="0"/>
              <w:i w:val="0"/>
              <w:sz w:val="28"/>
            </w:rPr>
            <w:t>目录</w:t>
          </w:r>
        </w:p>
        <w:p w14:paraId="73B43AAF">
          <w:pPr>
            <w:pStyle w:val="9"/>
            <w:tabs>
              <w:tab w:val="right" w:leader="dot" w:pos="8306"/>
            </w:tabs>
            <w:spacing w:line="480" w:lineRule="exact"/>
          </w:pPr>
          <w:r>
            <w:fldChar w:fldCharType="begin"/>
          </w:r>
          <w:r>
            <w:instrText xml:space="preserve">TOC \o "1-2" \h \u </w:instrText>
          </w:r>
          <w:r>
            <w:fldChar w:fldCharType="separate"/>
          </w:r>
          <w:r>
            <w:fldChar w:fldCharType="begin"/>
          </w:r>
          <w:r>
            <w:instrText xml:space="preserve"> HYPERLINK \l "_Toc12604" </w:instrText>
          </w:r>
          <w:r>
            <w:fldChar w:fldCharType="separate"/>
          </w:r>
          <w:r>
            <w:rPr>
              <w:rFonts w:hint="eastAsia" w:ascii="黑体" w:hAnsi="黑体" w:eastAsia="黑体" w:cs="黑体"/>
              <w:szCs w:val="30"/>
            </w:rPr>
            <w:t>一、 专业名称</w:t>
          </w:r>
          <w:r>
            <w:tab/>
          </w:r>
          <w:r>
            <w:fldChar w:fldCharType="begin"/>
          </w:r>
          <w:r>
            <w:instrText xml:space="preserve"> PAGEREF _Toc12604 \h </w:instrText>
          </w:r>
          <w:r>
            <w:fldChar w:fldCharType="separate"/>
          </w:r>
          <w:r>
            <w:t>1</w:t>
          </w:r>
          <w:r>
            <w:fldChar w:fldCharType="end"/>
          </w:r>
          <w:r>
            <w:fldChar w:fldCharType="end"/>
          </w:r>
        </w:p>
        <w:p w14:paraId="11F1FAC7">
          <w:pPr>
            <w:pStyle w:val="9"/>
            <w:tabs>
              <w:tab w:val="right" w:leader="dot" w:pos="8306"/>
            </w:tabs>
            <w:spacing w:line="480" w:lineRule="exact"/>
          </w:pPr>
          <w:r>
            <w:fldChar w:fldCharType="begin"/>
          </w:r>
          <w:r>
            <w:instrText xml:space="preserve"> HYPERLINK \l "_Toc7579" </w:instrText>
          </w:r>
          <w:r>
            <w:fldChar w:fldCharType="separate"/>
          </w:r>
          <w:r>
            <w:rPr>
              <w:rFonts w:hint="eastAsia" w:ascii="黑体" w:hAnsi="黑体" w:eastAsia="黑体" w:cs="黑体"/>
              <w:szCs w:val="20"/>
            </w:rPr>
            <w:t>二、 入学要求</w:t>
          </w:r>
          <w:r>
            <w:tab/>
          </w:r>
          <w:r>
            <w:fldChar w:fldCharType="begin"/>
          </w:r>
          <w:r>
            <w:instrText xml:space="preserve"> PAGEREF _Toc7579 \h </w:instrText>
          </w:r>
          <w:r>
            <w:fldChar w:fldCharType="separate"/>
          </w:r>
          <w:r>
            <w:t>1</w:t>
          </w:r>
          <w:r>
            <w:fldChar w:fldCharType="end"/>
          </w:r>
          <w:r>
            <w:fldChar w:fldCharType="end"/>
          </w:r>
        </w:p>
        <w:p w14:paraId="5ABDBE88">
          <w:pPr>
            <w:pStyle w:val="9"/>
            <w:tabs>
              <w:tab w:val="right" w:leader="dot" w:pos="8306"/>
            </w:tabs>
            <w:spacing w:line="480" w:lineRule="exact"/>
          </w:pPr>
          <w:r>
            <w:fldChar w:fldCharType="begin"/>
          </w:r>
          <w:r>
            <w:instrText xml:space="preserve"> HYPERLINK \l "_Toc4420" </w:instrText>
          </w:r>
          <w:r>
            <w:fldChar w:fldCharType="separate"/>
          </w:r>
          <w:r>
            <w:rPr>
              <w:rFonts w:hint="eastAsia" w:ascii="黑体" w:hAnsi="黑体" w:eastAsia="黑体" w:cs="黑体"/>
              <w:szCs w:val="32"/>
            </w:rPr>
            <w:t>三、 修业年限</w:t>
          </w:r>
          <w:r>
            <w:tab/>
          </w:r>
          <w:r>
            <w:fldChar w:fldCharType="begin"/>
          </w:r>
          <w:r>
            <w:instrText xml:space="preserve"> PAGEREF _Toc4420 \h </w:instrText>
          </w:r>
          <w:r>
            <w:fldChar w:fldCharType="separate"/>
          </w:r>
          <w:r>
            <w:t>1</w:t>
          </w:r>
          <w:r>
            <w:fldChar w:fldCharType="end"/>
          </w:r>
          <w:r>
            <w:fldChar w:fldCharType="end"/>
          </w:r>
        </w:p>
        <w:p w14:paraId="391864C7">
          <w:pPr>
            <w:pStyle w:val="9"/>
            <w:tabs>
              <w:tab w:val="right" w:leader="dot" w:pos="8306"/>
            </w:tabs>
            <w:spacing w:line="480" w:lineRule="exact"/>
          </w:pPr>
          <w:r>
            <w:fldChar w:fldCharType="begin"/>
          </w:r>
          <w:r>
            <w:instrText xml:space="preserve"> HYPERLINK \l "_Toc31272" </w:instrText>
          </w:r>
          <w:r>
            <w:fldChar w:fldCharType="separate"/>
          </w:r>
          <w:r>
            <w:rPr>
              <w:rFonts w:hint="eastAsia" w:ascii="黑体" w:hAnsi="黑体" w:eastAsia="黑体" w:cs="黑体"/>
              <w:szCs w:val="32"/>
            </w:rPr>
            <w:t>四、 职业面向</w:t>
          </w:r>
          <w:r>
            <w:tab/>
          </w:r>
          <w:r>
            <w:fldChar w:fldCharType="begin"/>
          </w:r>
          <w:r>
            <w:instrText xml:space="preserve"> PAGEREF _Toc31272 \h </w:instrText>
          </w:r>
          <w:r>
            <w:fldChar w:fldCharType="separate"/>
          </w:r>
          <w:r>
            <w:t>1</w:t>
          </w:r>
          <w:r>
            <w:fldChar w:fldCharType="end"/>
          </w:r>
          <w:r>
            <w:fldChar w:fldCharType="end"/>
          </w:r>
        </w:p>
        <w:p w14:paraId="67F5D907">
          <w:pPr>
            <w:pStyle w:val="9"/>
            <w:tabs>
              <w:tab w:val="right" w:leader="dot" w:pos="8306"/>
            </w:tabs>
            <w:spacing w:line="480" w:lineRule="exact"/>
          </w:pPr>
          <w:r>
            <w:fldChar w:fldCharType="begin"/>
          </w:r>
          <w:r>
            <w:instrText xml:space="preserve"> HYPERLINK \l "_Toc26960" </w:instrText>
          </w:r>
          <w:r>
            <w:fldChar w:fldCharType="separate"/>
          </w:r>
          <w:r>
            <w:rPr>
              <w:rFonts w:hint="eastAsia" w:ascii="黑体" w:hAnsi="黑体" w:eastAsia="黑体" w:cs="黑体"/>
              <w:szCs w:val="32"/>
            </w:rPr>
            <w:t>五、 培养目标与培养规格</w:t>
          </w:r>
          <w:r>
            <w:tab/>
          </w:r>
          <w:r>
            <w:fldChar w:fldCharType="begin"/>
          </w:r>
          <w:r>
            <w:instrText xml:space="preserve"> PAGEREF _Toc26960 \h </w:instrText>
          </w:r>
          <w:r>
            <w:fldChar w:fldCharType="separate"/>
          </w:r>
          <w:r>
            <w:t>2</w:t>
          </w:r>
          <w:r>
            <w:fldChar w:fldCharType="end"/>
          </w:r>
          <w:r>
            <w:fldChar w:fldCharType="end"/>
          </w:r>
        </w:p>
        <w:p w14:paraId="5778B12D">
          <w:pPr>
            <w:pStyle w:val="11"/>
            <w:tabs>
              <w:tab w:val="right" w:leader="dot" w:pos="8306"/>
            </w:tabs>
            <w:spacing w:line="480" w:lineRule="exact"/>
          </w:pPr>
          <w:r>
            <w:fldChar w:fldCharType="begin"/>
          </w:r>
          <w:r>
            <w:instrText xml:space="preserve"> HYPERLINK \l "_Toc32269" </w:instrText>
          </w:r>
          <w:r>
            <w:fldChar w:fldCharType="separate"/>
          </w:r>
          <w:r>
            <w:rPr>
              <w:rFonts w:hint="eastAsia" w:ascii="方正仿宋_GB2312" w:hAnsi="方正仿宋_GB2312" w:cs="方正仿宋_GB2312"/>
            </w:rPr>
            <w:t>(一)培养目标</w:t>
          </w:r>
          <w:r>
            <w:tab/>
          </w:r>
          <w:r>
            <w:fldChar w:fldCharType="begin"/>
          </w:r>
          <w:r>
            <w:instrText xml:space="preserve"> PAGEREF _Toc32269 \h </w:instrText>
          </w:r>
          <w:r>
            <w:fldChar w:fldCharType="separate"/>
          </w:r>
          <w:r>
            <w:t>2</w:t>
          </w:r>
          <w:r>
            <w:fldChar w:fldCharType="end"/>
          </w:r>
          <w:r>
            <w:fldChar w:fldCharType="end"/>
          </w:r>
        </w:p>
        <w:p w14:paraId="4A231605">
          <w:pPr>
            <w:pStyle w:val="11"/>
            <w:tabs>
              <w:tab w:val="right" w:leader="dot" w:pos="8306"/>
            </w:tabs>
            <w:spacing w:line="480" w:lineRule="exact"/>
          </w:pPr>
          <w:r>
            <w:fldChar w:fldCharType="begin"/>
          </w:r>
          <w:r>
            <w:instrText xml:space="preserve"> HYPERLINK \l "_Toc14892" </w:instrText>
          </w:r>
          <w:r>
            <w:fldChar w:fldCharType="separate"/>
          </w:r>
          <w:r>
            <w:rPr>
              <w:rFonts w:hint="eastAsia" w:ascii="方正仿宋_GB2312" w:hAnsi="方正仿宋_GB2312" w:cs="方正仿宋_GB2312"/>
            </w:rPr>
            <w:t>(二)培养规格</w:t>
          </w:r>
          <w:r>
            <w:tab/>
          </w:r>
          <w:r>
            <w:fldChar w:fldCharType="begin"/>
          </w:r>
          <w:r>
            <w:instrText xml:space="preserve"> PAGEREF _Toc14892 \h </w:instrText>
          </w:r>
          <w:r>
            <w:fldChar w:fldCharType="separate"/>
          </w:r>
          <w:r>
            <w:t>2</w:t>
          </w:r>
          <w:r>
            <w:fldChar w:fldCharType="end"/>
          </w:r>
          <w:r>
            <w:fldChar w:fldCharType="end"/>
          </w:r>
        </w:p>
        <w:p w14:paraId="49A23A50">
          <w:pPr>
            <w:pStyle w:val="9"/>
            <w:tabs>
              <w:tab w:val="right" w:leader="dot" w:pos="8306"/>
            </w:tabs>
            <w:spacing w:line="480" w:lineRule="exact"/>
          </w:pPr>
          <w:r>
            <w:fldChar w:fldCharType="begin"/>
          </w:r>
          <w:r>
            <w:instrText xml:space="preserve"> HYPERLINK \l "_Toc29693" </w:instrText>
          </w:r>
          <w:r>
            <w:fldChar w:fldCharType="separate"/>
          </w:r>
          <w:r>
            <w:rPr>
              <w:rFonts w:hint="eastAsia" w:ascii="黑体" w:hAnsi="黑体" w:eastAsia="黑体" w:cs="黑体"/>
              <w:szCs w:val="32"/>
            </w:rPr>
            <w:t>六、 课程设置</w:t>
          </w:r>
          <w:r>
            <w:tab/>
          </w:r>
          <w:r>
            <w:fldChar w:fldCharType="begin"/>
          </w:r>
          <w:r>
            <w:instrText xml:space="preserve"> PAGEREF _Toc29693 \h </w:instrText>
          </w:r>
          <w:r>
            <w:fldChar w:fldCharType="separate"/>
          </w:r>
          <w:r>
            <w:t>3</w:t>
          </w:r>
          <w:r>
            <w:fldChar w:fldCharType="end"/>
          </w:r>
          <w:r>
            <w:fldChar w:fldCharType="end"/>
          </w:r>
        </w:p>
        <w:p w14:paraId="74E05941">
          <w:pPr>
            <w:pStyle w:val="11"/>
            <w:tabs>
              <w:tab w:val="right" w:leader="dot" w:pos="8306"/>
            </w:tabs>
            <w:spacing w:line="480" w:lineRule="exact"/>
          </w:pPr>
          <w:r>
            <w:fldChar w:fldCharType="begin"/>
          </w:r>
          <w:r>
            <w:instrText xml:space="preserve"> HYPERLINK \l "_Toc9325" </w:instrText>
          </w:r>
          <w:r>
            <w:fldChar w:fldCharType="separate"/>
          </w:r>
          <w:r>
            <w:rPr>
              <w:rFonts w:hint="eastAsia" w:ascii="方正仿宋_GB2312" w:hAnsi="方正仿宋_GB2312" w:cs="方正仿宋_GB2312"/>
            </w:rPr>
            <w:t>（一）公共基础课程</w:t>
          </w:r>
          <w:r>
            <w:tab/>
          </w:r>
          <w:r>
            <w:fldChar w:fldCharType="begin"/>
          </w:r>
          <w:r>
            <w:instrText xml:space="preserve"> PAGEREF _Toc9325 \h </w:instrText>
          </w:r>
          <w:r>
            <w:fldChar w:fldCharType="separate"/>
          </w:r>
          <w:r>
            <w:t>3</w:t>
          </w:r>
          <w:r>
            <w:fldChar w:fldCharType="end"/>
          </w:r>
          <w:r>
            <w:fldChar w:fldCharType="end"/>
          </w:r>
        </w:p>
        <w:p w14:paraId="5F4B6209">
          <w:pPr>
            <w:pStyle w:val="11"/>
            <w:tabs>
              <w:tab w:val="right" w:leader="dot" w:pos="8306"/>
            </w:tabs>
            <w:spacing w:line="480" w:lineRule="exact"/>
          </w:pPr>
          <w:r>
            <w:fldChar w:fldCharType="begin"/>
          </w:r>
          <w:r>
            <w:instrText xml:space="preserve"> HYPERLINK \l "_Toc16421" </w:instrText>
          </w:r>
          <w:r>
            <w:fldChar w:fldCharType="separate"/>
          </w:r>
          <w:r>
            <w:rPr>
              <w:rFonts w:hint="eastAsia" w:ascii="方正仿宋_GB2312" w:hAnsi="方正仿宋_GB2312" w:cs="方正仿宋_GB2312"/>
            </w:rPr>
            <w:t>（二）专业技能课</w:t>
          </w:r>
          <w:r>
            <w:tab/>
          </w:r>
          <w:r>
            <w:fldChar w:fldCharType="begin"/>
          </w:r>
          <w:r>
            <w:instrText xml:space="preserve"> PAGEREF _Toc16421 \h </w:instrText>
          </w:r>
          <w:r>
            <w:fldChar w:fldCharType="separate"/>
          </w:r>
          <w:r>
            <w:t>10</w:t>
          </w:r>
          <w:r>
            <w:fldChar w:fldCharType="end"/>
          </w:r>
          <w:r>
            <w:fldChar w:fldCharType="end"/>
          </w:r>
        </w:p>
        <w:p w14:paraId="6AA5DDA6">
          <w:pPr>
            <w:pStyle w:val="11"/>
            <w:tabs>
              <w:tab w:val="right" w:leader="dot" w:pos="8306"/>
            </w:tabs>
            <w:spacing w:line="480" w:lineRule="exact"/>
          </w:pPr>
          <w:r>
            <w:fldChar w:fldCharType="begin"/>
          </w:r>
          <w:r>
            <w:instrText xml:space="preserve"> HYPERLINK \l "_Toc20944" </w:instrText>
          </w:r>
          <w:r>
            <w:fldChar w:fldCharType="separate"/>
          </w:r>
          <w:r>
            <w:rPr>
              <w:rFonts w:hint="eastAsia" w:ascii="方正仿宋_GB2312" w:hAnsi="方正仿宋_GB2312" w:cs="方正仿宋_GB2312"/>
            </w:rPr>
            <w:t>（三）选修课程</w:t>
          </w:r>
          <w:r>
            <w:tab/>
          </w:r>
          <w:r>
            <w:fldChar w:fldCharType="begin"/>
          </w:r>
          <w:r>
            <w:instrText xml:space="preserve"> PAGEREF _Toc20944 \h </w:instrText>
          </w:r>
          <w:r>
            <w:fldChar w:fldCharType="separate"/>
          </w:r>
          <w:r>
            <w:t>18</w:t>
          </w:r>
          <w:r>
            <w:fldChar w:fldCharType="end"/>
          </w:r>
          <w:r>
            <w:fldChar w:fldCharType="end"/>
          </w:r>
        </w:p>
        <w:p w14:paraId="49BE8302">
          <w:pPr>
            <w:pStyle w:val="11"/>
            <w:tabs>
              <w:tab w:val="right" w:leader="dot" w:pos="8306"/>
            </w:tabs>
            <w:spacing w:line="480" w:lineRule="exact"/>
          </w:pPr>
          <w:r>
            <w:fldChar w:fldCharType="begin"/>
          </w:r>
          <w:r>
            <w:instrText xml:space="preserve"> HYPERLINK \l "_Toc27276" </w:instrText>
          </w:r>
          <w:r>
            <w:fldChar w:fldCharType="separate"/>
          </w:r>
          <w:r>
            <w:rPr>
              <w:rFonts w:hint="eastAsia" w:ascii="方正仿宋_GB2312" w:hAnsi="方正仿宋_GB2312" w:cs="方正仿宋_GB2312"/>
            </w:rPr>
            <w:t>（四）实践教学</w:t>
          </w:r>
          <w:r>
            <w:tab/>
          </w:r>
          <w:r>
            <w:fldChar w:fldCharType="begin"/>
          </w:r>
          <w:r>
            <w:instrText xml:space="preserve"> PAGEREF _Toc27276 \h </w:instrText>
          </w:r>
          <w:r>
            <w:fldChar w:fldCharType="separate"/>
          </w:r>
          <w:r>
            <w:t>21</w:t>
          </w:r>
          <w:r>
            <w:fldChar w:fldCharType="end"/>
          </w:r>
          <w:r>
            <w:fldChar w:fldCharType="end"/>
          </w:r>
        </w:p>
        <w:p w14:paraId="5393A2D4">
          <w:pPr>
            <w:pStyle w:val="9"/>
            <w:tabs>
              <w:tab w:val="right" w:leader="dot" w:pos="8306"/>
            </w:tabs>
            <w:spacing w:line="480" w:lineRule="exact"/>
          </w:pPr>
          <w:r>
            <w:fldChar w:fldCharType="begin"/>
          </w:r>
          <w:r>
            <w:instrText xml:space="preserve"> HYPERLINK \l "_Toc659" </w:instrText>
          </w:r>
          <w:r>
            <w:fldChar w:fldCharType="separate"/>
          </w:r>
          <w:r>
            <w:rPr>
              <w:rFonts w:hint="eastAsia" w:ascii="黑体" w:hAnsi="黑体" w:eastAsia="黑体" w:cs="黑体"/>
              <w:szCs w:val="32"/>
            </w:rPr>
            <w:t>七、 教学进程总体安排</w:t>
          </w:r>
          <w:r>
            <w:tab/>
          </w:r>
          <w:r>
            <w:fldChar w:fldCharType="begin"/>
          </w:r>
          <w:r>
            <w:instrText xml:space="preserve"> PAGEREF _Toc659 \h </w:instrText>
          </w:r>
          <w:r>
            <w:fldChar w:fldCharType="separate"/>
          </w:r>
          <w:r>
            <w:t>23</w:t>
          </w:r>
          <w:r>
            <w:fldChar w:fldCharType="end"/>
          </w:r>
          <w:r>
            <w:fldChar w:fldCharType="end"/>
          </w:r>
        </w:p>
        <w:p w14:paraId="41FBD5C5">
          <w:pPr>
            <w:pStyle w:val="11"/>
            <w:tabs>
              <w:tab w:val="right" w:leader="dot" w:pos="8306"/>
            </w:tabs>
            <w:spacing w:line="480" w:lineRule="exact"/>
          </w:pPr>
          <w:r>
            <w:fldChar w:fldCharType="begin"/>
          </w:r>
          <w:r>
            <w:instrText xml:space="preserve"> HYPERLINK \l "_Toc29050" </w:instrText>
          </w:r>
          <w:r>
            <w:fldChar w:fldCharType="separate"/>
          </w:r>
          <w:r>
            <w:rPr>
              <w:rFonts w:hint="eastAsia" w:ascii="方正仿宋_GB2312" w:hAnsi="方正仿宋_GB2312" w:cs="方正仿宋_GB2312"/>
            </w:rPr>
            <w:t>（一）学时与学分安排</w:t>
          </w:r>
          <w:r>
            <w:tab/>
          </w:r>
          <w:r>
            <w:fldChar w:fldCharType="begin"/>
          </w:r>
          <w:r>
            <w:instrText xml:space="preserve"> PAGEREF _Toc29050 \h </w:instrText>
          </w:r>
          <w:r>
            <w:fldChar w:fldCharType="separate"/>
          </w:r>
          <w:r>
            <w:t>23</w:t>
          </w:r>
          <w:r>
            <w:fldChar w:fldCharType="end"/>
          </w:r>
          <w:r>
            <w:fldChar w:fldCharType="end"/>
          </w:r>
        </w:p>
        <w:p w14:paraId="68DF2F4F">
          <w:pPr>
            <w:pStyle w:val="11"/>
            <w:tabs>
              <w:tab w:val="right" w:leader="dot" w:pos="8306"/>
            </w:tabs>
            <w:spacing w:line="480" w:lineRule="exact"/>
          </w:pPr>
          <w:r>
            <w:fldChar w:fldCharType="begin"/>
          </w:r>
          <w:r>
            <w:instrText xml:space="preserve"> HYPERLINK \l "_Toc9918" </w:instrText>
          </w:r>
          <w:r>
            <w:fldChar w:fldCharType="separate"/>
          </w:r>
          <w:r>
            <w:rPr>
              <w:rFonts w:hint="eastAsia" w:ascii="方正仿宋_GB2312" w:hAnsi="方正仿宋_GB2312" w:cs="方正仿宋_GB2312"/>
            </w:rPr>
            <w:t>（二）教学时间安排</w:t>
          </w:r>
          <w:r>
            <w:tab/>
          </w:r>
          <w:r>
            <w:fldChar w:fldCharType="begin"/>
          </w:r>
          <w:r>
            <w:instrText xml:space="preserve"> PAGEREF _Toc9918 \h </w:instrText>
          </w:r>
          <w:r>
            <w:fldChar w:fldCharType="separate"/>
          </w:r>
          <w:r>
            <w:t>24</w:t>
          </w:r>
          <w:r>
            <w:fldChar w:fldCharType="end"/>
          </w:r>
          <w:r>
            <w:fldChar w:fldCharType="end"/>
          </w:r>
        </w:p>
        <w:p w14:paraId="058B8EE1">
          <w:pPr>
            <w:pStyle w:val="11"/>
            <w:tabs>
              <w:tab w:val="right" w:leader="dot" w:pos="8306"/>
            </w:tabs>
            <w:spacing w:line="480" w:lineRule="exact"/>
          </w:pPr>
          <w:r>
            <w:fldChar w:fldCharType="begin"/>
          </w:r>
          <w:r>
            <w:instrText xml:space="preserve"> HYPERLINK \l "_Toc19512" </w:instrText>
          </w:r>
          <w:r>
            <w:fldChar w:fldCharType="separate"/>
          </w:r>
          <w:r>
            <w:rPr>
              <w:rFonts w:hint="eastAsia" w:ascii="方正仿宋_GB2312" w:hAnsi="方正仿宋_GB2312" w:cs="方正仿宋_GB2312"/>
            </w:rPr>
            <w:t>（三）教学进程安排</w:t>
          </w:r>
          <w:r>
            <w:tab/>
          </w:r>
          <w:r>
            <w:fldChar w:fldCharType="begin"/>
          </w:r>
          <w:r>
            <w:instrText xml:space="preserve"> PAGEREF _Toc19512 \h </w:instrText>
          </w:r>
          <w:r>
            <w:fldChar w:fldCharType="separate"/>
          </w:r>
          <w:r>
            <w:t>24</w:t>
          </w:r>
          <w:r>
            <w:fldChar w:fldCharType="end"/>
          </w:r>
          <w:r>
            <w:fldChar w:fldCharType="end"/>
          </w:r>
        </w:p>
        <w:p w14:paraId="72407054">
          <w:pPr>
            <w:pStyle w:val="9"/>
            <w:tabs>
              <w:tab w:val="right" w:leader="dot" w:pos="8306"/>
            </w:tabs>
            <w:spacing w:line="480" w:lineRule="exact"/>
          </w:pPr>
          <w:r>
            <w:fldChar w:fldCharType="begin"/>
          </w:r>
          <w:r>
            <w:instrText xml:space="preserve"> HYPERLINK \l "_Toc27242" </w:instrText>
          </w:r>
          <w:r>
            <w:fldChar w:fldCharType="separate"/>
          </w:r>
          <w:r>
            <w:rPr>
              <w:rFonts w:hint="eastAsia" w:ascii="黑体" w:hAnsi="黑体" w:eastAsia="黑体" w:cs="黑体"/>
              <w:szCs w:val="32"/>
            </w:rPr>
            <w:t>八、 实施保障</w:t>
          </w:r>
          <w:r>
            <w:tab/>
          </w:r>
          <w:r>
            <w:fldChar w:fldCharType="begin"/>
          </w:r>
          <w:r>
            <w:instrText xml:space="preserve"> PAGEREF _Toc27242 \h </w:instrText>
          </w:r>
          <w:r>
            <w:fldChar w:fldCharType="separate"/>
          </w:r>
          <w:r>
            <w:t>27</w:t>
          </w:r>
          <w:r>
            <w:fldChar w:fldCharType="end"/>
          </w:r>
          <w:r>
            <w:fldChar w:fldCharType="end"/>
          </w:r>
        </w:p>
        <w:p w14:paraId="1CC9F4C4">
          <w:pPr>
            <w:pStyle w:val="11"/>
            <w:tabs>
              <w:tab w:val="right" w:leader="dot" w:pos="8306"/>
            </w:tabs>
            <w:spacing w:line="480" w:lineRule="exact"/>
          </w:pPr>
          <w:r>
            <w:fldChar w:fldCharType="begin"/>
          </w:r>
          <w:r>
            <w:instrText xml:space="preserve"> HYPERLINK \l "_Toc2208" </w:instrText>
          </w:r>
          <w:r>
            <w:fldChar w:fldCharType="separate"/>
          </w:r>
          <w:r>
            <w:rPr>
              <w:rFonts w:hint="eastAsia" w:ascii="方正仿宋_GB2312" w:hAnsi="方正仿宋_GB2312" w:cs="方正仿宋_GB2312"/>
            </w:rPr>
            <w:t>（一）师资队伍</w:t>
          </w:r>
          <w:r>
            <w:tab/>
          </w:r>
          <w:r>
            <w:fldChar w:fldCharType="begin"/>
          </w:r>
          <w:r>
            <w:instrText xml:space="preserve"> PAGEREF _Toc2208 \h </w:instrText>
          </w:r>
          <w:r>
            <w:fldChar w:fldCharType="separate"/>
          </w:r>
          <w:r>
            <w:t>27</w:t>
          </w:r>
          <w:r>
            <w:fldChar w:fldCharType="end"/>
          </w:r>
          <w:r>
            <w:fldChar w:fldCharType="end"/>
          </w:r>
        </w:p>
        <w:p w14:paraId="0CA380CB">
          <w:pPr>
            <w:pStyle w:val="11"/>
            <w:tabs>
              <w:tab w:val="right" w:leader="dot" w:pos="8306"/>
            </w:tabs>
            <w:spacing w:line="480" w:lineRule="exact"/>
          </w:pPr>
          <w:r>
            <w:fldChar w:fldCharType="begin"/>
          </w:r>
          <w:r>
            <w:instrText xml:space="preserve"> HYPERLINK \l "_Toc5515" </w:instrText>
          </w:r>
          <w:r>
            <w:fldChar w:fldCharType="separate"/>
          </w:r>
          <w:r>
            <w:rPr>
              <w:rFonts w:hint="eastAsia" w:ascii="方正仿宋_GB2312" w:hAnsi="方正仿宋_GB2312" w:cs="方正仿宋_GB2312"/>
            </w:rPr>
            <w:t>（二）教学设施</w:t>
          </w:r>
          <w:r>
            <w:tab/>
          </w:r>
          <w:r>
            <w:fldChar w:fldCharType="begin"/>
          </w:r>
          <w:r>
            <w:instrText xml:space="preserve"> PAGEREF _Toc5515 \h </w:instrText>
          </w:r>
          <w:r>
            <w:fldChar w:fldCharType="separate"/>
          </w:r>
          <w:r>
            <w:t>28</w:t>
          </w:r>
          <w:r>
            <w:fldChar w:fldCharType="end"/>
          </w:r>
          <w:r>
            <w:fldChar w:fldCharType="end"/>
          </w:r>
        </w:p>
        <w:p w14:paraId="599DC105">
          <w:pPr>
            <w:pStyle w:val="11"/>
            <w:tabs>
              <w:tab w:val="right" w:leader="dot" w:pos="8306"/>
            </w:tabs>
            <w:spacing w:line="480" w:lineRule="exact"/>
          </w:pPr>
          <w:r>
            <w:fldChar w:fldCharType="begin"/>
          </w:r>
          <w:r>
            <w:instrText xml:space="preserve"> HYPERLINK \l "_Toc596" </w:instrText>
          </w:r>
          <w:r>
            <w:fldChar w:fldCharType="separate"/>
          </w:r>
          <w:r>
            <w:rPr>
              <w:rFonts w:hint="eastAsia" w:ascii="方正仿宋_GB2312" w:hAnsi="方正仿宋_GB2312" w:cs="方正仿宋_GB2312"/>
            </w:rPr>
            <w:t>（三）教学资源</w:t>
          </w:r>
          <w:r>
            <w:tab/>
          </w:r>
          <w:r>
            <w:fldChar w:fldCharType="begin"/>
          </w:r>
          <w:r>
            <w:instrText xml:space="preserve"> PAGEREF _Toc596 \h </w:instrText>
          </w:r>
          <w:r>
            <w:fldChar w:fldCharType="separate"/>
          </w:r>
          <w:r>
            <w:t>32</w:t>
          </w:r>
          <w:r>
            <w:fldChar w:fldCharType="end"/>
          </w:r>
          <w:r>
            <w:fldChar w:fldCharType="end"/>
          </w:r>
        </w:p>
        <w:p w14:paraId="65392023">
          <w:pPr>
            <w:pStyle w:val="11"/>
            <w:tabs>
              <w:tab w:val="right" w:leader="dot" w:pos="8306"/>
            </w:tabs>
            <w:spacing w:line="480" w:lineRule="exact"/>
          </w:pPr>
          <w:r>
            <w:fldChar w:fldCharType="begin"/>
          </w:r>
          <w:r>
            <w:instrText xml:space="preserve"> HYPERLINK \l "_Toc25291" </w:instrText>
          </w:r>
          <w:r>
            <w:fldChar w:fldCharType="separate"/>
          </w:r>
          <w:r>
            <w:rPr>
              <w:rFonts w:hint="eastAsia" w:ascii="方正仿宋_GB2312" w:hAnsi="方正仿宋_GB2312" w:cs="方正仿宋_GB2312"/>
            </w:rPr>
            <w:t>（四）教学方法</w:t>
          </w:r>
          <w:r>
            <w:tab/>
          </w:r>
          <w:r>
            <w:fldChar w:fldCharType="begin"/>
          </w:r>
          <w:r>
            <w:instrText xml:space="preserve"> PAGEREF _Toc25291 \h </w:instrText>
          </w:r>
          <w:r>
            <w:fldChar w:fldCharType="separate"/>
          </w:r>
          <w:r>
            <w:t>37</w:t>
          </w:r>
          <w:r>
            <w:fldChar w:fldCharType="end"/>
          </w:r>
          <w:r>
            <w:fldChar w:fldCharType="end"/>
          </w:r>
        </w:p>
        <w:p w14:paraId="1E95DE02">
          <w:pPr>
            <w:pStyle w:val="11"/>
            <w:tabs>
              <w:tab w:val="right" w:leader="dot" w:pos="8306"/>
            </w:tabs>
            <w:spacing w:line="480" w:lineRule="exact"/>
          </w:pPr>
          <w:r>
            <w:fldChar w:fldCharType="begin"/>
          </w:r>
          <w:r>
            <w:instrText xml:space="preserve"> HYPERLINK \l "_Toc26781" </w:instrText>
          </w:r>
          <w:r>
            <w:fldChar w:fldCharType="separate"/>
          </w:r>
          <w:r>
            <w:rPr>
              <w:rFonts w:hint="eastAsia" w:ascii="方正仿宋_GB2312" w:hAnsi="方正仿宋_GB2312" w:cs="方正仿宋_GB2312"/>
            </w:rPr>
            <w:t>（五）学习评价</w:t>
          </w:r>
          <w:r>
            <w:tab/>
          </w:r>
          <w:r>
            <w:fldChar w:fldCharType="begin"/>
          </w:r>
          <w:r>
            <w:instrText xml:space="preserve"> PAGEREF _Toc26781 \h </w:instrText>
          </w:r>
          <w:r>
            <w:fldChar w:fldCharType="separate"/>
          </w:r>
          <w:r>
            <w:t>38</w:t>
          </w:r>
          <w:r>
            <w:fldChar w:fldCharType="end"/>
          </w:r>
          <w:r>
            <w:fldChar w:fldCharType="end"/>
          </w:r>
        </w:p>
        <w:p w14:paraId="59F13BA5">
          <w:pPr>
            <w:pStyle w:val="11"/>
            <w:tabs>
              <w:tab w:val="right" w:leader="dot" w:pos="8306"/>
            </w:tabs>
            <w:spacing w:line="480" w:lineRule="exact"/>
          </w:pPr>
          <w:r>
            <w:fldChar w:fldCharType="begin"/>
          </w:r>
          <w:r>
            <w:instrText xml:space="preserve"> HYPERLINK \l "_Toc20085" </w:instrText>
          </w:r>
          <w:r>
            <w:fldChar w:fldCharType="separate"/>
          </w:r>
          <w:r>
            <w:rPr>
              <w:rFonts w:hint="eastAsia" w:ascii="方正仿宋_GB2312" w:hAnsi="方正仿宋_GB2312" w:cs="方正仿宋_GB2312"/>
            </w:rPr>
            <w:t>（六）质量管理</w:t>
          </w:r>
          <w:r>
            <w:tab/>
          </w:r>
          <w:r>
            <w:fldChar w:fldCharType="begin"/>
          </w:r>
          <w:r>
            <w:instrText xml:space="preserve"> PAGEREF _Toc20085 \h </w:instrText>
          </w:r>
          <w:r>
            <w:fldChar w:fldCharType="separate"/>
          </w:r>
          <w:r>
            <w:t>39</w:t>
          </w:r>
          <w:r>
            <w:fldChar w:fldCharType="end"/>
          </w:r>
          <w:r>
            <w:fldChar w:fldCharType="end"/>
          </w:r>
        </w:p>
        <w:p w14:paraId="2FED19F1">
          <w:pPr>
            <w:pStyle w:val="9"/>
            <w:tabs>
              <w:tab w:val="right" w:leader="dot" w:pos="8306"/>
            </w:tabs>
            <w:spacing w:line="480" w:lineRule="exact"/>
          </w:pPr>
          <w:r>
            <w:fldChar w:fldCharType="begin"/>
          </w:r>
          <w:r>
            <w:instrText xml:space="preserve"> HYPERLINK \l "_Toc12343" </w:instrText>
          </w:r>
          <w:r>
            <w:fldChar w:fldCharType="separate"/>
          </w:r>
          <w:r>
            <w:rPr>
              <w:rFonts w:hint="eastAsia" w:ascii="黑体" w:hAnsi="黑体" w:eastAsia="黑体" w:cs="黑体"/>
              <w:szCs w:val="20"/>
            </w:rPr>
            <w:t>九、 毕业要求</w:t>
          </w:r>
          <w:r>
            <w:tab/>
          </w:r>
          <w:r>
            <w:fldChar w:fldCharType="begin"/>
          </w:r>
          <w:r>
            <w:instrText xml:space="preserve"> PAGEREF _Toc12343 \h </w:instrText>
          </w:r>
          <w:r>
            <w:fldChar w:fldCharType="separate"/>
          </w:r>
          <w:r>
            <w:t>41</w:t>
          </w:r>
          <w:r>
            <w:fldChar w:fldCharType="end"/>
          </w:r>
          <w:r>
            <w:fldChar w:fldCharType="end"/>
          </w:r>
        </w:p>
        <w:p w14:paraId="20E78FA5">
          <w:pPr>
            <w:pStyle w:val="11"/>
            <w:tabs>
              <w:tab w:val="right" w:leader="dot" w:pos="8306"/>
            </w:tabs>
            <w:spacing w:line="480" w:lineRule="exact"/>
          </w:pPr>
          <w:r>
            <w:fldChar w:fldCharType="begin"/>
          </w:r>
          <w:r>
            <w:instrText xml:space="preserve"> HYPERLINK \l "_Toc9602" </w:instrText>
          </w:r>
          <w:r>
            <w:fldChar w:fldCharType="separate"/>
          </w:r>
          <w:r>
            <w:rPr>
              <w:rFonts w:hint="eastAsia" w:ascii="方正仿宋_GB2312" w:hAnsi="方正仿宋_GB2312" w:cs="方正仿宋_GB2312"/>
            </w:rPr>
            <w:t>(一)品德要求</w:t>
          </w:r>
          <w:r>
            <w:tab/>
          </w:r>
          <w:r>
            <w:fldChar w:fldCharType="begin"/>
          </w:r>
          <w:r>
            <w:instrText xml:space="preserve"> PAGEREF _Toc9602 \h </w:instrText>
          </w:r>
          <w:r>
            <w:fldChar w:fldCharType="separate"/>
          </w:r>
          <w:r>
            <w:t>42</w:t>
          </w:r>
          <w:r>
            <w:fldChar w:fldCharType="end"/>
          </w:r>
          <w:r>
            <w:fldChar w:fldCharType="end"/>
          </w:r>
        </w:p>
        <w:p w14:paraId="28889AA3">
          <w:pPr>
            <w:pStyle w:val="11"/>
            <w:tabs>
              <w:tab w:val="right" w:leader="dot" w:pos="8306"/>
            </w:tabs>
            <w:spacing w:line="480" w:lineRule="exact"/>
          </w:pPr>
          <w:r>
            <w:fldChar w:fldCharType="begin"/>
          </w:r>
          <w:r>
            <w:instrText xml:space="preserve"> HYPERLINK \l "_Toc14492" </w:instrText>
          </w:r>
          <w:r>
            <w:fldChar w:fldCharType="separate"/>
          </w:r>
          <w:r>
            <w:rPr>
              <w:rFonts w:hint="eastAsia" w:ascii="方正仿宋_GB2312" w:hAnsi="方正仿宋_GB2312" w:cs="方正仿宋_GB2312"/>
            </w:rPr>
            <w:t>(二)取得证书</w:t>
          </w:r>
          <w:r>
            <w:tab/>
          </w:r>
          <w:r>
            <w:fldChar w:fldCharType="begin"/>
          </w:r>
          <w:r>
            <w:instrText xml:space="preserve"> PAGEREF _Toc14492 \h </w:instrText>
          </w:r>
          <w:r>
            <w:fldChar w:fldCharType="separate"/>
          </w:r>
          <w:r>
            <w:t>42</w:t>
          </w:r>
          <w:r>
            <w:fldChar w:fldCharType="end"/>
          </w:r>
          <w:r>
            <w:fldChar w:fldCharType="end"/>
          </w:r>
        </w:p>
        <w:p w14:paraId="21DF9C14">
          <w:pPr>
            <w:pStyle w:val="11"/>
            <w:tabs>
              <w:tab w:val="right" w:leader="dot" w:pos="8306"/>
            </w:tabs>
            <w:spacing w:line="480" w:lineRule="exact"/>
          </w:pPr>
          <w:r>
            <w:fldChar w:fldCharType="begin"/>
          </w:r>
          <w:r>
            <w:instrText xml:space="preserve"> HYPERLINK \l "_Toc7751" </w:instrText>
          </w:r>
          <w:r>
            <w:fldChar w:fldCharType="separate"/>
          </w:r>
          <w:r>
            <w:rPr>
              <w:rFonts w:hint="eastAsia" w:ascii="方正仿宋_GB2312" w:hAnsi="方正仿宋_GB2312" w:cs="方正仿宋_GB2312"/>
            </w:rPr>
            <w:t>(三)综合素质评价等级合格以上</w:t>
          </w:r>
          <w:r>
            <w:tab/>
          </w:r>
          <w:r>
            <w:fldChar w:fldCharType="begin"/>
          </w:r>
          <w:r>
            <w:instrText xml:space="preserve"> PAGEREF _Toc7751 \h </w:instrText>
          </w:r>
          <w:r>
            <w:fldChar w:fldCharType="separate"/>
          </w:r>
          <w:r>
            <w:t>42</w:t>
          </w:r>
          <w:r>
            <w:fldChar w:fldCharType="end"/>
          </w:r>
          <w:r>
            <w:fldChar w:fldCharType="end"/>
          </w:r>
        </w:p>
        <w:p w14:paraId="22FEEC4D">
          <w:pPr>
            <w:pStyle w:val="9"/>
            <w:tabs>
              <w:tab w:val="right" w:leader="dot" w:pos="8306"/>
            </w:tabs>
            <w:spacing w:line="480" w:lineRule="exact"/>
          </w:pPr>
          <w:r>
            <w:fldChar w:fldCharType="begin"/>
          </w:r>
          <w:r>
            <w:instrText xml:space="preserve"> HYPERLINK \l "_Toc26766" </w:instrText>
          </w:r>
          <w:r>
            <w:fldChar w:fldCharType="separate"/>
          </w:r>
          <w:r>
            <w:rPr>
              <w:rFonts w:hint="eastAsia" w:ascii="黑体" w:hAnsi="黑体" w:eastAsia="黑体" w:cs="黑体"/>
              <w:szCs w:val="20"/>
            </w:rPr>
            <w:t>十、 附录</w:t>
          </w:r>
          <w:r>
            <w:tab/>
          </w:r>
          <w:r>
            <w:fldChar w:fldCharType="begin"/>
          </w:r>
          <w:r>
            <w:instrText xml:space="preserve"> PAGEREF _Toc26766 \h </w:instrText>
          </w:r>
          <w:r>
            <w:fldChar w:fldCharType="separate"/>
          </w:r>
          <w:r>
            <w:t>43</w:t>
          </w:r>
          <w:r>
            <w:fldChar w:fldCharType="end"/>
          </w:r>
          <w:r>
            <w:fldChar w:fldCharType="end"/>
          </w:r>
          <w:r>
            <w:fldChar w:fldCharType="end"/>
          </w:r>
        </w:p>
      </w:sdtContent>
    </w:sdt>
    <w:p w14:paraId="65E62831">
      <w:pPr>
        <w:jc w:val="center"/>
        <w:rPr>
          <w:rFonts w:ascii="Arial Black" w:hAnsi="Arial Black" w:eastAsia="Arial Black" w:cs="Arial Black"/>
          <w:sz w:val="40"/>
          <w:szCs w:val="48"/>
        </w:rPr>
        <w:sectPr>
          <w:pgSz w:w="11906" w:h="16838"/>
          <w:pgMar w:top="1440" w:right="1800" w:bottom="1440" w:left="1800" w:header="851" w:footer="992" w:gutter="0"/>
          <w:cols w:space="720" w:num="1"/>
          <w:docGrid w:type="lines" w:linePitch="312" w:charSpace="0"/>
        </w:sectPr>
      </w:pPr>
    </w:p>
    <w:p w14:paraId="33848D3F">
      <w:pPr>
        <w:jc w:val="center"/>
        <w:rPr>
          <w:rFonts w:ascii="Arial Black" w:hAnsi="Arial Black" w:eastAsia="Arial Black" w:cs="Arial Black"/>
          <w:sz w:val="40"/>
          <w:szCs w:val="48"/>
        </w:rPr>
      </w:pPr>
      <w:bookmarkStart w:id="0" w:name="_Toc12942"/>
      <w:r>
        <w:rPr>
          <w:rFonts w:hint="eastAsia" w:ascii="Arial Black" w:hAnsi="Arial Black" w:eastAsia="Arial Black" w:cs="Arial Black"/>
          <w:sz w:val="40"/>
          <w:szCs w:val="48"/>
          <w:lang w:val="en-US" w:eastAsia="zh-CN"/>
        </w:rPr>
        <w:t>机电一体化技术</w:t>
      </w:r>
      <w:r>
        <w:rPr>
          <w:rFonts w:hint="eastAsia" w:ascii="Arial Black" w:hAnsi="Arial Black" w:eastAsia="Arial Black" w:cs="Arial Black"/>
          <w:sz w:val="40"/>
          <w:szCs w:val="48"/>
        </w:rPr>
        <w:t>专业人才培养方案</w:t>
      </w:r>
      <w:bookmarkEnd w:id="0"/>
    </w:p>
    <w:p w14:paraId="57DA8A5C">
      <w:pPr>
        <w:rPr>
          <w:rFonts w:eastAsia="仿宋"/>
          <w:b w:val="0"/>
          <w:i w:val="0"/>
          <w:sz w:val="28"/>
        </w:rPr>
      </w:pPr>
    </w:p>
    <w:p w14:paraId="7E4243FE">
      <w:pPr>
        <w:pStyle w:val="3"/>
        <w:numPr>
          <w:ilvl w:val="0"/>
          <w:numId w:val="1"/>
        </w:numPr>
        <w:rPr>
          <w:rFonts w:ascii="黑体" w:hAnsi="黑体" w:eastAsia="黑体" w:cs="黑体"/>
          <w:sz w:val="28"/>
          <w:szCs w:val="28"/>
        </w:rPr>
      </w:pPr>
      <w:bookmarkStart w:id="1" w:name="_Toc12604"/>
      <w:r>
        <w:rPr>
          <w:rFonts w:hint="eastAsia" w:ascii="黑体" w:hAnsi="黑体" w:eastAsia="黑体" w:cs="黑体"/>
          <w:sz w:val="28"/>
          <w:szCs w:val="28"/>
        </w:rPr>
        <w:t>专业名称</w:t>
      </w:r>
      <w:bookmarkEnd w:id="1"/>
    </w:p>
    <w:p w14:paraId="5C99E1AA">
      <w:pPr>
        <w:spacing w:line="560" w:lineRule="atLeast"/>
        <w:rPr>
          <w:rFonts w:ascii="方正仿宋_GB2312" w:hAnsi="方正仿宋_GB2312" w:eastAsia="仿宋" w:cs="方正仿宋_GB2312"/>
          <w:b w:val="0"/>
          <w:i w:val="0"/>
          <w:sz w:val="28"/>
        </w:rPr>
      </w:pPr>
      <w:r>
        <w:rPr>
          <w:rFonts w:hint="eastAsia" w:ascii="方正仿宋_GB2312" w:hAnsi="方正仿宋_GB2312" w:eastAsia="仿宋" w:cs="方正仿宋_GB2312"/>
          <w:b w:val="0"/>
          <w:i w:val="0"/>
          <w:sz w:val="28"/>
          <w:lang w:val="en-US" w:eastAsia="zh-CN"/>
        </w:rPr>
        <w:t>机电一体化技术(660301)</w:t>
      </w:r>
    </w:p>
    <w:p w14:paraId="16D9C804">
      <w:pPr>
        <w:pStyle w:val="3"/>
        <w:numPr>
          <w:ilvl w:val="0"/>
          <w:numId w:val="1"/>
        </w:numPr>
        <w:rPr>
          <w:rFonts w:ascii="黑体" w:hAnsi="黑体" w:eastAsia="黑体" w:cs="黑体"/>
          <w:b w:val="0"/>
          <w:i w:val="0"/>
          <w:sz w:val="28"/>
        </w:rPr>
      </w:pPr>
      <w:bookmarkStart w:id="2" w:name="_Toc7579"/>
      <w:r>
        <w:rPr>
          <w:rFonts w:hint="eastAsia" w:ascii="黑体" w:hAnsi="黑体" w:eastAsia="黑体" w:cs="黑体"/>
          <w:b w:val="0"/>
          <w:i w:val="0"/>
          <w:sz w:val="28"/>
        </w:rPr>
        <w:t>入学要求</w:t>
      </w:r>
      <w:bookmarkEnd w:id="2"/>
    </w:p>
    <w:p w14:paraId="17BCF5E9">
      <w:pPr>
        <w:spacing w:line="560" w:lineRule="atLeast"/>
        <w:rPr>
          <w:rFonts w:ascii="方正仿宋_GB2312" w:hAnsi="方正仿宋_GB2312" w:eastAsia="仿宋" w:cs="方正仿宋_GB2312"/>
          <w:b w:val="0"/>
          <w:i w:val="0"/>
          <w:sz w:val="28"/>
        </w:rPr>
      </w:pPr>
      <w:r>
        <w:rPr>
          <w:rFonts w:hint="eastAsia" w:ascii="方正仿宋_GB2312" w:hAnsi="方正仿宋_GB2312" w:eastAsia="仿宋" w:cs="方正仿宋_GB2312"/>
          <w:b w:val="0"/>
          <w:i w:val="0"/>
          <w:sz w:val="28"/>
        </w:rPr>
        <w:t>初中毕业或具有同等学历</w:t>
      </w:r>
    </w:p>
    <w:p w14:paraId="69C8EF22">
      <w:pPr>
        <w:pStyle w:val="3"/>
        <w:numPr>
          <w:ilvl w:val="0"/>
          <w:numId w:val="1"/>
        </w:numPr>
        <w:rPr>
          <w:rFonts w:ascii="黑体" w:hAnsi="黑体" w:eastAsia="黑体" w:cs="黑体"/>
          <w:b w:val="0"/>
          <w:i w:val="0"/>
          <w:sz w:val="28"/>
        </w:rPr>
      </w:pPr>
      <w:bookmarkStart w:id="3" w:name="_Toc4420"/>
      <w:r>
        <w:rPr>
          <w:rFonts w:hint="eastAsia" w:ascii="黑体" w:hAnsi="黑体" w:eastAsia="黑体" w:cs="黑体"/>
          <w:b w:val="0"/>
          <w:i w:val="0"/>
          <w:sz w:val="28"/>
        </w:rPr>
        <w:t>修业年限</w:t>
      </w:r>
      <w:bookmarkEnd w:id="3"/>
    </w:p>
    <w:p w14:paraId="7D1C6CFD">
      <w:pPr>
        <w:spacing w:line="560" w:lineRule="atLeast"/>
        <w:rPr>
          <w:rFonts w:ascii="方正仿宋_GB2312" w:hAnsi="方正仿宋_GB2312" w:eastAsia="仿宋" w:cs="方正仿宋_GB2312"/>
          <w:b w:val="0"/>
          <w:i w:val="0"/>
          <w:sz w:val="28"/>
        </w:rPr>
      </w:pPr>
      <w:r>
        <w:rPr>
          <w:rFonts w:hint="eastAsia" w:ascii="方正仿宋_GB2312" w:hAnsi="方正仿宋_GB2312" w:eastAsia="仿宋" w:cs="方正仿宋_GB2312"/>
          <w:b w:val="0"/>
          <w:i w:val="0"/>
          <w:sz w:val="28"/>
        </w:rPr>
        <w:t>三年</w:t>
      </w:r>
    </w:p>
    <w:p w14:paraId="288B50CE">
      <w:pPr>
        <w:pStyle w:val="3"/>
        <w:numPr>
          <w:ilvl w:val="0"/>
          <w:numId w:val="1"/>
        </w:numPr>
        <w:rPr>
          <w:rFonts w:ascii="黑体" w:hAnsi="黑体" w:eastAsia="黑体" w:cs="黑体"/>
          <w:b w:val="0"/>
          <w:i w:val="0"/>
          <w:sz w:val="28"/>
        </w:rPr>
      </w:pPr>
      <w:bookmarkStart w:id="4" w:name="_Toc31272"/>
      <w:r>
        <w:rPr>
          <w:rFonts w:hint="eastAsia" w:ascii="黑体" w:hAnsi="黑体" w:eastAsia="黑体" w:cs="黑体"/>
          <w:b w:val="0"/>
          <w:i w:val="0"/>
          <w:sz w:val="28"/>
        </w:rPr>
        <w:t>职业面向</w:t>
      </w:r>
      <w:bookmarkEnd w:id="4"/>
    </w:p>
    <w:p w14:paraId="61960626">
      <w:pPr>
        <w:spacing w:line="560" w:lineRule="atLeast"/>
        <w:rPr>
          <w:rFonts w:hint="eastAsia" w:ascii="方正仿宋_GB2312" w:hAnsi="方正仿宋_GB2312" w:eastAsia="仿宋" w:cs="方正仿宋_GB2312"/>
          <w:b w:val="0"/>
          <w:i w:val="0"/>
          <w:sz w:val="28"/>
        </w:rPr>
      </w:pPr>
      <w:r>
        <w:rPr>
          <w:rFonts w:hint="eastAsia" w:ascii="方正仿宋_GB2312" w:hAnsi="方正仿宋_GB2312" w:eastAsia="仿宋" w:cs="方正仿宋_GB2312"/>
          <w:b w:val="0"/>
          <w:i w:val="0"/>
          <w:sz w:val="28"/>
        </w:rPr>
        <w:t xml:space="preserve">职业面向如表1所示。 </w:t>
      </w:r>
    </w:p>
    <w:p w14:paraId="160FD926">
      <w:pPr>
        <w:spacing w:line="560" w:lineRule="atLeast"/>
        <w:jc w:val="center"/>
        <w:rPr>
          <w:rFonts w:ascii="方正仿宋_GB2312" w:hAnsi="方正仿宋_GB2312" w:cs="方正仿宋_GB2312"/>
          <w:sz w:val="24"/>
        </w:rPr>
      </w:pPr>
      <w:r>
        <w:rPr>
          <w:rFonts w:hint="eastAsia" w:ascii="方正仿宋_GB2312" w:hAnsi="方正仿宋_GB2312" w:eastAsia="仿宋" w:cs="方正仿宋_GB2312"/>
          <w:b w:val="0"/>
          <w:i w:val="0"/>
          <w:sz w:val="28"/>
        </w:rPr>
        <w:t>表1:职业面向一览表</w:t>
      </w:r>
    </w:p>
    <w:tbl>
      <w:tblPr>
        <w:tblStyle w:val="14"/>
        <w:tblpPr w:leftFromText="180" w:rightFromText="180" w:vertAnchor="text" w:horzAnchor="page" w:tblpX="1885" w:tblpY="9"/>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8"/>
        <w:gridCol w:w="1229"/>
        <w:gridCol w:w="1535"/>
        <w:gridCol w:w="2095"/>
        <w:gridCol w:w="2225"/>
      </w:tblGrid>
      <w:tr w14:paraId="7706A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1438" w:type="dxa"/>
            <w:vAlign w:val="center"/>
          </w:tcPr>
          <w:p w14:paraId="2C51EBDA">
            <w:pPr>
              <w:jc w:val="center"/>
              <w:rPr>
                <w:rFonts w:ascii="方正仿宋_GB2312" w:hAnsi="方正仿宋_GB2312" w:cs="方正仿宋_GB2312"/>
                <w:b/>
                <w:bCs/>
                <w:sz w:val="22"/>
                <w:szCs w:val="22"/>
              </w:rPr>
            </w:pPr>
            <w:r>
              <w:rPr>
                <w:rFonts w:hint="eastAsia" w:ascii="方正仿宋_GB2312" w:hAnsi="方正仿宋_GB2312" w:eastAsia="仿宋" w:cs="方正仿宋_GB2312"/>
                <w:b/>
                <w:bCs/>
                <w:i w:val="0"/>
                <w:sz w:val="24"/>
                <w:szCs w:val="22"/>
              </w:rPr>
              <w:t>所属专业大类（代码）</w:t>
            </w:r>
          </w:p>
        </w:tc>
        <w:tc>
          <w:tcPr>
            <w:tcW w:w="1229" w:type="dxa"/>
            <w:vAlign w:val="center"/>
          </w:tcPr>
          <w:p w14:paraId="152720B2">
            <w:pPr>
              <w:jc w:val="center"/>
              <w:rPr>
                <w:rFonts w:ascii="方正仿宋_GB2312" w:hAnsi="方正仿宋_GB2312" w:cs="方正仿宋_GB2312"/>
                <w:b/>
                <w:bCs/>
                <w:sz w:val="22"/>
                <w:szCs w:val="22"/>
              </w:rPr>
            </w:pPr>
            <w:r>
              <w:rPr>
                <w:rFonts w:hint="eastAsia" w:ascii="方正仿宋_GB2312" w:hAnsi="方正仿宋_GB2312" w:eastAsia="仿宋" w:cs="方正仿宋_GB2312"/>
                <w:b/>
                <w:bCs/>
                <w:i w:val="0"/>
                <w:sz w:val="24"/>
                <w:szCs w:val="22"/>
              </w:rPr>
              <w:t>所属专业类（代码）</w:t>
            </w:r>
          </w:p>
        </w:tc>
        <w:tc>
          <w:tcPr>
            <w:tcW w:w="1535" w:type="dxa"/>
            <w:vAlign w:val="center"/>
          </w:tcPr>
          <w:p w14:paraId="6B35D222">
            <w:pPr>
              <w:jc w:val="center"/>
              <w:rPr>
                <w:rFonts w:ascii="方正仿宋_GB2312" w:hAnsi="方正仿宋_GB2312" w:cs="方正仿宋_GB2312"/>
                <w:b/>
                <w:bCs/>
                <w:sz w:val="22"/>
                <w:szCs w:val="22"/>
              </w:rPr>
            </w:pPr>
            <w:r>
              <w:rPr>
                <w:rFonts w:hint="eastAsia" w:ascii="方正仿宋_GB2312" w:hAnsi="方正仿宋_GB2312" w:eastAsia="仿宋" w:cs="方正仿宋_GB2312"/>
                <w:b/>
                <w:bCs/>
                <w:i w:val="0"/>
                <w:sz w:val="24"/>
                <w:szCs w:val="22"/>
              </w:rPr>
              <w:t>专业（代码）</w:t>
            </w:r>
          </w:p>
        </w:tc>
        <w:tc>
          <w:tcPr>
            <w:tcW w:w="2095" w:type="dxa"/>
            <w:vAlign w:val="center"/>
          </w:tcPr>
          <w:p w14:paraId="3D6AE33A">
            <w:pPr>
              <w:jc w:val="center"/>
              <w:rPr>
                <w:rFonts w:ascii="方正仿宋_GB2312" w:hAnsi="方正仿宋_GB2312" w:cs="方正仿宋_GB2312"/>
                <w:b/>
                <w:bCs/>
                <w:sz w:val="22"/>
                <w:szCs w:val="22"/>
              </w:rPr>
            </w:pPr>
            <w:r>
              <w:rPr>
                <w:rFonts w:hint="eastAsia" w:ascii="方正仿宋_GB2312" w:hAnsi="方正仿宋_GB2312" w:eastAsia="仿宋" w:cs="方正仿宋_GB2312"/>
                <w:b/>
                <w:bCs/>
                <w:i w:val="0"/>
                <w:sz w:val="24"/>
                <w:szCs w:val="22"/>
              </w:rPr>
              <w:t>职业面向</w:t>
            </w:r>
          </w:p>
        </w:tc>
        <w:tc>
          <w:tcPr>
            <w:tcW w:w="2225" w:type="dxa"/>
            <w:vAlign w:val="center"/>
          </w:tcPr>
          <w:p w14:paraId="1A8F3B5D">
            <w:pPr>
              <w:jc w:val="center"/>
              <w:rPr>
                <w:rFonts w:ascii="方正仿宋_GB2312" w:hAnsi="方正仿宋_GB2312" w:cs="方正仿宋_GB2312"/>
                <w:b/>
                <w:bCs/>
                <w:sz w:val="22"/>
                <w:szCs w:val="22"/>
              </w:rPr>
            </w:pPr>
            <w:r>
              <w:rPr>
                <w:rFonts w:hint="eastAsia" w:ascii="方正仿宋_GB2312" w:hAnsi="方正仿宋_GB2312" w:eastAsia="仿宋" w:cs="方正仿宋_GB2312"/>
                <w:b/>
                <w:bCs/>
                <w:i w:val="0"/>
                <w:sz w:val="24"/>
                <w:szCs w:val="22"/>
              </w:rPr>
              <w:t>岗位（群）</w:t>
            </w:r>
          </w:p>
        </w:tc>
      </w:tr>
      <w:tr w14:paraId="6ADC5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438" w:type="dxa"/>
            <w:vMerge w:val="restart"/>
            <w:vAlign w:val="center"/>
          </w:tcPr>
          <w:p w14:paraId="4B014569">
            <w:pPr>
              <w:spacing w:line="360" w:lineRule="auto"/>
              <w:jc w:val="center"/>
              <w:rPr>
                <w:rFonts w:hint="eastAsia" w:ascii="仿宋" w:hAnsi="仿宋" w:eastAsia="仿宋" w:cs="仿宋"/>
                <w:kern w:val="0"/>
                <w:sz w:val="24"/>
              </w:rPr>
            </w:pPr>
            <w:r>
              <w:rPr>
                <w:rFonts w:hint="default" w:ascii="仿宋" w:hAnsi="仿宋" w:eastAsia="仿宋" w:cs="仿宋"/>
                <w:kern w:val="0"/>
                <w:sz w:val="24"/>
                <w:lang w:val="en-US" w:eastAsia="zh-CN"/>
              </w:rPr>
              <w:t>装备制造大类</w:t>
            </w:r>
            <w:r>
              <w:rPr>
                <w:rFonts w:hint="eastAsia" w:ascii="仿宋" w:hAnsi="仿宋" w:eastAsia="仿宋" w:cs="仿宋"/>
                <w:kern w:val="0"/>
                <w:sz w:val="24"/>
                <w:lang w:val="en-US" w:eastAsia="zh-CN"/>
              </w:rPr>
              <w:t>（6</w:t>
            </w:r>
            <w:r>
              <w:rPr>
                <w:rFonts w:hint="eastAsia" w:ascii="仿宋" w:hAnsi="仿宋" w:eastAsia="仿宋" w:cs="仿宋"/>
                <w:kern w:val="0"/>
                <w:sz w:val="24"/>
              </w:rPr>
              <w:t>6</w:t>
            </w:r>
            <w:r>
              <w:rPr>
                <w:rFonts w:hint="eastAsia" w:ascii="仿宋" w:hAnsi="仿宋" w:eastAsia="仿宋" w:cs="仿宋"/>
                <w:kern w:val="0"/>
                <w:sz w:val="24"/>
                <w:lang w:val="en-US" w:eastAsia="zh-CN"/>
              </w:rPr>
              <w:t>）</w:t>
            </w:r>
          </w:p>
        </w:tc>
        <w:tc>
          <w:tcPr>
            <w:tcW w:w="1229" w:type="dxa"/>
            <w:vMerge w:val="restart"/>
            <w:vAlign w:val="center"/>
          </w:tcPr>
          <w:p w14:paraId="2C040E39">
            <w:pPr>
              <w:spacing w:line="360" w:lineRule="auto"/>
              <w:jc w:val="center"/>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自动化类（6</w:t>
            </w:r>
            <w:r>
              <w:rPr>
                <w:rFonts w:hint="eastAsia" w:ascii="仿宋" w:hAnsi="仿宋" w:eastAsia="仿宋" w:cs="仿宋"/>
                <w:kern w:val="0"/>
                <w:sz w:val="24"/>
              </w:rPr>
              <w:t>603</w:t>
            </w:r>
            <w:r>
              <w:rPr>
                <w:rFonts w:hint="eastAsia" w:ascii="仿宋" w:hAnsi="仿宋" w:eastAsia="仿宋" w:cs="仿宋"/>
                <w:kern w:val="0"/>
                <w:sz w:val="24"/>
                <w:lang w:val="en-US" w:eastAsia="zh-CN"/>
              </w:rPr>
              <w:t>）</w:t>
            </w:r>
          </w:p>
        </w:tc>
        <w:tc>
          <w:tcPr>
            <w:tcW w:w="1535" w:type="dxa"/>
            <w:vMerge w:val="restart"/>
            <w:vAlign w:val="center"/>
          </w:tcPr>
          <w:p w14:paraId="24309630">
            <w:pPr>
              <w:spacing w:line="360" w:lineRule="auto"/>
              <w:jc w:val="center"/>
              <w:rPr>
                <w:rFonts w:hint="default" w:ascii="仿宋" w:hAnsi="仿宋" w:eastAsia="仿宋" w:cs="仿宋"/>
                <w:kern w:val="0"/>
                <w:sz w:val="24"/>
                <w:lang w:val="en-US" w:eastAsia="zh-CN"/>
              </w:rPr>
            </w:pPr>
            <w:r>
              <w:rPr>
                <w:rFonts w:hint="eastAsia" w:ascii="仿宋" w:hAnsi="仿宋" w:eastAsia="仿宋" w:cs="仿宋"/>
                <w:kern w:val="0"/>
                <w:sz w:val="24"/>
              </w:rPr>
              <w:t>机电一体化技术</w:t>
            </w:r>
            <w:r>
              <w:rPr>
                <w:rFonts w:hint="eastAsia" w:ascii="仿宋" w:hAnsi="仿宋" w:eastAsia="仿宋" w:cs="仿宋"/>
                <w:kern w:val="0"/>
                <w:sz w:val="24"/>
                <w:lang w:eastAsia="zh-CN"/>
              </w:rPr>
              <w:t>（</w:t>
            </w:r>
            <w:bookmarkStart w:id="31" w:name="_GoBack"/>
            <w:r>
              <w:rPr>
                <w:rFonts w:hint="eastAsia" w:ascii="仿宋" w:hAnsi="仿宋" w:eastAsia="仿宋" w:cs="仿宋"/>
                <w:kern w:val="0"/>
                <w:sz w:val="24"/>
                <w:lang w:val="en-US" w:eastAsia="zh-CN"/>
              </w:rPr>
              <w:t>660301</w:t>
            </w:r>
            <w:bookmarkEnd w:id="31"/>
            <w:r>
              <w:rPr>
                <w:rFonts w:hint="eastAsia" w:ascii="仿宋" w:hAnsi="仿宋" w:eastAsia="仿宋" w:cs="仿宋"/>
                <w:kern w:val="0"/>
                <w:sz w:val="24"/>
                <w:lang w:eastAsia="zh-CN"/>
              </w:rPr>
              <w:t>）</w:t>
            </w:r>
          </w:p>
        </w:tc>
        <w:tc>
          <w:tcPr>
            <w:tcW w:w="2095" w:type="dxa"/>
            <w:vMerge w:val="restart"/>
            <w:vAlign w:val="center"/>
          </w:tcPr>
          <w:p w14:paraId="7742B7B6">
            <w:pPr>
              <w:spacing w:line="360" w:lineRule="auto"/>
              <w:jc w:val="center"/>
              <w:rPr>
                <w:rFonts w:hint="eastAsia" w:ascii="仿宋" w:hAnsi="仿宋" w:eastAsia="仿宋" w:cs="仿宋"/>
                <w:kern w:val="0"/>
                <w:sz w:val="24"/>
                <w:lang w:val="en-US" w:eastAsia="zh-CN"/>
              </w:rPr>
            </w:pPr>
            <w:r>
              <w:rPr>
                <w:rFonts w:hint="eastAsia" w:ascii="仿宋" w:hAnsi="仿宋" w:eastAsia="仿宋" w:cs="仿宋"/>
                <w:kern w:val="0"/>
                <w:sz w:val="24"/>
              </w:rPr>
              <w:t>机械设计工程技术人员、自动控制工程技术人员、机械制造工程技术人员等职业</w:t>
            </w:r>
          </w:p>
        </w:tc>
        <w:tc>
          <w:tcPr>
            <w:tcW w:w="2225" w:type="dxa"/>
            <w:vAlign w:val="center"/>
          </w:tcPr>
          <w:p w14:paraId="72DA2203">
            <w:pPr>
              <w:spacing w:line="360" w:lineRule="auto"/>
              <w:jc w:val="center"/>
              <w:rPr>
                <w:rFonts w:hint="eastAsia" w:ascii="仿宋" w:hAnsi="仿宋" w:eastAsia="仿宋" w:cs="仿宋"/>
                <w:kern w:val="0"/>
                <w:sz w:val="24"/>
                <w:lang w:val="en-US" w:eastAsia="zh-CN"/>
              </w:rPr>
            </w:pPr>
            <w:r>
              <w:rPr>
                <w:rFonts w:hint="eastAsia" w:ascii="仿宋" w:hAnsi="仿宋" w:eastAsia="仿宋" w:cs="仿宋"/>
                <w:kern w:val="0"/>
                <w:sz w:val="24"/>
              </w:rPr>
              <w:t>机电设备操作</w:t>
            </w:r>
          </w:p>
        </w:tc>
      </w:tr>
      <w:tr w14:paraId="5EA22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438" w:type="dxa"/>
            <w:vMerge w:val="continue"/>
            <w:vAlign w:val="center"/>
          </w:tcPr>
          <w:p w14:paraId="479FAFE2">
            <w:pPr>
              <w:spacing w:line="360" w:lineRule="auto"/>
              <w:jc w:val="center"/>
              <w:rPr>
                <w:rFonts w:hint="eastAsia" w:ascii="仿宋" w:hAnsi="仿宋" w:eastAsia="仿宋" w:cs="仿宋"/>
                <w:kern w:val="0"/>
                <w:sz w:val="24"/>
              </w:rPr>
            </w:pPr>
          </w:p>
        </w:tc>
        <w:tc>
          <w:tcPr>
            <w:tcW w:w="1229" w:type="dxa"/>
            <w:vMerge w:val="continue"/>
            <w:vAlign w:val="center"/>
          </w:tcPr>
          <w:p w14:paraId="19D1ECDA">
            <w:pPr>
              <w:spacing w:line="360" w:lineRule="auto"/>
              <w:jc w:val="center"/>
              <w:rPr>
                <w:rFonts w:hint="eastAsia" w:ascii="仿宋" w:hAnsi="仿宋" w:eastAsia="仿宋" w:cs="仿宋"/>
                <w:kern w:val="0"/>
                <w:sz w:val="24"/>
              </w:rPr>
            </w:pPr>
          </w:p>
        </w:tc>
        <w:tc>
          <w:tcPr>
            <w:tcW w:w="1535" w:type="dxa"/>
            <w:vMerge w:val="continue"/>
            <w:vAlign w:val="center"/>
          </w:tcPr>
          <w:p w14:paraId="1DDBE971">
            <w:pPr>
              <w:spacing w:line="360" w:lineRule="auto"/>
              <w:jc w:val="center"/>
              <w:rPr>
                <w:rFonts w:hint="eastAsia" w:ascii="仿宋" w:hAnsi="仿宋" w:eastAsia="仿宋" w:cs="仿宋"/>
                <w:kern w:val="0"/>
                <w:sz w:val="24"/>
              </w:rPr>
            </w:pPr>
          </w:p>
        </w:tc>
        <w:tc>
          <w:tcPr>
            <w:tcW w:w="2095" w:type="dxa"/>
            <w:vMerge w:val="continue"/>
            <w:vAlign w:val="center"/>
          </w:tcPr>
          <w:p w14:paraId="0230DAC1">
            <w:pPr>
              <w:spacing w:line="360" w:lineRule="auto"/>
              <w:jc w:val="center"/>
              <w:rPr>
                <w:rFonts w:hint="eastAsia" w:ascii="仿宋" w:hAnsi="仿宋" w:eastAsia="仿宋" w:cs="仿宋"/>
                <w:kern w:val="0"/>
                <w:sz w:val="24"/>
              </w:rPr>
            </w:pPr>
          </w:p>
        </w:tc>
        <w:tc>
          <w:tcPr>
            <w:tcW w:w="2225" w:type="dxa"/>
            <w:vAlign w:val="center"/>
          </w:tcPr>
          <w:p w14:paraId="26F044A8">
            <w:pPr>
              <w:spacing w:line="360" w:lineRule="auto"/>
              <w:jc w:val="center"/>
              <w:rPr>
                <w:rFonts w:hint="eastAsia" w:ascii="仿宋" w:hAnsi="仿宋" w:eastAsia="仿宋" w:cs="仿宋"/>
                <w:kern w:val="0"/>
                <w:sz w:val="24"/>
                <w:lang w:val="en-US" w:eastAsia="zh-CN"/>
              </w:rPr>
            </w:pPr>
            <w:r>
              <w:rPr>
                <w:rFonts w:hint="eastAsia" w:ascii="仿宋" w:hAnsi="仿宋" w:eastAsia="仿宋" w:cs="仿宋"/>
                <w:kern w:val="0"/>
                <w:sz w:val="24"/>
              </w:rPr>
              <w:t>机电设备安装与调试</w:t>
            </w:r>
          </w:p>
        </w:tc>
      </w:tr>
      <w:tr w14:paraId="7E597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438" w:type="dxa"/>
            <w:vMerge w:val="continue"/>
            <w:vAlign w:val="center"/>
          </w:tcPr>
          <w:p w14:paraId="189AE260">
            <w:pPr>
              <w:spacing w:line="360" w:lineRule="auto"/>
              <w:jc w:val="center"/>
              <w:rPr>
                <w:rFonts w:hint="eastAsia" w:ascii="仿宋" w:hAnsi="仿宋" w:eastAsia="仿宋" w:cs="仿宋"/>
                <w:kern w:val="0"/>
                <w:sz w:val="24"/>
              </w:rPr>
            </w:pPr>
          </w:p>
        </w:tc>
        <w:tc>
          <w:tcPr>
            <w:tcW w:w="1229" w:type="dxa"/>
            <w:vMerge w:val="continue"/>
            <w:vAlign w:val="center"/>
          </w:tcPr>
          <w:p w14:paraId="4A9F4102">
            <w:pPr>
              <w:spacing w:line="360" w:lineRule="auto"/>
              <w:jc w:val="center"/>
              <w:rPr>
                <w:rFonts w:hint="eastAsia" w:ascii="仿宋" w:hAnsi="仿宋" w:eastAsia="仿宋" w:cs="仿宋"/>
                <w:kern w:val="0"/>
                <w:sz w:val="24"/>
              </w:rPr>
            </w:pPr>
          </w:p>
        </w:tc>
        <w:tc>
          <w:tcPr>
            <w:tcW w:w="1535" w:type="dxa"/>
            <w:vMerge w:val="continue"/>
            <w:vAlign w:val="center"/>
          </w:tcPr>
          <w:p w14:paraId="74A8545F">
            <w:pPr>
              <w:spacing w:line="360" w:lineRule="auto"/>
              <w:jc w:val="center"/>
              <w:rPr>
                <w:rFonts w:hint="eastAsia" w:ascii="仿宋" w:hAnsi="仿宋" w:eastAsia="仿宋" w:cs="仿宋"/>
                <w:kern w:val="0"/>
                <w:sz w:val="24"/>
              </w:rPr>
            </w:pPr>
          </w:p>
        </w:tc>
        <w:tc>
          <w:tcPr>
            <w:tcW w:w="2095" w:type="dxa"/>
            <w:vMerge w:val="continue"/>
            <w:vAlign w:val="center"/>
          </w:tcPr>
          <w:p w14:paraId="49798369">
            <w:pPr>
              <w:spacing w:line="360" w:lineRule="auto"/>
              <w:jc w:val="center"/>
              <w:rPr>
                <w:rFonts w:hint="eastAsia" w:ascii="仿宋" w:hAnsi="仿宋" w:eastAsia="仿宋" w:cs="仿宋"/>
                <w:kern w:val="0"/>
                <w:sz w:val="24"/>
              </w:rPr>
            </w:pPr>
          </w:p>
        </w:tc>
        <w:tc>
          <w:tcPr>
            <w:tcW w:w="2225" w:type="dxa"/>
            <w:vAlign w:val="center"/>
          </w:tcPr>
          <w:p w14:paraId="14C7F2E3">
            <w:pPr>
              <w:spacing w:line="360" w:lineRule="auto"/>
              <w:jc w:val="center"/>
              <w:rPr>
                <w:rFonts w:hint="eastAsia" w:ascii="仿宋" w:hAnsi="仿宋" w:eastAsia="仿宋" w:cs="仿宋"/>
                <w:kern w:val="0"/>
                <w:sz w:val="24"/>
                <w:lang w:val="en-US" w:eastAsia="zh-CN"/>
              </w:rPr>
            </w:pPr>
            <w:r>
              <w:rPr>
                <w:rFonts w:hint="eastAsia" w:ascii="仿宋" w:hAnsi="仿宋" w:eastAsia="仿宋" w:cs="仿宋"/>
                <w:kern w:val="0"/>
                <w:sz w:val="24"/>
              </w:rPr>
              <w:t>机电设备与产品维修</w:t>
            </w:r>
          </w:p>
        </w:tc>
      </w:tr>
      <w:tr w14:paraId="6E250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438" w:type="dxa"/>
            <w:vMerge w:val="continue"/>
            <w:vAlign w:val="center"/>
          </w:tcPr>
          <w:p w14:paraId="32E2DFC3">
            <w:pPr>
              <w:spacing w:line="360" w:lineRule="auto"/>
              <w:jc w:val="center"/>
              <w:rPr>
                <w:rFonts w:hint="eastAsia" w:ascii="仿宋" w:hAnsi="仿宋" w:eastAsia="仿宋" w:cs="仿宋"/>
                <w:kern w:val="0"/>
                <w:sz w:val="24"/>
              </w:rPr>
            </w:pPr>
          </w:p>
        </w:tc>
        <w:tc>
          <w:tcPr>
            <w:tcW w:w="1229" w:type="dxa"/>
            <w:vMerge w:val="continue"/>
            <w:vAlign w:val="center"/>
          </w:tcPr>
          <w:p w14:paraId="2B328C20">
            <w:pPr>
              <w:spacing w:line="360" w:lineRule="auto"/>
              <w:jc w:val="center"/>
              <w:rPr>
                <w:rFonts w:hint="eastAsia" w:ascii="仿宋" w:hAnsi="仿宋" w:eastAsia="仿宋" w:cs="仿宋"/>
                <w:kern w:val="0"/>
                <w:sz w:val="24"/>
              </w:rPr>
            </w:pPr>
          </w:p>
        </w:tc>
        <w:tc>
          <w:tcPr>
            <w:tcW w:w="1535" w:type="dxa"/>
            <w:vMerge w:val="continue"/>
            <w:vAlign w:val="center"/>
          </w:tcPr>
          <w:p w14:paraId="23421C25">
            <w:pPr>
              <w:spacing w:line="360" w:lineRule="auto"/>
              <w:jc w:val="center"/>
              <w:rPr>
                <w:rFonts w:hint="eastAsia" w:ascii="仿宋" w:hAnsi="仿宋" w:eastAsia="仿宋" w:cs="仿宋"/>
                <w:kern w:val="0"/>
                <w:sz w:val="24"/>
              </w:rPr>
            </w:pPr>
          </w:p>
        </w:tc>
        <w:tc>
          <w:tcPr>
            <w:tcW w:w="2095" w:type="dxa"/>
            <w:vMerge w:val="continue"/>
            <w:vAlign w:val="center"/>
          </w:tcPr>
          <w:p w14:paraId="2161FF2A">
            <w:pPr>
              <w:spacing w:line="360" w:lineRule="auto"/>
              <w:jc w:val="center"/>
              <w:rPr>
                <w:rFonts w:hint="eastAsia" w:ascii="仿宋" w:hAnsi="仿宋" w:eastAsia="仿宋" w:cs="仿宋"/>
                <w:kern w:val="0"/>
                <w:sz w:val="24"/>
              </w:rPr>
            </w:pPr>
          </w:p>
        </w:tc>
        <w:tc>
          <w:tcPr>
            <w:tcW w:w="2225" w:type="dxa"/>
            <w:vAlign w:val="center"/>
          </w:tcPr>
          <w:p w14:paraId="05999685">
            <w:pPr>
              <w:spacing w:line="360" w:lineRule="auto"/>
              <w:jc w:val="center"/>
              <w:rPr>
                <w:rFonts w:hint="eastAsia" w:ascii="仿宋" w:hAnsi="仿宋" w:eastAsia="仿宋" w:cs="仿宋"/>
                <w:kern w:val="0"/>
                <w:sz w:val="24"/>
                <w:lang w:val="en-US" w:eastAsia="zh-CN"/>
              </w:rPr>
            </w:pPr>
            <w:r>
              <w:rPr>
                <w:rFonts w:hint="eastAsia" w:ascii="仿宋" w:hAnsi="仿宋" w:eastAsia="仿宋" w:cs="仿宋"/>
                <w:kern w:val="0"/>
                <w:sz w:val="24"/>
              </w:rPr>
              <w:t>自动生产线制造</w:t>
            </w:r>
          </w:p>
        </w:tc>
      </w:tr>
      <w:tr w14:paraId="217C3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438" w:type="dxa"/>
            <w:vMerge w:val="continue"/>
            <w:vAlign w:val="center"/>
          </w:tcPr>
          <w:p w14:paraId="18F41E40">
            <w:pPr>
              <w:spacing w:line="360" w:lineRule="auto"/>
              <w:jc w:val="center"/>
              <w:rPr>
                <w:rFonts w:hint="eastAsia" w:ascii="仿宋" w:hAnsi="仿宋" w:eastAsia="仿宋" w:cs="仿宋"/>
                <w:kern w:val="0"/>
                <w:sz w:val="24"/>
              </w:rPr>
            </w:pPr>
          </w:p>
        </w:tc>
        <w:tc>
          <w:tcPr>
            <w:tcW w:w="1229" w:type="dxa"/>
            <w:vMerge w:val="continue"/>
            <w:vAlign w:val="center"/>
          </w:tcPr>
          <w:p w14:paraId="7469A704">
            <w:pPr>
              <w:spacing w:line="360" w:lineRule="auto"/>
              <w:jc w:val="center"/>
              <w:rPr>
                <w:rFonts w:hint="eastAsia" w:ascii="仿宋" w:hAnsi="仿宋" w:eastAsia="仿宋" w:cs="仿宋"/>
                <w:kern w:val="0"/>
                <w:sz w:val="24"/>
              </w:rPr>
            </w:pPr>
          </w:p>
        </w:tc>
        <w:tc>
          <w:tcPr>
            <w:tcW w:w="1535" w:type="dxa"/>
            <w:vMerge w:val="continue"/>
            <w:vAlign w:val="center"/>
          </w:tcPr>
          <w:p w14:paraId="4D690A8D">
            <w:pPr>
              <w:spacing w:line="360" w:lineRule="auto"/>
              <w:jc w:val="center"/>
              <w:rPr>
                <w:rFonts w:hint="eastAsia" w:ascii="仿宋" w:hAnsi="仿宋" w:eastAsia="仿宋" w:cs="仿宋"/>
                <w:kern w:val="0"/>
                <w:sz w:val="24"/>
              </w:rPr>
            </w:pPr>
          </w:p>
        </w:tc>
        <w:tc>
          <w:tcPr>
            <w:tcW w:w="2095" w:type="dxa"/>
            <w:vMerge w:val="continue"/>
            <w:vAlign w:val="center"/>
          </w:tcPr>
          <w:p w14:paraId="4A356D70">
            <w:pPr>
              <w:spacing w:line="360" w:lineRule="auto"/>
              <w:jc w:val="center"/>
              <w:rPr>
                <w:rFonts w:hint="eastAsia" w:ascii="仿宋" w:hAnsi="仿宋" w:eastAsia="仿宋" w:cs="仿宋"/>
                <w:kern w:val="0"/>
                <w:sz w:val="24"/>
              </w:rPr>
            </w:pPr>
          </w:p>
        </w:tc>
        <w:tc>
          <w:tcPr>
            <w:tcW w:w="2225" w:type="dxa"/>
            <w:vAlign w:val="center"/>
          </w:tcPr>
          <w:p w14:paraId="6DF6F4C1">
            <w:pPr>
              <w:spacing w:line="360" w:lineRule="auto"/>
              <w:jc w:val="center"/>
              <w:rPr>
                <w:rFonts w:hint="eastAsia" w:ascii="仿宋" w:hAnsi="仿宋" w:eastAsia="仿宋" w:cs="仿宋"/>
                <w:kern w:val="0"/>
                <w:sz w:val="24"/>
                <w:lang w:val="en-US" w:eastAsia="zh-CN"/>
              </w:rPr>
            </w:pPr>
            <w:r>
              <w:rPr>
                <w:rFonts w:hint="eastAsia" w:ascii="仿宋" w:hAnsi="仿宋" w:eastAsia="仿宋" w:cs="仿宋"/>
                <w:kern w:val="0"/>
                <w:sz w:val="24"/>
              </w:rPr>
              <w:t>自动生产线安装与调试</w:t>
            </w:r>
          </w:p>
        </w:tc>
      </w:tr>
      <w:tr w14:paraId="1F607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438" w:type="dxa"/>
            <w:vMerge w:val="continue"/>
            <w:vAlign w:val="center"/>
          </w:tcPr>
          <w:p w14:paraId="707537C9">
            <w:pPr>
              <w:spacing w:line="360" w:lineRule="auto"/>
              <w:jc w:val="center"/>
              <w:rPr>
                <w:rFonts w:hint="eastAsia" w:ascii="仿宋" w:hAnsi="仿宋" w:eastAsia="仿宋" w:cs="仿宋"/>
                <w:kern w:val="0"/>
                <w:sz w:val="24"/>
              </w:rPr>
            </w:pPr>
          </w:p>
        </w:tc>
        <w:tc>
          <w:tcPr>
            <w:tcW w:w="1229" w:type="dxa"/>
            <w:vMerge w:val="continue"/>
            <w:vAlign w:val="center"/>
          </w:tcPr>
          <w:p w14:paraId="701F0F27">
            <w:pPr>
              <w:spacing w:line="360" w:lineRule="auto"/>
              <w:jc w:val="center"/>
              <w:rPr>
                <w:rFonts w:hint="eastAsia" w:ascii="仿宋" w:hAnsi="仿宋" w:eastAsia="仿宋" w:cs="仿宋"/>
                <w:kern w:val="0"/>
                <w:sz w:val="24"/>
              </w:rPr>
            </w:pPr>
          </w:p>
        </w:tc>
        <w:tc>
          <w:tcPr>
            <w:tcW w:w="1535" w:type="dxa"/>
            <w:vMerge w:val="continue"/>
            <w:vAlign w:val="center"/>
          </w:tcPr>
          <w:p w14:paraId="644425DD">
            <w:pPr>
              <w:spacing w:line="360" w:lineRule="auto"/>
              <w:jc w:val="center"/>
              <w:rPr>
                <w:rFonts w:hint="eastAsia" w:ascii="仿宋" w:hAnsi="仿宋" w:eastAsia="仿宋" w:cs="仿宋"/>
                <w:kern w:val="0"/>
                <w:sz w:val="24"/>
              </w:rPr>
            </w:pPr>
          </w:p>
        </w:tc>
        <w:tc>
          <w:tcPr>
            <w:tcW w:w="2095" w:type="dxa"/>
            <w:vMerge w:val="continue"/>
            <w:vAlign w:val="center"/>
          </w:tcPr>
          <w:p w14:paraId="5916F244">
            <w:pPr>
              <w:spacing w:line="360" w:lineRule="auto"/>
              <w:jc w:val="center"/>
              <w:rPr>
                <w:rFonts w:hint="eastAsia" w:ascii="仿宋" w:hAnsi="仿宋" w:eastAsia="仿宋" w:cs="仿宋"/>
                <w:kern w:val="0"/>
                <w:sz w:val="24"/>
              </w:rPr>
            </w:pPr>
          </w:p>
        </w:tc>
        <w:tc>
          <w:tcPr>
            <w:tcW w:w="2225" w:type="dxa"/>
            <w:vAlign w:val="center"/>
          </w:tcPr>
          <w:p w14:paraId="29BA94AE">
            <w:pPr>
              <w:spacing w:line="360" w:lineRule="auto"/>
              <w:jc w:val="center"/>
              <w:rPr>
                <w:rFonts w:hint="eastAsia" w:ascii="仿宋" w:hAnsi="仿宋" w:eastAsia="仿宋" w:cs="仿宋"/>
                <w:kern w:val="0"/>
                <w:sz w:val="24"/>
                <w:lang w:val="en-US" w:eastAsia="zh-CN"/>
              </w:rPr>
            </w:pPr>
            <w:r>
              <w:rPr>
                <w:rFonts w:hint="eastAsia" w:ascii="仿宋" w:hAnsi="仿宋" w:eastAsia="仿宋" w:cs="仿宋"/>
                <w:kern w:val="0"/>
                <w:sz w:val="24"/>
              </w:rPr>
              <w:t>设备管理员</w:t>
            </w:r>
          </w:p>
        </w:tc>
      </w:tr>
      <w:tr w14:paraId="0394D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438" w:type="dxa"/>
            <w:vMerge w:val="continue"/>
            <w:vAlign w:val="center"/>
          </w:tcPr>
          <w:p w14:paraId="45A5E933">
            <w:pPr>
              <w:spacing w:line="360" w:lineRule="auto"/>
              <w:jc w:val="center"/>
              <w:rPr>
                <w:rFonts w:hint="eastAsia" w:ascii="仿宋" w:hAnsi="仿宋" w:eastAsia="仿宋" w:cs="仿宋"/>
                <w:kern w:val="0"/>
                <w:sz w:val="24"/>
              </w:rPr>
            </w:pPr>
          </w:p>
        </w:tc>
        <w:tc>
          <w:tcPr>
            <w:tcW w:w="1229" w:type="dxa"/>
            <w:vMerge w:val="continue"/>
            <w:vAlign w:val="center"/>
          </w:tcPr>
          <w:p w14:paraId="7014E02E">
            <w:pPr>
              <w:spacing w:line="360" w:lineRule="auto"/>
              <w:jc w:val="center"/>
              <w:rPr>
                <w:rFonts w:hint="eastAsia" w:ascii="仿宋" w:hAnsi="仿宋" w:eastAsia="仿宋" w:cs="仿宋"/>
                <w:kern w:val="0"/>
                <w:sz w:val="24"/>
              </w:rPr>
            </w:pPr>
          </w:p>
        </w:tc>
        <w:tc>
          <w:tcPr>
            <w:tcW w:w="1535" w:type="dxa"/>
            <w:vMerge w:val="continue"/>
            <w:vAlign w:val="center"/>
          </w:tcPr>
          <w:p w14:paraId="386DDA1D">
            <w:pPr>
              <w:spacing w:line="360" w:lineRule="auto"/>
              <w:jc w:val="center"/>
              <w:rPr>
                <w:rFonts w:hint="eastAsia" w:ascii="仿宋" w:hAnsi="仿宋" w:eastAsia="仿宋" w:cs="仿宋"/>
                <w:kern w:val="0"/>
                <w:sz w:val="24"/>
              </w:rPr>
            </w:pPr>
          </w:p>
        </w:tc>
        <w:tc>
          <w:tcPr>
            <w:tcW w:w="2095" w:type="dxa"/>
            <w:vMerge w:val="continue"/>
            <w:vAlign w:val="center"/>
          </w:tcPr>
          <w:p w14:paraId="7D767151">
            <w:pPr>
              <w:spacing w:line="360" w:lineRule="auto"/>
              <w:jc w:val="center"/>
              <w:rPr>
                <w:rFonts w:hint="eastAsia" w:ascii="仿宋" w:hAnsi="仿宋" w:eastAsia="仿宋" w:cs="仿宋"/>
                <w:kern w:val="0"/>
                <w:sz w:val="24"/>
              </w:rPr>
            </w:pPr>
          </w:p>
        </w:tc>
        <w:tc>
          <w:tcPr>
            <w:tcW w:w="2225" w:type="dxa"/>
            <w:vAlign w:val="center"/>
          </w:tcPr>
          <w:p w14:paraId="22546AA3">
            <w:pPr>
              <w:spacing w:line="360" w:lineRule="auto"/>
              <w:jc w:val="center"/>
              <w:rPr>
                <w:rFonts w:hint="eastAsia" w:ascii="仿宋" w:hAnsi="仿宋" w:eastAsia="仿宋" w:cs="仿宋"/>
                <w:kern w:val="0"/>
                <w:sz w:val="24"/>
                <w:lang w:val="en-US" w:eastAsia="zh-CN"/>
              </w:rPr>
            </w:pPr>
            <w:r>
              <w:rPr>
                <w:rFonts w:hint="eastAsia" w:ascii="仿宋" w:hAnsi="仿宋" w:eastAsia="仿宋" w:cs="仿宋"/>
                <w:kern w:val="0"/>
                <w:sz w:val="24"/>
              </w:rPr>
              <w:t>营销员</w:t>
            </w:r>
          </w:p>
        </w:tc>
      </w:tr>
    </w:tbl>
    <w:p w14:paraId="6717894B">
      <w:pPr>
        <w:rPr>
          <w:rFonts w:eastAsia="仿宋"/>
          <w:b w:val="0"/>
          <w:i w:val="0"/>
          <w:sz w:val="28"/>
        </w:rPr>
      </w:pPr>
      <w:r>
        <w:rPr>
          <w:rFonts w:hint="eastAsia" w:ascii="方正仿宋_GB2312" w:hAnsi="方正仿宋_GB2312" w:eastAsia="仿宋" w:cs="方正仿宋_GB2312"/>
          <w:b w:val="0"/>
          <w:i w:val="0"/>
          <w:sz w:val="28"/>
        </w:rPr>
        <w:t>备注：所属专业大类（代码）、所属专业类（代码）、专业（代码）在中国教育部网职业教育专业简介（2022年修订）中查找，附网址：</w:t>
      </w:r>
      <w:r>
        <w:rPr>
          <w:rFonts w:eastAsia="仿宋"/>
          <w:b w:val="0"/>
          <w:i w:val="0"/>
          <w:sz w:val="28"/>
        </w:rPr>
        <w:fldChar w:fldCharType="begin"/>
      </w:r>
      <w:r>
        <w:rPr>
          <w:rFonts w:eastAsia="仿宋"/>
          <w:b w:val="0"/>
          <w:i w:val="0"/>
          <w:sz w:val="28"/>
        </w:rPr>
        <w:instrText xml:space="preserve"> HYPERLINK "http://www.moe.gov.cn/s78/A07/zcs_ztzl/2017_zt06/17zt06_bznr/bznr_zdzyxxzyml/zhongzhi/jiaoyu/202209/P020220905369406948849.pdf" </w:instrText>
      </w:r>
      <w:r>
        <w:rPr>
          <w:rFonts w:eastAsia="仿宋"/>
          <w:b w:val="0"/>
          <w:i w:val="0"/>
          <w:sz w:val="28"/>
        </w:rPr>
        <w:fldChar w:fldCharType="separate"/>
      </w:r>
      <w:r>
        <w:rPr>
          <w:rStyle w:val="17"/>
          <w:rFonts w:hint="eastAsia" w:eastAsia="仿宋"/>
          <w:b w:val="0"/>
          <w:i w:val="0"/>
          <w:sz w:val="28"/>
        </w:rPr>
        <w:t>http://www.moe.gov.cn</w:t>
      </w:r>
      <w:r>
        <w:rPr>
          <w:rStyle w:val="17"/>
          <w:rFonts w:hint="eastAsia" w:eastAsia="仿宋"/>
          <w:b w:val="0"/>
          <w:i w:val="0"/>
          <w:sz w:val="28"/>
        </w:rPr>
        <w:fldChar w:fldCharType="end"/>
      </w:r>
    </w:p>
    <w:p w14:paraId="1916C1AD">
      <w:pPr>
        <w:pStyle w:val="3"/>
        <w:numPr>
          <w:ilvl w:val="0"/>
          <w:numId w:val="1"/>
        </w:numPr>
        <w:rPr>
          <w:rFonts w:ascii="黑体" w:hAnsi="黑体" w:eastAsia="黑体" w:cs="黑体"/>
          <w:b w:val="0"/>
          <w:i w:val="0"/>
          <w:sz w:val="28"/>
        </w:rPr>
      </w:pPr>
      <w:bookmarkStart w:id="5" w:name="_Toc26960"/>
      <w:r>
        <w:rPr>
          <w:rFonts w:hint="eastAsia" w:ascii="黑体" w:hAnsi="黑体" w:eastAsia="黑体" w:cs="黑体"/>
          <w:b w:val="0"/>
          <w:i w:val="0"/>
          <w:sz w:val="28"/>
        </w:rPr>
        <w:t>培养目标</w:t>
      </w:r>
      <w:bookmarkEnd w:id="5"/>
      <w:r>
        <w:rPr>
          <w:rFonts w:hint="eastAsia" w:ascii="黑体" w:hAnsi="黑体" w:eastAsia="黑体" w:cs="黑体"/>
          <w:b w:val="0"/>
          <w:i w:val="0"/>
          <w:sz w:val="28"/>
        </w:rPr>
        <w:t>与培养规格</w:t>
      </w:r>
    </w:p>
    <w:p w14:paraId="652FE48A">
      <w:pPr>
        <w:spacing w:line="360" w:lineRule="auto"/>
        <w:jc w:val="both"/>
        <w:outlineLvl w:val="1"/>
        <w:rPr>
          <w:rFonts w:hint="eastAsia" w:ascii="楷体" w:hAnsi="楷体" w:eastAsia="楷体" w:cs="楷体"/>
          <w:b/>
          <w:bCs/>
          <w:kern w:val="2"/>
          <w:sz w:val="28"/>
          <w:szCs w:val="28"/>
        </w:rPr>
      </w:pPr>
      <w:bookmarkStart w:id="6" w:name="_Toc32269"/>
      <w:r>
        <w:rPr>
          <w:rFonts w:hint="eastAsia" w:ascii="楷体" w:hAnsi="楷体" w:eastAsia="楷体" w:cs="楷体"/>
          <w:b/>
          <w:bCs/>
          <w:kern w:val="2"/>
          <w:sz w:val="28"/>
          <w:szCs w:val="28"/>
        </w:rPr>
        <w:t>(一)培养目标</w:t>
      </w:r>
      <w:bookmarkEnd w:id="6"/>
    </w:p>
    <w:p w14:paraId="625EB65B">
      <w:pPr>
        <w:pStyle w:val="4"/>
        <w:numPr>
          <w:ilvl w:val="0"/>
          <w:numId w:val="0"/>
        </w:numPr>
        <w:ind w:leftChars="0" w:firstLine="560" w:firstLineChars="200"/>
        <w:rPr>
          <w:rFonts w:hint="eastAsia" w:ascii="仿宋" w:hAnsi="仿宋" w:eastAsia="仿宋" w:cs="仿宋"/>
          <w:b w:val="0"/>
          <w:bCs/>
          <w:sz w:val="28"/>
          <w:szCs w:val="28"/>
        </w:rPr>
      </w:pPr>
      <w:bookmarkStart w:id="7" w:name="_Toc14892"/>
      <w:r>
        <w:rPr>
          <w:rFonts w:hint="eastAsia" w:ascii="仿宋" w:hAnsi="仿宋" w:eastAsia="仿宋" w:cs="仿宋"/>
          <w:b w:val="0"/>
          <w:bCs/>
          <w:sz w:val="28"/>
          <w:szCs w:val="28"/>
        </w:rPr>
        <w:t>本专业培养德智体美劳全面发展，掌握扎实的科学文化基础和机电设备与自动化生产线安装调试、故障处理、运行维护及相关法律法规等知识，具备机电设备和自动化生产线装配、调试、维护、技改等能力，具有工匠精神和信息素养，能够从事机电设备和自动化生产线安装与调试、运行与维修、改造与升级等工作的高素质技术技能人才。</w:t>
      </w:r>
    </w:p>
    <w:p w14:paraId="189EEB28">
      <w:pPr>
        <w:spacing w:line="360" w:lineRule="auto"/>
        <w:jc w:val="both"/>
        <w:outlineLvl w:val="1"/>
        <w:rPr>
          <w:rFonts w:hint="eastAsia" w:ascii="楷体" w:hAnsi="楷体" w:eastAsia="楷体" w:cs="楷体"/>
          <w:b/>
          <w:bCs/>
          <w:kern w:val="2"/>
          <w:sz w:val="28"/>
          <w:szCs w:val="28"/>
        </w:rPr>
      </w:pPr>
      <w:r>
        <w:rPr>
          <w:rFonts w:hint="eastAsia" w:ascii="楷体" w:hAnsi="楷体" w:eastAsia="楷体" w:cs="楷体"/>
          <w:b/>
          <w:bCs/>
          <w:kern w:val="2"/>
          <w:sz w:val="28"/>
          <w:szCs w:val="28"/>
          <w:lang w:eastAsia="zh-CN"/>
        </w:rPr>
        <w:t>（</w:t>
      </w:r>
      <w:r>
        <w:rPr>
          <w:rFonts w:hint="eastAsia" w:ascii="楷体" w:hAnsi="楷体" w:eastAsia="楷体" w:cs="楷体"/>
          <w:b/>
          <w:bCs/>
          <w:kern w:val="2"/>
          <w:sz w:val="28"/>
          <w:szCs w:val="28"/>
          <w:lang w:val="en-US" w:eastAsia="zh-CN"/>
        </w:rPr>
        <w:t>二</w:t>
      </w:r>
      <w:r>
        <w:rPr>
          <w:rFonts w:hint="eastAsia" w:ascii="楷体" w:hAnsi="楷体" w:eastAsia="楷体" w:cs="楷体"/>
          <w:b/>
          <w:bCs/>
          <w:kern w:val="2"/>
          <w:sz w:val="28"/>
          <w:szCs w:val="28"/>
          <w:lang w:eastAsia="zh-CN"/>
        </w:rPr>
        <w:t>）</w:t>
      </w:r>
      <w:r>
        <w:rPr>
          <w:rFonts w:hint="eastAsia" w:ascii="楷体" w:hAnsi="楷体" w:eastAsia="楷体" w:cs="楷体"/>
          <w:b/>
          <w:bCs/>
          <w:kern w:val="2"/>
          <w:sz w:val="28"/>
          <w:szCs w:val="28"/>
        </w:rPr>
        <w:t>培养规格</w:t>
      </w:r>
    </w:p>
    <w:bookmarkEnd w:id="7"/>
    <w:p w14:paraId="041E4B86">
      <w:pPr>
        <w:spacing w:line="360" w:lineRule="auto"/>
        <w:jc w:val="both"/>
        <w:outlineLvl w:val="1"/>
        <w:rPr>
          <w:rFonts w:hint="default" w:ascii="楷体" w:hAnsi="楷体" w:eastAsia="楷体" w:cs="楷体"/>
          <w:b/>
          <w:bCs/>
          <w:kern w:val="2"/>
          <w:sz w:val="28"/>
          <w:szCs w:val="28"/>
          <w:lang w:val="en-US"/>
        </w:rPr>
      </w:pPr>
      <w:bookmarkStart w:id="8" w:name="_Toc29693"/>
      <w:r>
        <w:rPr>
          <w:rFonts w:hint="eastAsia" w:ascii="楷体" w:hAnsi="楷体" w:eastAsia="楷体" w:cs="楷体"/>
          <w:b/>
          <w:bCs/>
          <w:kern w:val="2"/>
          <w:sz w:val="28"/>
          <w:szCs w:val="28"/>
        </w:rPr>
        <w:t>1.</w:t>
      </w:r>
      <w:r>
        <w:rPr>
          <w:rFonts w:hint="eastAsia" w:ascii="楷体" w:hAnsi="楷体" w:eastAsia="楷体" w:cs="楷体"/>
          <w:b/>
          <w:bCs/>
          <w:kern w:val="2"/>
          <w:sz w:val="28"/>
          <w:szCs w:val="28"/>
          <w:lang w:val="en-US" w:eastAsia="zh-CN"/>
        </w:rPr>
        <w:t>综合素质</w:t>
      </w:r>
    </w:p>
    <w:p w14:paraId="19440031">
      <w:pPr>
        <w:rPr>
          <w:rFonts w:ascii="宋体" w:hAnsi="宋体" w:eastAsia="仿宋" w:cs="宋体"/>
          <w:b w:val="0"/>
          <w:bCs/>
          <w:i w:val="0"/>
          <w:sz w:val="28"/>
        </w:rPr>
      </w:pPr>
      <w:r>
        <w:rPr>
          <w:rFonts w:hint="eastAsia" w:ascii="宋体" w:hAnsi="宋体" w:eastAsia="仿宋" w:cs="宋体"/>
          <w:b w:val="0"/>
          <w:bCs/>
          <w:i w:val="0"/>
          <w:sz w:val="28"/>
        </w:rPr>
        <w:t>（1）具有良好的职业道德，能自觉遵守行业法规、规范和企业规章制度。</w:t>
      </w:r>
    </w:p>
    <w:p w14:paraId="60C8073B">
      <w:pPr>
        <w:rPr>
          <w:rFonts w:ascii="宋体" w:hAnsi="宋体" w:eastAsia="仿宋" w:cs="宋体"/>
          <w:b w:val="0"/>
          <w:bCs/>
          <w:i w:val="0"/>
          <w:sz w:val="28"/>
        </w:rPr>
      </w:pPr>
      <w:r>
        <w:rPr>
          <w:rFonts w:hint="eastAsia" w:ascii="宋体" w:hAnsi="宋体" w:eastAsia="仿宋" w:cs="宋体"/>
          <w:b w:val="0"/>
          <w:bCs/>
          <w:i w:val="0"/>
          <w:sz w:val="28"/>
        </w:rPr>
        <w:t>（2）具有创新精神和服务意识。</w:t>
      </w:r>
    </w:p>
    <w:p w14:paraId="74CA3B72">
      <w:pPr>
        <w:rPr>
          <w:rFonts w:ascii="宋体" w:hAnsi="宋体" w:eastAsia="仿宋" w:cs="宋体"/>
          <w:b w:val="0"/>
          <w:bCs/>
          <w:i w:val="0"/>
          <w:sz w:val="28"/>
        </w:rPr>
      </w:pPr>
      <w:r>
        <w:rPr>
          <w:rFonts w:hint="eastAsia" w:ascii="宋体" w:hAnsi="宋体" w:eastAsia="仿宋" w:cs="宋体"/>
          <w:b w:val="0"/>
          <w:bCs/>
          <w:i w:val="0"/>
          <w:sz w:val="28"/>
        </w:rPr>
        <w:t>（3）具有人际交往与团队协作能力。</w:t>
      </w:r>
    </w:p>
    <w:p w14:paraId="0D577C87">
      <w:pPr>
        <w:rPr>
          <w:rFonts w:ascii="宋体" w:hAnsi="宋体" w:eastAsia="仿宋" w:cs="宋体"/>
          <w:b w:val="0"/>
          <w:bCs/>
          <w:i w:val="0"/>
          <w:sz w:val="28"/>
        </w:rPr>
      </w:pPr>
      <w:r>
        <w:rPr>
          <w:rFonts w:hint="eastAsia" w:ascii="宋体" w:hAnsi="宋体" w:eastAsia="仿宋" w:cs="宋体"/>
          <w:b w:val="0"/>
          <w:bCs/>
          <w:i w:val="0"/>
          <w:sz w:val="28"/>
        </w:rPr>
        <w:t>（4）具有获取信息、学习新知识的能力。</w:t>
      </w:r>
    </w:p>
    <w:p w14:paraId="7051011C">
      <w:pPr>
        <w:rPr>
          <w:rFonts w:ascii="宋体" w:hAnsi="宋体" w:eastAsia="仿宋" w:cs="宋体"/>
          <w:b w:val="0"/>
          <w:bCs/>
          <w:i w:val="0"/>
          <w:sz w:val="28"/>
        </w:rPr>
      </w:pPr>
      <w:r>
        <w:rPr>
          <w:rFonts w:hint="eastAsia" w:ascii="宋体" w:hAnsi="宋体" w:eastAsia="仿宋" w:cs="宋体"/>
          <w:b w:val="0"/>
          <w:bCs/>
          <w:i w:val="0"/>
          <w:sz w:val="28"/>
        </w:rPr>
        <w:t>（5）具有借助词典阅读外文技术资料的能力。</w:t>
      </w:r>
    </w:p>
    <w:p w14:paraId="6EA4869B">
      <w:pPr>
        <w:rPr>
          <w:rFonts w:ascii="宋体" w:hAnsi="宋体" w:eastAsia="仿宋" w:cs="宋体"/>
          <w:b w:val="0"/>
          <w:bCs/>
          <w:i w:val="0"/>
          <w:sz w:val="28"/>
        </w:rPr>
      </w:pPr>
      <w:r>
        <w:rPr>
          <w:rFonts w:hint="eastAsia" w:ascii="宋体" w:hAnsi="宋体" w:eastAsia="仿宋" w:cs="宋体"/>
          <w:b w:val="0"/>
          <w:bCs/>
          <w:i w:val="0"/>
          <w:sz w:val="28"/>
        </w:rPr>
        <w:t>（6）具有一定的计算机操作能力。</w:t>
      </w:r>
    </w:p>
    <w:p w14:paraId="38CCD6D4">
      <w:pPr>
        <w:rPr>
          <w:rFonts w:ascii="宋体" w:hAnsi="宋体" w:eastAsia="仿宋" w:cs="宋体"/>
          <w:b w:val="0"/>
          <w:bCs/>
          <w:i w:val="0"/>
          <w:sz w:val="28"/>
        </w:rPr>
      </w:pPr>
      <w:r>
        <w:rPr>
          <w:rFonts w:hint="eastAsia" w:ascii="宋体" w:hAnsi="宋体" w:eastAsia="仿宋" w:cs="宋体"/>
          <w:b w:val="0"/>
          <w:bCs/>
          <w:i w:val="0"/>
          <w:sz w:val="28"/>
        </w:rPr>
        <w:t>（7）具有安全文明生产、节能环保和遵守操作规程的意识。</w:t>
      </w:r>
    </w:p>
    <w:p w14:paraId="2CED8C3A">
      <w:pPr>
        <w:spacing w:line="360" w:lineRule="auto"/>
        <w:jc w:val="both"/>
        <w:outlineLvl w:val="1"/>
        <w:rPr>
          <w:rFonts w:hint="eastAsia" w:ascii="楷体" w:hAnsi="楷体" w:eastAsia="楷体" w:cs="楷体"/>
          <w:b/>
          <w:bCs/>
          <w:kern w:val="2"/>
          <w:sz w:val="28"/>
          <w:szCs w:val="28"/>
          <w:lang w:val="en-US" w:eastAsia="zh-CN"/>
        </w:rPr>
      </w:pPr>
    </w:p>
    <w:p w14:paraId="6A8A69B5">
      <w:pPr>
        <w:spacing w:line="360" w:lineRule="auto"/>
        <w:jc w:val="both"/>
        <w:outlineLvl w:val="1"/>
        <w:rPr>
          <w:rFonts w:hint="eastAsia" w:ascii="楷体" w:hAnsi="楷体" w:eastAsia="楷体" w:cs="楷体"/>
          <w:b/>
          <w:bCs/>
          <w:kern w:val="2"/>
          <w:sz w:val="28"/>
          <w:szCs w:val="28"/>
          <w:lang w:val="en-US" w:eastAsia="zh-CN"/>
        </w:rPr>
      </w:pPr>
    </w:p>
    <w:p w14:paraId="4795E637">
      <w:pPr>
        <w:spacing w:line="360" w:lineRule="auto"/>
        <w:jc w:val="both"/>
        <w:outlineLvl w:val="1"/>
        <w:rPr>
          <w:rFonts w:hint="eastAsia" w:ascii="楷体" w:hAnsi="楷体" w:eastAsia="楷体" w:cs="楷体"/>
          <w:b/>
          <w:bCs/>
          <w:kern w:val="2"/>
          <w:sz w:val="28"/>
          <w:szCs w:val="28"/>
          <w:lang w:val="en-US" w:eastAsia="zh-CN"/>
        </w:rPr>
      </w:pPr>
    </w:p>
    <w:p w14:paraId="4A49BB63">
      <w:pPr>
        <w:spacing w:line="360" w:lineRule="auto"/>
        <w:jc w:val="both"/>
        <w:outlineLvl w:val="1"/>
        <w:rPr>
          <w:rFonts w:hint="eastAsia" w:ascii="楷体" w:hAnsi="楷体" w:eastAsia="楷体" w:cs="楷体"/>
          <w:b/>
          <w:bCs/>
          <w:kern w:val="2"/>
          <w:sz w:val="28"/>
          <w:szCs w:val="28"/>
          <w:lang w:val="en-US" w:eastAsia="zh-CN"/>
        </w:rPr>
      </w:pPr>
      <w:r>
        <w:rPr>
          <w:rFonts w:hint="eastAsia" w:ascii="楷体" w:hAnsi="楷体" w:eastAsia="楷体" w:cs="楷体"/>
          <w:b/>
          <w:bCs/>
          <w:kern w:val="2"/>
          <w:sz w:val="28"/>
          <w:szCs w:val="28"/>
          <w:lang w:val="en-US" w:eastAsia="zh-CN"/>
        </w:rPr>
        <w:t>2.职业能力</w:t>
      </w:r>
    </w:p>
    <w:p w14:paraId="687B17F5">
      <w:pPr>
        <w:numPr>
          <w:ilvl w:val="0"/>
          <w:numId w:val="2"/>
        </w:numPr>
        <w:ind w:left="425" w:leftChars="0" w:hanging="425" w:firstLineChars="0"/>
        <w:rPr>
          <w:rFonts w:hint="eastAsia" w:ascii="宋体" w:hAnsi="宋体" w:eastAsia="仿宋" w:cs="宋体"/>
          <w:b w:val="0"/>
          <w:bCs/>
          <w:i w:val="0"/>
          <w:color w:val="000000"/>
          <w:kern w:val="0"/>
          <w:sz w:val="28"/>
          <w:szCs w:val="24"/>
          <w:lang w:val="en-US" w:eastAsia="zh-CN" w:bidi="ar-SA"/>
        </w:rPr>
      </w:pPr>
      <w:r>
        <w:rPr>
          <w:rFonts w:hint="eastAsia" w:ascii="宋体" w:hAnsi="宋体" w:eastAsia="仿宋" w:cs="宋体"/>
          <w:b w:val="0"/>
          <w:bCs/>
          <w:i w:val="0"/>
          <w:color w:val="000000"/>
          <w:kern w:val="0"/>
          <w:sz w:val="28"/>
          <w:szCs w:val="24"/>
          <w:lang w:val="en-US" w:eastAsia="zh-CN" w:bidi="ar-SA"/>
        </w:rPr>
        <w:t>具有识读机械图、电气工程图及计算机绘图的能力；</w:t>
      </w:r>
    </w:p>
    <w:p w14:paraId="4146C005">
      <w:pPr>
        <w:numPr>
          <w:ilvl w:val="0"/>
          <w:numId w:val="2"/>
        </w:numPr>
        <w:ind w:left="425" w:leftChars="0" w:hanging="425" w:firstLineChars="0"/>
        <w:rPr>
          <w:rFonts w:hint="eastAsia" w:ascii="宋体" w:hAnsi="宋体" w:eastAsia="仿宋" w:cs="宋体"/>
          <w:b w:val="0"/>
          <w:bCs/>
          <w:i w:val="0"/>
          <w:color w:val="000000"/>
          <w:kern w:val="0"/>
          <w:sz w:val="28"/>
          <w:szCs w:val="24"/>
          <w:lang w:val="en-US" w:eastAsia="zh-CN" w:bidi="ar-SA"/>
        </w:rPr>
      </w:pPr>
      <w:r>
        <w:rPr>
          <w:rFonts w:hint="eastAsia" w:ascii="宋体" w:hAnsi="宋体" w:eastAsia="仿宋" w:cs="宋体"/>
          <w:b w:val="0"/>
          <w:bCs/>
          <w:i w:val="0"/>
          <w:color w:val="000000"/>
          <w:kern w:val="0"/>
          <w:sz w:val="28"/>
          <w:szCs w:val="24"/>
          <w:lang w:val="en-US" w:eastAsia="zh-CN" w:bidi="ar-SA"/>
        </w:rPr>
        <w:t>具有机械产品、机电设备常用机械结构的设计、制造与装配能力；</w:t>
      </w:r>
    </w:p>
    <w:p w14:paraId="6C3A9A53">
      <w:pPr>
        <w:numPr>
          <w:ilvl w:val="0"/>
          <w:numId w:val="2"/>
        </w:numPr>
        <w:ind w:left="425" w:leftChars="0" w:hanging="425" w:firstLineChars="0"/>
        <w:rPr>
          <w:rFonts w:hint="eastAsia" w:ascii="宋体" w:hAnsi="宋体" w:eastAsia="仿宋" w:cs="宋体"/>
          <w:b w:val="0"/>
          <w:bCs/>
          <w:i w:val="0"/>
          <w:color w:val="000000"/>
          <w:kern w:val="0"/>
          <w:sz w:val="28"/>
          <w:szCs w:val="24"/>
          <w:lang w:val="en-US" w:eastAsia="zh-CN" w:bidi="ar-SA"/>
        </w:rPr>
      </w:pPr>
      <w:r>
        <w:rPr>
          <w:rFonts w:hint="eastAsia" w:ascii="宋体" w:hAnsi="宋体" w:eastAsia="仿宋" w:cs="宋体"/>
          <w:b w:val="0"/>
          <w:bCs/>
          <w:i w:val="0"/>
          <w:color w:val="000000"/>
          <w:kern w:val="0"/>
          <w:sz w:val="28"/>
          <w:szCs w:val="24"/>
          <w:lang w:val="en-US" w:eastAsia="zh-CN" w:bidi="ar-SA"/>
        </w:rPr>
        <w:t>具有机电设备机械安装与调试，电气系统选型、安装与调试能力；</w:t>
      </w:r>
    </w:p>
    <w:p w14:paraId="3D1100DB">
      <w:pPr>
        <w:numPr>
          <w:ilvl w:val="0"/>
          <w:numId w:val="2"/>
        </w:numPr>
        <w:ind w:left="425" w:leftChars="0" w:hanging="425" w:firstLineChars="0"/>
        <w:rPr>
          <w:rFonts w:hint="eastAsia" w:ascii="宋体" w:hAnsi="宋体" w:eastAsia="仿宋" w:cs="宋体"/>
          <w:b w:val="0"/>
          <w:bCs/>
          <w:i w:val="0"/>
          <w:color w:val="000000"/>
          <w:kern w:val="0"/>
          <w:sz w:val="28"/>
          <w:szCs w:val="24"/>
          <w:lang w:val="en-US" w:eastAsia="zh-CN" w:bidi="ar-SA"/>
        </w:rPr>
      </w:pPr>
      <w:r>
        <w:rPr>
          <w:rFonts w:hint="eastAsia" w:ascii="宋体" w:hAnsi="宋体" w:eastAsia="仿宋" w:cs="宋体"/>
          <w:b w:val="0"/>
          <w:bCs/>
          <w:i w:val="0"/>
          <w:color w:val="000000"/>
          <w:kern w:val="0"/>
          <w:sz w:val="28"/>
          <w:szCs w:val="24"/>
          <w:lang w:val="en-US" w:eastAsia="zh-CN" w:bidi="ar-SA"/>
        </w:rPr>
        <w:t xml:space="preserve">具有机电设备的故障诊断与维修维护能力； </w:t>
      </w:r>
    </w:p>
    <w:p w14:paraId="44D47E5A">
      <w:pPr>
        <w:numPr>
          <w:ilvl w:val="0"/>
          <w:numId w:val="2"/>
        </w:numPr>
        <w:ind w:left="425" w:leftChars="0" w:hanging="425" w:firstLineChars="0"/>
        <w:rPr>
          <w:rFonts w:hint="eastAsia" w:ascii="宋体" w:hAnsi="宋体" w:eastAsia="仿宋" w:cs="宋体"/>
          <w:b w:val="0"/>
          <w:bCs/>
          <w:i w:val="0"/>
          <w:color w:val="000000"/>
          <w:kern w:val="0"/>
          <w:sz w:val="28"/>
          <w:szCs w:val="24"/>
          <w:lang w:val="en-US" w:eastAsia="zh-CN" w:bidi="ar-SA"/>
        </w:rPr>
      </w:pPr>
      <w:r>
        <w:rPr>
          <w:rFonts w:hint="eastAsia" w:ascii="宋体" w:hAnsi="宋体" w:eastAsia="仿宋" w:cs="宋体"/>
          <w:b w:val="0"/>
          <w:bCs/>
          <w:i w:val="0"/>
          <w:color w:val="000000"/>
          <w:kern w:val="0"/>
          <w:sz w:val="28"/>
          <w:szCs w:val="24"/>
          <w:lang w:val="en-US" w:eastAsia="zh-CN" w:bidi="ar-SA"/>
        </w:rPr>
        <w:t>具有自动化生产线控制系统运行维护和一般性故障识别与维修能力；</w:t>
      </w:r>
    </w:p>
    <w:p w14:paraId="0A6545D4">
      <w:pPr>
        <w:numPr>
          <w:ilvl w:val="0"/>
          <w:numId w:val="2"/>
        </w:numPr>
        <w:ind w:left="425" w:leftChars="0" w:hanging="425" w:firstLineChars="0"/>
        <w:rPr>
          <w:rFonts w:hint="eastAsia" w:ascii="宋体" w:hAnsi="宋体" w:eastAsia="仿宋" w:cs="宋体"/>
          <w:b w:val="0"/>
          <w:bCs/>
          <w:i w:val="0"/>
          <w:color w:val="000000"/>
          <w:kern w:val="0"/>
          <w:sz w:val="28"/>
          <w:szCs w:val="24"/>
          <w:lang w:val="en-US" w:eastAsia="zh-CN" w:bidi="ar-SA"/>
        </w:rPr>
      </w:pPr>
      <w:r>
        <w:rPr>
          <w:rFonts w:hint="eastAsia" w:ascii="宋体" w:hAnsi="宋体" w:eastAsia="仿宋" w:cs="宋体"/>
          <w:b w:val="0"/>
          <w:bCs/>
          <w:i w:val="0"/>
          <w:color w:val="000000"/>
          <w:kern w:val="0"/>
          <w:sz w:val="28"/>
          <w:szCs w:val="24"/>
          <w:lang w:val="en-US" w:eastAsia="zh-CN" w:bidi="ar-SA"/>
        </w:rPr>
        <w:t xml:space="preserve">具有机电设备和自动化生产线整机调试、故障处理、简单编程能力； </w:t>
      </w:r>
    </w:p>
    <w:p w14:paraId="2FA101B3">
      <w:pPr>
        <w:numPr>
          <w:ilvl w:val="0"/>
          <w:numId w:val="2"/>
        </w:numPr>
        <w:ind w:left="425" w:leftChars="0" w:hanging="425" w:firstLineChars="0"/>
        <w:rPr>
          <w:rFonts w:hint="eastAsia" w:ascii="宋体" w:hAnsi="宋体" w:eastAsia="仿宋" w:cs="宋体"/>
          <w:b w:val="0"/>
          <w:bCs/>
          <w:i w:val="0"/>
          <w:color w:val="000000"/>
          <w:kern w:val="0"/>
          <w:sz w:val="28"/>
          <w:szCs w:val="24"/>
          <w:lang w:val="en-US" w:eastAsia="zh-CN" w:bidi="ar-SA"/>
        </w:rPr>
      </w:pPr>
      <w:r>
        <w:rPr>
          <w:rFonts w:hint="eastAsia" w:ascii="宋体" w:hAnsi="宋体" w:eastAsia="仿宋" w:cs="宋体"/>
          <w:b w:val="0"/>
          <w:bCs/>
          <w:i w:val="0"/>
          <w:color w:val="000000"/>
          <w:kern w:val="0"/>
          <w:sz w:val="28"/>
          <w:szCs w:val="24"/>
          <w:lang w:val="en-US" w:eastAsia="zh-CN" w:bidi="ar-SA"/>
        </w:rPr>
        <w:t xml:space="preserve">具有机电设备和自动化生产线控制系统程序开发、通信与网络连接、技术改造能力； </w:t>
      </w:r>
    </w:p>
    <w:p w14:paraId="6EF911F8">
      <w:pPr>
        <w:numPr>
          <w:ilvl w:val="0"/>
          <w:numId w:val="2"/>
        </w:numPr>
        <w:ind w:left="425" w:leftChars="0" w:hanging="425" w:firstLineChars="0"/>
        <w:rPr>
          <w:rFonts w:hint="eastAsia" w:ascii="宋体" w:hAnsi="宋体" w:eastAsia="仿宋" w:cs="宋体"/>
          <w:b w:val="0"/>
          <w:bCs/>
          <w:i w:val="0"/>
          <w:color w:val="000000"/>
          <w:kern w:val="0"/>
          <w:sz w:val="28"/>
          <w:szCs w:val="24"/>
          <w:lang w:val="en-US" w:eastAsia="zh-CN" w:bidi="ar-SA"/>
        </w:rPr>
      </w:pPr>
      <w:r>
        <w:rPr>
          <w:rFonts w:hint="eastAsia" w:ascii="宋体" w:hAnsi="宋体" w:eastAsia="仿宋" w:cs="宋体"/>
          <w:b w:val="0"/>
          <w:bCs/>
          <w:i w:val="0"/>
          <w:color w:val="000000"/>
          <w:kern w:val="0"/>
          <w:sz w:val="28"/>
          <w:szCs w:val="24"/>
          <w:lang w:val="en-US" w:eastAsia="zh-CN" w:bidi="ar-SA"/>
        </w:rPr>
        <w:t>具有安全防护、质量管理意识，具有适应产业数字化发展需求的能力；</w:t>
      </w:r>
    </w:p>
    <w:p w14:paraId="4F656452">
      <w:pPr>
        <w:numPr>
          <w:ilvl w:val="0"/>
          <w:numId w:val="2"/>
        </w:numPr>
        <w:ind w:left="425" w:leftChars="0" w:hanging="425" w:firstLineChars="0"/>
        <w:rPr>
          <w:rFonts w:ascii="方正仿宋_GB2312" w:hAnsi="方正仿宋_GB2312" w:cs="方正仿宋_GB2312"/>
          <w:sz w:val="24"/>
        </w:rPr>
      </w:pPr>
      <w:r>
        <w:rPr>
          <w:rFonts w:hint="eastAsia" w:ascii="宋体" w:hAnsi="宋体" w:eastAsia="仿宋" w:cs="宋体"/>
          <w:b w:val="0"/>
          <w:bCs/>
          <w:i w:val="0"/>
          <w:color w:val="000000"/>
          <w:kern w:val="0"/>
          <w:sz w:val="28"/>
          <w:szCs w:val="24"/>
          <w:lang w:val="en-US" w:eastAsia="zh-CN" w:bidi="ar-SA"/>
        </w:rPr>
        <w:t>具有探究学习、终身学习和可持续发展的能力。</w:t>
      </w:r>
      <w:r>
        <w:rPr>
          <w:rFonts w:ascii="宋体" w:hAnsi="宋体" w:eastAsia="仿宋" w:cs="宋体"/>
          <w:b w:val="0"/>
          <w:i w:val="0"/>
          <w:sz w:val="28"/>
          <w:szCs w:val="24"/>
        </w:rPr>
        <w:t xml:space="preserve"> </w:t>
      </w:r>
    </w:p>
    <w:p w14:paraId="5EB7090E">
      <w:pPr>
        <w:pStyle w:val="2"/>
        <w:rPr>
          <w:rFonts w:ascii="宋体" w:hAnsi="宋体" w:eastAsia="仿宋" w:cs="宋体"/>
          <w:b w:val="0"/>
          <w:i w:val="0"/>
          <w:sz w:val="28"/>
          <w:szCs w:val="24"/>
        </w:rPr>
      </w:pPr>
    </w:p>
    <w:p w14:paraId="70702F22"/>
    <w:p w14:paraId="24EA67B6">
      <w:pPr>
        <w:numPr>
          <w:ilvl w:val="0"/>
          <w:numId w:val="1"/>
        </w:numPr>
        <w:ind w:left="0" w:leftChars="0" w:firstLine="0" w:firstLineChars="0"/>
        <w:rPr>
          <w:rFonts w:hint="eastAsia" w:ascii="黑体" w:hAnsi="黑体" w:eastAsia="黑体" w:cs="黑体"/>
          <w:b w:val="0"/>
          <w:i w:val="0"/>
          <w:sz w:val="28"/>
        </w:rPr>
      </w:pPr>
      <w:r>
        <w:rPr>
          <w:rFonts w:hint="eastAsia" w:ascii="黑体" w:hAnsi="黑体" w:eastAsia="黑体" w:cs="黑体"/>
          <w:b w:val="0"/>
          <w:i w:val="0"/>
          <w:sz w:val="28"/>
        </w:rPr>
        <w:t>课程设置</w:t>
      </w:r>
      <w:bookmarkEnd w:id="8"/>
    </w:p>
    <w:p w14:paraId="222D2571">
      <w:pPr>
        <w:numPr>
          <w:ilvl w:val="0"/>
          <w:numId w:val="0"/>
        </w:numPr>
        <w:ind w:leftChars="0"/>
        <w:rPr>
          <w:rFonts w:hint="eastAsia" w:ascii="仿宋" w:hAnsi="仿宋" w:eastAsia="仿宋" w:cs="仿宋"/>
          <w:b w:val="0"/>
          <w:bCs/>
          <w:sz w:val="28"/>
          <w:szCs w:val="28"/>
        </w:rPr>
      </w:pPr>
      <w:r>
        <w:rPr>
          <w:rFonts w:hint="eastAsia" w:ascii="仿宋" w:hAnsi="仿宋" w:eastAsia="仿宋" w:cs="仿宋"/>
          <w:b w:val="0"/>
          <w:bCs/>
          <w:sz w:val="28"/>
          <w:szCs w:val="28"/>
        </w:rPr>
        <w:t>本专业课程设置分为公共基础课程和专业技能课程。公共基础课包括思想政治、语文、数学、英语、信息技术、体育与健康、艺术、心理健康、历史、红色文化、劳动教育等课程。专业（技能）课包括专业核心课、专业技能课、教育实践课等课程。选修课包括公共选修课程和专业选修课程。</w:t>
      </w:r>
    </w:p>
    <w:p w14:paraId="1DF12DF2">
      <w:pPr>
        <w:pStyle w:val="4"/>
        <w:rPr>
          <w:rFonts w:hint="eastAsia" w:ascii="楷体" w:hAnsi="楷体" w:eastAsia="楷体" w:cs="楷体"/>
          <w:b/>
          <w:bCs/>
          <w:sz w:val="28"/>
          <w:szCs w:val="28"/>
        </w:rPr>
      </w:pPr>
      <w:bookmarkStart w:id="9" w:name="_Toc9325"/>
      <w:r>
        <w:rPr>
          <w:rFonts w:hint="eastAsia" w:ascii="楷体" w:hAnsi="楷体" w:eastAsia="楷体" w:cs="楷体"/>
          <w:b/>
          <w:bCs/>
          <w:sz w:val="28"/>
          <w:szCs w:val="28"/>
        </w:rPr>
        <w:t>（一）公共基础课程</w:t>
      </w:r>
      <w:bookmarkEnd w:id="9"/>
    </w:p>
    <w:p w14:paraId="16C193C7">
      <w:pPr>
        <w:pStyle w:val="3"/>
        <w:ind w:firstLine="560" w:firstLineChars="200"/>
        <w:rPr>
          <w:rFonts w:hint="eastAsia" w:ascii="仿宋" w:hAnsi="仿宋" w:eastAsia="仿宋" w:cs="仿宋"/>
          <w:b w:val="0"/>
          <w:bCs/>
          <w:sz w:val="28"/>
          <w:szCs w:val="28"/>
        </w:rPr>
      </w:pPr>
      <w:r>
        <w:rPr>
          <w:rFonts w:hint="eastAsia" w:ascii="仿宋" w:hAnsi="仿宋" w:eastAsia="仿宋" w:cs="仿宋"/>
          <w:b w:val="0"/>
          <w:bCs/>
          <w:sz w:val="28"/>
          <w:szCs w:val="28"/>
        </w:rPr>
        <w:t>依据教育部办公厅关于印发《中等职业学校公共基础课程方案》的通知（教职成厅〔2019）6号)精神，按照《思想政治》《语文》《数学》《英语》《历史》《信息技术》《体育与健康》《艺术》等课程标准，开设公共基础课程。</w:t>
      </w:r>
    </w:p>
    <w:p w14:paraId="13966958">
      <w:pPr>
        <w:pStyle w:val="3"/>
        <w:ind w:firstLine="560" w:firstLineChars="200"/>
        <w:rPr>
          <w:rFonts w:hint="eastAsia" w:ascii="仿宋" w:hAnsi="仿宋" w:eastAsia="仿宋" w:cs="仿宋"/>
          <w:b w:val="0"/>
          <w:bCs/>
          <w:sz w:val="28"/>
          <w:szCs w:val="28"/>
        </w:rPr>
      </w:pPr>
      <w:r>
        <w:rPr>
          <w:rFonts w:hint="eastAsia" w:ascii="仿宋" w:hAnsi="仿宋" w:eastAsia="仿宋" w:cs="仿宋"/>
          <w:b w:val="0"/>
          <w:bCs/>
          <w:sz w:val="28"/>
          <w:szCs w:val="28"/>
        </w:rPr>
        <w:t>公共基础课程设置及要求如表2所示。</w:t>
      </w:r>
    </w:p>
    <w:p w14:paraId="381A996A">
      <w:pPr>
        <w:pStyle w:val="3"/>
        <w:ind w:firstLine="480" w:firstLineChars="200"/>
        <w:jc w:val="center"/>
        <w:rPr>
          <w:rFonts w:hint="eastAsia" w:ascii="仿宋" w:hAnsi="仿宋" w:eastAsia="仿宋" w:cs="仿宋"/>
          <w:b w:val="0"/>
          <w:bCs/>
          <w:sz w:val="24"/>
          <w:szCs w:val="24"/>
        </w:rPr>
      </w:pPr>
      <w:r>
        <w:rPr>
          <w:rFonts w:hint="eastAsia" w:ascii="仿宋" w:hAnsi="仿宋" w:eastAsia="仿宋" w:cs="仿宋"/>
          <w:b w:val="0"/>
          <w:bCs/>
          <w:sz w:val="24"/>
          <w:szCs w:val="24"/>
        </w:rPr>
        <w:t>表2：公共基础课程设置及要求</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875"/>
        <w:gridCol w:w="4706"/>
        <w:gridCol w:w="1068"/>
      </w:tblGrid>
      <w:tr w14:paraId="6B9C3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1" w:hRule="atLeast"/>
        </w:trPr>
        <w:tc>
          <w:tcPr>
            <w:tcW w:w="873" w:type="dxa"/>
            <w:tcBorders>
              <w:top w:val="single" w:color="auto" w:sz="4" w:space="0"/>
              <w:left w:val="single" w:color="auto" w:sz="4" w:space="0"/>
              <w:bottom w:val="single" w:color="auto" w:sz="4" w:space="0"/>
              <w:right w:val="single" w:color="auto" w:sz="4" w:space="0"/>
            </w:tcBorders>
            <w:vAlign w:val="center"/>
          </w:tcPr>
          <w:p w14:paraId="13BF386C">
            <w:pPr>
              <w:spacing w:line="560" w:lineRule="atLeast"/>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1875" w:type="dxa"/>
            <w:tcBorders>
              <w:top w:val="single" w:color="auto" w:sz="4" w:space="0"/>
              <w:left w:val="single" w:color="auto" w:sz="4" w:space="0"/>
              <w:bottom w:val="single" w:color="auto" w:sz="4" w:space="0"/>
              <w:right w:val="single" w:color="auto" w:sz="4" w:space="0"/>
            </w:tcBorders>
            <w:vAlign w:val="center"/>
          </w:tcPr>
          <w:p w14:paraId="3B5BFDF2">
            <w:pPr>
              <w:spacing w:line="560" w:lineRule="atLeast"/>
              <w:jc w:val="center"/>
              <w:rPr>
                <w:rFonts w:hint="eastAsia" w:ascii="仿宋" w:hAnsi="仿宋" w:eastAsia="仿宋" w:cs="仿宋"/>
                <w:b/>
                <w:bCs/>
                <w:sz w:val="24"/>
                <w:szCs w:val="24"/>
              </w:rPr>
            </w:pPr>
            <w:r>
              <w:rPr>
                <w:rFonts w:hint="eastAsia" w:ascii="仿宋" w:hAnsi="仿宋" w:eastAsia="仿宋" w:cs="仿宋"/>
                <w:b/>
                <w:bCs/>
                <w:sz w:val="24"/>
                <w:szCs w:val="24"/>
              </w:rPr>
              <w:t>课程名称</w:t>
            </w:r>
          </w:p>
        </w:tc>
        <w:tc>
          <w:tcPr>
            <w:tcW w:w="4706" w:type="dxa"/>
            <w:tcBorders>
              <w:top w:val="single" w:color="auto" w:sz="4" w:space="0"/>
              <w:left w:val="single" w:color="auto" w:sz="4" w:space="0"/>
              <w:bottom w:val="single" w:color="auto" w:sz="4" w:space="0"/>
              <w:right w:val="single" w:color="auto" w:sz="4" w:space="0"/>
            </w:tcBorders>
            <w:vAlign w:val="center"/>
          </w:tcPr>
          <w:p w14:paraId="01BCDE0E">
            <w:pPr>
              <w:spacing w:line="560" w:lineRule="atLeast"/>
              <w:jc w:val="center"/>
              <w:rPr>
                <w:rFonts w:hint="eastAsia" w:ascii="仿宋" w:hAnsi="仿宋" w:eastAsia="仿宋" w:cs="仿宋"/>
                <w:b/>
                <w:bCs/>
                <w:sz w:val="24"/>
                <w:szCs w:val="24"/>
              </w:rPr>
            </w:pPr>
            <w:r>
              <w:rPr>
                <w:rFonts w:hint="eastAsia" w:ascii="仿宋" w:hAnsi="仿宋" w:eastAsia="仿宋" w:cs="仿宋"/>
                <w:b/>
                <w:bCs/>
                <w:sz w:val="24"/>
                <w:szCs w:val="24"/>
              </w:rPr>
              <w:t>主要教学内容和要求</w:t>
            </w:r>
          </w:p>
        </w:tc>
        <w:tc>
          <w:tcPr>
            <w:tcW w:w="1068" w:type="dxa"/>
            <w:tcBorders>
              <w:top w:val="single" w:color="auto" w:sz="4" w:space="0"/>
              <w:left w:val="single" w:color="auto" w:sz="4" w:space="0"/>
              <w:bottom w:val="single" w:color="auto" w:sz="4" w:space="0"/>
              <w:right w:val="single" w:color="auto" w:sz="4" w:space="0"/>
            </w:tcBorders>
            <w:vAlign w:val="center"/>
          </w:tcPr>
          <w:p w14:paraId="0BDECCAE">
            <w:pPr>
              <w:spacing w:line="560" w:lineRule="atLeast"/>
              <w:jc w:val="center"/>
              <w:rPr>
                <w:rFonts w:hint="eastAsia" w:ascii="仿宋" w:hAnsi="仿宋" w:eastAsia="仿宋" w:cs="仿宋"/>
                <w:b/>
                <w:bCs/>
                <w:sz w:val="24"/>
                <w:szCs w:val="24"/>
              </w:rPr>
            </w:pPr>
            <w:r>
              <w:rPr>
                <w:rFonts w:hint="eastAsia" w:ascii="仿宋" w:hAnsi="仿宋" w:eastAsia="仿宋" w:cs="仿宋"/>
                <w:b/>
                <w:bCs/>
                <w:sz w:val="24"/>
                <w:szCs w:val="24"/>
              </w:rPr>
              <w:t>参考</w:t>
            </w:r>
          </w:p>
          <w:p w14:paraId="15FFD686">
            <w:pPr>
              <w:spacing w:line="560" w:lineRule="atLeast"/>
              <w:jc w:val="center"/>
              <w:rPr>
                <w:rFonts w:hint="eastAsia" w:ascii="仿宋" w:hAnsi="仿宋" w:eastAsia="仿宋" w:cs="仿宋"/>
                <w:b/>
                <w:bCs/>
                <w:sz w:val="24"/>
                <w:szCs w:val="24"/>
              </w:rPr>
            </w:pPr>
            <w:r>
              <w:rPr>
                <w:rFonts w:hint="eastAsia" w:ascii="仿宋" w:hAnsi="仿宋" w:eastAsia="仿宋" w:cs="仿宋"/>
                <w:b/>
                <w:bCs/>
                <w:sz w:val="24"/>
                <w:szCs w:val="24"/>
              </w:rPr>
              <w:t>学时</w:t>
            </w:r>
          </w:p>
        </w:tc>
      </w:tr>
      <w:tr w14:paraId="65367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7" w:hRule="atLeast"/>
        </w:trPr>
        <w:tc>
          <w:tcPr>
            <w:tcW w:w="873" w:type="dxa"/>
            <w:tcBorders>
              <w:top w:val="single" w:color="auto" w:sz="4" w:space="0"/>
              <w:left w:val="single" w:color="auto" w:sz="4" w:space="0"/>
              <w:bottom w:val="single" w:color="000000" w:themeColor="text1" w:sz="8" w:space="0"/>
              <w:right w:val="single" w:color="auto" w:sz="4" w:space="0"/>
            </w:tcBorders>
            <w:vAlign w:val="center"/>
          </w:tcPr>
          <w:p w14:paraId="13D529AF">
            <w:pPr>
              <w:spacing w:line="560" w:lineRule="atLeast"/>
              <w:jc w:val="center"/>
              <w:rPr>
                <w:rFonts w:hint="eastAsia" w:ascii="仿宋" w:hAnsi="仿宋" w:eastAsia="仿宋" w:cs="仿宋"/>
                <w:sz w:val="24"/>
                <w:szCs w:val="24"/>
              </w:rPr>
            </w:pPr>
            <w:r>
              <w:rPr>
                <w:rFonts w:hint="eastAsia" w:ascii="仿宋" w:hAnsi="仿宋" w:eastAsia="仿宋" w:cs="仿宋"/>
                <w:b w:val="0"/>
                <w:i w:val="0"/>
                <w:sz w:val="24"/>
                <w:szCs w:val="24"/>
              </w:rPr>
              <w:t>1</w:t>
            </w:r>
          </w:p>
        </w:tc>
        <w:tc>
          <w:tcPr>
            <w:tcW w:w="1875" w:type="dxa"/>
            <w:tcBorders>
              <w:top w:val="single" w:color="auto" w:sz="4" w:space="0"/>
              <w:left w:val="single" w:color="auto" w:sz="4" w:space="0"/>
              <w:bottom w:val="single" w:color="000000" w:themeColor="text1" w:sz="8" w:space="0"/>
              <w:right w:val="single" w:color="auto" w:sz="4" w:space="0"/>
            </w:tcBorders>
            <w:vAlign w:val="center"/>
          </w:tcPr>
          <w:p w14:paraId="7AFAA85D">
            <w:pPr>
              <w:spacing w:line="560" w:lineRule="atLeast"/>
              <w:jc w:val="center"/>
              <w:rPr>
                <w:rFonts w:hint="eastAsia" w:ascii="仿宋" w:hAnsi="仿宋" w:eastAsia="仿宋" w:cs="仿宋"/>
                <w:bCs/>
                <w:kern w:val="0"/>
                <w:sz w:val="24"/>
                <w:szCs w:val="24"/>
              </w:rPr>
            </w:pPr>
            <w:r>
              <w:rPr>
                <w:rFonts w:hint="eastAsia" w:ascii="仿宋" w:hAnsi="仿宋" w:eastAsia="仿宋" w:cs="仿宋"/>
                <w:b w:val="0"/>
                <w:bCs/>
                <w:i w:val="0"/>
                <w:kern w:val="0"/>
                <w:sz w:val="24"/>
                <w:szCs w:val="24"/>
              </w:rPr>
              <w:t>中国特色社会主义</w:t>
            </w:r>
          </w:p>
        </w:tc>
        <w:tc>
          <w:tcPr>
            <w:tcW w:w="4706" w:type="dxa"/>
            <w:tcBorders>
              <w:top w:val="single" w:color="auto" w:sz="4" w:space="0"/>
              <w:left w:val="single" w:color="auto" w:sz="4" w:space="0"/>
              <w:bottom w:val="single" w:color="000000" w:themeColor="text1" w:sz="8" w:space="0"/>
              <w:right w:val="single" w:color="auto" w:sz="4" w:space="0"/>
            </w:tcBorders>
            <w:vAlign w:val="center"/>
          </w:tcPr>
          <w:p w14:paraId="140F0ACE">
            <w:pPr>
              <w:overflowPunct w:val="0"/>
              <w:ind w:firstLine="480" w:firstLineChars="200"/>
              <w:rPr>
                <w:rFonts w:hint="eastAsia" w:ascii="仿宋" w:hAnsi="仿宋" w:eastAsia="仿宋" w:cs="仿宋"/>
                <w:bCs/>
                <w:color w:val="000000" w:themeColor="text1"/>
                <w:kern w:val="0"/>
                <w:sz w:val="24"/>
                <w:szCs w:val="24"/>
                <w14:textFill>
                  <w14:solidFill>
                    <w14:schemeClr w14:val="tx1"/>
                  </w14:solidFill>
                </w14:textFill>
              </w:rPr>
            </w:pPr>
            <w:r>
              <w:rPr>
                <w:rFonts w:hint="eastAsia" w:ascii="仿宋" w:hAnsi="仿宋" w:eastAsia="仿宋" w:cs="仿宋"/>
                <w:b w:val="0"/>
                <w:bCs/>
                <w:i w:val="0"/>
                <w:color w:val="000000" w:themeColor="text1"/>
                <w:kern w:val="0"/>
                <w:sz w:val="24"/>
                <w:szCs w:val="24"/>
                <w14:textFill>
                  <w14:solidFill>
                    <w14:schemeClr w14:val="tx1"/>
                  </w14:solidFill>
                </w14:textFill>
              </w:rPr>
              <w:t>以习近平新时代中国特色社会主义思想为指导，引导学生树立对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实现中华民族伟大复兴的奋斗之中，培养学生的政治认同素养。</w:t>
            </w:r>
          </w:p>
        </w:tc>
        <w:tc>
          <w:tcPr>
            <w:tcW w:w="1068" w:type="dxa"/>
            <w:tcBorders>
              <w:top w:val="single" w:color="auto" w:sz="4" w:space="0"/>
              <w:left w:val="single" w:color="auto" w:sz="4" w:space="0"/>
              <w:bottom w:val="single" w:color="000000" w:themeColor="text1" w:sz="8" w:space="0"/>
              <w:right w:val="single" w:color="auto" w:sz="4" w:space="0"/>
            </w:tcBorders>
            <w:vAlign w:val="center"/>
          </w:tcPr>
          <w:p w14:paraId="20483576">
            <w:pPr>
              <w:spacing w:line="560" w:lineRule="atLeast"/>
              <w:jc w:val="center"/>
              <w:rPr>
                <w:rFonts w:hint="eastAsia" w:ascii="仿宋" w:hAnsi="仿宋" w:eastAsia="仿宋" w:cs="仿宋"/>
                <w:sz w:val="24"/>
                <w:szCs w:val="24"/>
              </w:rPr>
            </w:pPr>
            <w:r>
              <w:rPr>
                <w:rFonts w:hint="eastAsia" w:ascii="仿宋" w:hAnsi="仿宋" w:eastAsia="仿宋" w:cs="仿宋"/>
                <w:b w:val="0"/>
                <w:i w:val="0"/>
                <w:sz w:val="24"/>
                <w:szCs w:val="24"/>
              </w:rPr>
              <w:t>36</w:t>
            </w:r>
          </w:p>
        </w:tc>
      </w:tr>
      <w:tr w14:paraId="29FD6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8" w:hRule="atLeast"/>
        </w:trPr>
        <w:tc>
          <w:tcPr>
            <w:tcW w:w="873"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46F01DCB">
            <w:pPr>
              <w:spacing w:line="560" w:lineRule="atLeast"/>
              <w:jc w:val="center"/>
              <w:rPr>
                <w:rFonts w:hint="eastAsia" w:ascii="仿宋" w:hAnsi="仿宋" w:eastAsia="仿宋" w:cs="仿宋"/>
                <w:sz w:val="24"/>
                <w:szCs w:val="24"/>
              </w:rPr>
            </w:pPr>
            <w:r>
              <w:rPr>
                <w:rFonts w:hint="eastAsia" w:ascii="仿宋" w:hAnsi="仿宋" w:eastAsia="仿宋" w:cs="仿宋"/>
                <w:b w:val="0"/>
                <w:i w:val="0"/>
                <w:sz w:val="24"/>
                <w:szCs w:val="24"/>
              </w:rPr>
              <w:t>2</w:t>
            </w:r>
          </w:p>
        </w:tc>
        <w:tc>
          <w:tcPr>
            <w:tcW w:w="1875"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7A469455">
            <w:pPr>
              <w:spacing w:line="560" w:lineRule="atLeast"/>
              <w:jc w:val="center"/>
              <w:rPr>
                <w:rFonts w:hint="eastAsia" w:ascii="仿宋" w:hAnsi="仿宋" w:eastAsia="仿宋" w:cs="仿宋"/>
                <w:bCs/>
                <w:kern w:val="0"/>
                <w:sz w:val="24"/>
                <w:szCs w:val="24"/>
              </w:rPr>
            </w:pPr>
            <w:r>
              <w:rPr>
                <w:rFonts w:hint="eastAsia" w:ascii="仿宋" w:hAnsi="仿宋" w:eastAsia="仿宋" w:cs="仿宋"/>
                <w:b w:val="0"/>
                <w:bCs/>
                <w:i w:val="0"/>
                <w:kern w:val="0"/>
                <w:sz w:val="24"/>
                <w:szCs w:val="24"/>
              </w:rPr>
              <w:t>心理健康与职业生涯</w:t>
            </w:r>
          </w:p>
        </w:tc>
        <w:tc>
          <w:tcPr>
            <w:tcW w:w="4706"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0DA0347F">
            <w:pPr>
              <w:overflowPunct w:val="0"/>
              <w:ind w:firstLine="480" w:firstLineChars="200"/>
              <w:rPr>
                <w:rFonts w:hint="eastAsia" w:ascii="仿宋" w:hAnsi="仿宋" w:eastAsia="仿宋" w:cs="仿宋"/>
                <w:bCs/>
                <w:color w:val="000000" w:themeColor="text1"/>
                <w:kern w:val="0"/>
                <w:sz w:val="24"/>
                <w:szCs w:val="24"/>
                <w14:textFill>
                  <w14:solidFill>
                    <w14:schemeClr w14:val="tx1"/>
                  </w14:solidFill>
                </w14:textFill>
              </w:rPr>
            </w:pPr>
            <w:r>
              <w:rPr>
                <w:rFonts w:hint="eastAsia" w:ascii="仿宋" w:hAnsi="仿宋" w:eastAsia="仿宋" w:cs="仿宋"/>
                <w:b w:val="0"/>
                <w:bCs/>
                <w:i w:val="0"/>
                <w:color w:val="000000" w:themeColor="text1"/>
                <w:kern w:val="0"/>
                <w:sz w:val="24"/>
                <w:szCs w:val="24"/>
                <w14:textFill>
                  <w14:solidFill>
                    <w14:schemeClr w14:val="tx1"/>
                  </w14:solidFill>
                </w14:textFill>
              </w:rPr>
              <w:t>给予社会发展对中职学生心理素质、职业生涯发展提出的新要求以及心理和谐、职业成才的培养目标，阐释心理健康知识，引导学生树立心理健康意识，掌握心理调试和职业生涯规划的方法，帮助学生正确处理生活、学习、成长和求职就业遇到的问题，培育自立自强、敬业乐群的心理品质和自尊自信、理性和平、积极向上的良好心态，根据社会发展需要和学生心理特点进行职业生涯指导，为职业生涯发展奠定基础。</w:t>
            </w:r>
          </w:p>
        </w:tc>
        <w:tc>
          <w:tcPr>
            <w:tcW w:w="1068" w:type="dxa"/>
            <w:tcBorders>
              <w:top w:val="single" w:color="000000" w:themeColor="text1" w:sz="8" w:space="0"/>
              <w:left w:val="single" w:color="000000" w:themeColor="text1" w:sz="8" w:space="0"/>
              <w:bottom w:val="single" w:color="000000" w:themeColor="text1" w:sz="8" w:space="0"/>
              <w:right w:val="single" w:color="000000" w:themeColor="text1" w:sz="8" w:space="0"/>
            </w:tcBorders>
            <w:vAlign w:val="center"/>
          </w:tcPr>
          <w:p w14:paraId="5291E82E">
            <w:pPr>
              <w:spacing w:line="560" w:lineRule="atLeast"/>
              <w:jc w:val="center"/>
              <w:rPr>
                <w:rFonts w:hint="eastAsia" w:ascii="仿宋" w:hAnsi="仿宋" w:eastAsia="仿宋" w:cs="仿宋"/>
                <w:sz w:val="24"/>
                <w:szCs w:val="24"/>
              </w:rPr>
            </w:pPr>
            <w:r>
              <w:rPr>
                <w:rFonts w:hint="eastAsia" w:ascii="仿宋" w:hAnsi="仿宋" w:eastAsia="仿宋" w:cs="仿宋"/>
                <w:b w:val="0"/>
                <w:i w:val="0"/>
                <w:sz w:val="24"/>
                <w:szCs w:val="24"/>
              </w:rPr>
              <w:t>36</w:t>
            </w:r>
          </w:p>
        </w:tc>
      </w:tr>
      <w:tr w14:paraId="2A315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2" w:hRule="atLeast"/>
        </w:trPr>
        <w:tc>
          <w:tcPr>
            <w:tcW w:w="873" w:type="dxa"/>
            <w:tcBorders>
              <w:top w:val="single" w:color="000000" w:themeColor="text1" w:sz="8" w:space="0"/>
              <w:left w:val="single" w:color="auto" w:sz="4" w:space="0"/>
              <w:bottom w:val="single" w:color="auto" w:sz="4" w:space="0"/>
              <w:right w:val="single" w:color="auto" w:sz="4" w:space="0"/>
            </w:tcBorders>
            <w:vAlign w:val="center"/>
          </w:tcPr>
          <w:p w14:paraId="54FC3528">
            <w:pPr>
              <w:spacing w:line="560" w:lineRule="atLeast"/>
              <w:jc w:val="center"/>
              <w:rPr>
                <w:rFonts w:hint="eastAsia" w:ascii="仿宋" w:hAnsi="仿宋" w:eastAsia="仿宋" w:cs="仿宋"/>
                <w:sz w:val="24"/>
                <w:szCs w:val="24"/>
              </w:rPr>
            </w:pPr>
            <w:r>
              <w:rPr>
                <w:rFonts w:hint="eastAsia" w:ascii="仿宋" w:hAnsi="仿宋" w:eastAsia="仿宋" w:cs="仿宋"/>
                <w:b w:val="0"/>
                <w:i w:val="0"/>
                <w:sz w:val="24"/>
                <w:szCs w:val="24"/>
              </w:rPr>
              <w:t>3</w:t>
            </w:r>
          </w:p>
        </w:tc>
        <w:tc>
          <w:tcPr>
            <w:tcW w:w="1875" w:type="dxa"/>
            <w:tcBorders>
              <w:top w:val="single" w:color="000000" w:themeColor="text1" w:sz="8" w:space="0"/>
              <w:left w:val="single" w:color="auto" w:sz="4" w:space="0"/>
              <w:bottom w:val="single" w:color="auto" w:sz="4" w:space="0"/>
              <w:right w:val="single" w:color="auto" w:sz="4" w:space="0"/>
            </w:tcBorders>
            <w:vAlign w:val="center"/>
          </w:tcPr>
          <w:p w14:paraId="101637A8">
            <w:pPr>
              <w:spacing w:line="560" w:lineRule="atLeast"/>
              <w:jc w:val="center"/>
              <w:rPr>
                <w:rFonts w:hint="eastAsia" w:ascii="仿宋" w:hAnsi="仿宋" w:eastAsia="仿宋" w:cs="仿宋"/>
                <w:bCs/>
                <w:kern w:val="0"/>
                <w:sz w:val="24"/>
                <w:szCs w:val="24"/>
              </w:rPr>
            </w:pPr>
            <w:r>
              <w:rPr>
                <w:rFonts w:hint="eastAsia" w:ascii="仿宋" w:hAnsi="仿宋" w:eastAsia="仿宋" w:cs="仿宋"/>
                <w:b w:val="0"/>
                <w:bCs/>
                <w:i w:val="0"/>
                <w:kern w:val="0"/>
                <w:sz w:val="24"/>
                <w:szCs w:val="24"/>
              </w:rPr>
              <w:t>哲学与人生</w:t>
            </w:r>
          </w:p>
        </w:tc>
        <w:tc>
          <w:tcPr>
            <w:tcW w:w="4706" w:type="dxa"/>
            <w:tcBorders>
              <w:top w:val="single" w:color="000000" w:themeColor="text1" w:sz="8" w:space="0"/>
              <w:left w:val="single" w:color="auto" w:sz="4" w:space="0"/>
              <w:bottom w:val="single" w:color="auto" w:sz="4" w:space="0"/>
              <w:right w:val="single" w:color="auto" w:sz="4" w:space="0"/>
            </w:tcBorders>
            <w:vAlign w:val="center"/>
          </w:tcPr>
          <w:p w14:paraId="44E0709F">
            <w:pPr>
              <w:overflowPunct w:val="0"/>
              <w:ind w:firstLine="480" w:firstLineChars="200"/>
              <w:rPr>
                <w:rFonts w:hint="eastAsia" w:ascii="仿宋" w:hAnsi="仿宋" w:eastAsia="仿宋" w:cs="仿宋"/>
                <w:bCs/>
                <w:color w:val="000000" w:themeColor="text1"/>
                <w:kern w:val="0"/>
                <w:sz w:val="24"/>
                <w:szCs w:val="24"/>
                <w14:textFill>
                  <w14:solidFill>
                    <w14:schemeClr w14:val="tx1"/>
                  </w14:solidFill>
                </w14:textFill>
              </w:rPr>
            </w:pPr>
            <w:r>
              <w:rPr>
                <w:rFonts w:hint="eastAsia" w:ascii="仿宋" w:hAnsi="仿宋" w:eastAsia="仿宋" w:cs="仿宋"/>
                <w:b w:val="0"/>
                <w:bCs/>
                <w:i w:val="0"/>
                <w:color w:val="000000" w:themeColor="text1"/>
                <w:kern w:val="0"/>
                <w:sz w:val="24"/>
                <w:szCs w:val="24"/>
                <w14:textFill>
                  <w14:solidFill>
                    <w14:schemeClr w14:val="tx1"/>
                  </w14:solidFill>
                </w14:textFill>
              </w:rPr>
              <w:t>阐明马克思主义哲学是科学的世界观和方法论，讲述辩证唯物主义和历史唯物主义基本观点及其对人生成长的意义；阐述社会生活及个人成长中进行正确价值判断和行为选择的意义；引导学生弘扬和践行社会主义核心价值观，为学生成长奠定正确的世界观、人生观和价值观基础，培养学生的健全人格素养。</w:t>
            </w:r>
          </w:p>
        </w:tc>
        <w:tc>
          <w:tcPr>
            <w:tcW w:w="1068" w:type="dxa"/>
            <w:tcBorders>
              <w:top w:val="single" w:color="000000" w:themeColor="text1" w:sz="8" w:space="0"/>
              <w:left w:val="single" w:color="auto" w:sz="4" w:space="0"/>
              <w:bottom w:val="single" w:color="auto" w:sz="4" w:space="0"/>
              <w:right w:val="single" w:color="auto" w:sz="4" w:space="0"/>
            </w:tcBorders>
            <w:vAlign w:val="center"/>
          </w:tcPr>
          <w:p w14:paraId="049D15B5">
            <w:pPr>
              <w:spacing w:line="560" w:lineRule="atLeast"/>
              <w:jc w:val="center"/>
              <w:rPr>
                <w:rFonts w:hint="eastAsia" w:ascii="仿宋" w:hAnsi="仿宋" w:eastAsia="仿宋" w:cs="仿宋"/>
                <w:sz w:val="24"/>
                <w:szCs w:val="24"/>
              </w:rPr>
            </w:pPr>
            <w:r>
              <w:rPr>
                <w:rFonts w:hint="eastAsia" w:ascii="仿宋" w:hAnsi="仿宋" w:eastAsia="仿宋" w:cs="仿宋"/>
                <w:b w:val="0"/>
                <w:i w:val="0"/>
                <w:sz w:val="24"/>
                <w:szCs w:val="24"/>
              </w:rPr>
              <w:t>36</w:t>
            </w:r>
          </w:p>
        </w:tc>
      </w:tr>
      <w:tr w14:paraId="288B2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8" w:hRule="atLeast"/>
        </w:trPr>
        <w:tc>
          <w:tcPr>
            <w:tcW w:w="873" w:type="dxa"/>
            <w:tcBorders>
              <w:top w:val="single" w:color="auto" w:sz="4" w:space="0"/>
              <w:left w:val="single" w:color="auto" w:sz="4" w:space="0"/>
              <w:bottom w:val="single" w:color="auto" w:sz="4" w:space="0"/>
              <w:right w:val="single" w:color="auto" w:sz="4" w:space="0"/>
            </w:tcBorders>
            <w:vAlign w:val="center"/>
          </w:tcPr>
          <w:p w14:paraId="38E9CAD5">
            <w:pPr>
              <w:spacing w:line="560" w:lineRule="atLeast"/>
              <w:jc w:val="center"/>
              <w:rPr>
                <w:rFonts w:hint="eastAsia" w:ascii="仿宋" w:hAnsi="仿宋" w:eastAsia="仿宋" w:cs="仿宋"/>
                <w:sz w:val="24"/>
                <w:szCs w:val="24"/>
              </w:rPr>
            </w:pPr>
            <w:r>
              <w:rPr>
                <w:rFonts w:hint="eastAsia" w:ascii="仿宋" w:hAnsi="仿宋" w:eastAsia="仿宋" w:cs="仿宋"/>
                <w:b w:val="0"/>
                <w:i w:val="0"/>
                <w:sz w:val="24"/>
                <w:szCs w:val="24"/>
              </w:rPr>
              <w:t>4</w:t>
            </w:r>
          </w:p>
        </w:tc>
        <w:tc>
          <w:tcPr>
            <w:tcW w:w="1875" w:type="dxa"/>
            <w:tcBorders>
              <w:top w:val="single" w:color="auto" w:sz="4" w:space="0"/>
              <w:left w:val="single" w:color="auto" w:sz="4" w:space="0"/>
              <w:bottom w:val="single" w:color="auto" w:sz="4" w:space="0"/>
              <w:right w:val="single" w:color="auto" w:sz="4" w:space="0"/>
            </w:tcBorders>
            <w:vAlign w:val="center"/>
          </w:tcPr>
          <w:p w14:paraId="0F363463">
            <w:pPr>
              <w:spacing w:line="560" w:lineRule="atLeast"/>
              <w:jc w:val="center"/>
              <w:rPr>
                <w:rFonts w:hint="eastAsia" w:ascii="仿宋" w:hAnsi="仿宋" w:eastAsia="仿宋" w:cs="仿宋"/>
                <w:bCs/>
                <w:kern w:val="0"/>
                <w:sz w:val="24"/>
                <w:szCs w:val="24"/>
                <w:lang w:val="en-US" w:eastAsia="zh-CN"/>
              </w:rPr>
            </w:pPr>
            <w:r>
              <w:rPr>
                <w:rFonts w:hint="eastAsia" w:ascii="仿宋" w:hAnsi="仿宋" w:eastAsia="仿宋" w:cs="仿宋"/>
                <w:b w:val="0"/>
                <w:bCs/>
                <w:i w:val="0"/>
                <w:kern w:val="0"/>
                <w:sz w:val="24"/>
                <w:szCs w:val="24"/>
                <w:lang w:val="en-US" w:eastAsia="zh-CN"/>
              </w:rPr>
              <w:t>就业指导</w:t>
            </w:r>
          </w:p>
        </w:tc>
        <w:tc>
          <w:tcPr>
            <w:tcW w:w="4706" w:type="dxa"/>
            <w:tcBorders>
              <w:top w:val="single" w:color="auto" w:sz="4" w:space="0"/>
              <w:left w:val="single" w:color="auto" w:sz="4" w:space="0"/>
              <w:bottom w:val="single" w:color="auto" w:sz="4" w:space="0"/>
              <w:right w:val="single" w:color="auto" w:sz="4" w:space="0"/>
            </w:tcBorders>
            <w:vAlign w:val="center"/>
          </w:tcPr>
          <w:p w14:paraId="44C5ADD5">
            <w:pPr>
              <w:overflowPunct w:val="0"/>
              <w:ind w:firstLine="480" w:firstLineChars="200"/>
              <w:rPr>
                <w:rFonts w:hint="eastAsia" w:ascii="仿宋" w:hAnsi="仿宋" w:eastAsia="仿宋" w:cs="仿宋"/>
                <w:bCs/>
                <w:color w:val="000000" w:themeColor="text1"/>
                <w:kern w:val="0"/>
                <w:sz w:val="24"/>
                <w:szCs w:val="24"/>
                <w:lang w:eastAsia="zh-CN"/>
                <w14:textFill>
                  <w14:solidFill>
                    <w14:schemeClr w14:val="tx1"/>
                  </w14:solidFill>
                </w14:textFill>
              </w:rPr>
            </w:pPr>
            <w:r>
              <w:rPr>
                <w:rFonts w:hint="eastAsia" w:ascii="仿宋" w:hAnsi="仿宋" w:eastAsia="仿宋" w:cs="仿宋"/>
                <w:b w:val="0"/>
                <w:bCs/>
                <w:i w:val="0"/>
                <w:color w:val="000000" w:themeColor="text1"/>
                <w:kern w:val="0"/>
                <w:sz w:val="24"/>
                <w:szCs w:val="24"/>
                <w14:textFill>
                  <w14:solidFill>
                    <w14:schemeClr w14:val="tx1"/>
                  </w14:solidFill>
                </w14:textFill>
              </w:rPr>
              <w:t>了解职业概况和社会需求，把握国家的就业政策及法规，认清现阶段我国就业市场状况和就业形势，调整择业心理，掌握求职择业的方法和技巧，形成和发展职业角色和生活角色，掌握职业信息，成功就业</w:t>
            </w:r>
            <w:r>
              <w:rPr>
                <w:rFonts w:hint="eastAsia" w:ascii="仿宋" w:hAnsi="仿宋" w:eastAsia="仿宋" w:cs="仿宋"/>
                <w:b w:val="0"/>
                <w:bCs/>
                <w:i w:val="0"/>
                <w:color w:val="000000" w:themeColor="text1"/>
                <w:kern w:val="0"/>
                <w:sz w:val="24"/>
                <w:szCs w:val="24"/>
                <w:lang w:eastAsia="zh-CN"/>
                <w14:textFill>
                  <w14:solidFill>
                    <w14:schemeClr w14:val="tx1"/>
                  </w14:solidFill>
                </w14:textFill>
              </w:rPr>
              <w:t>。</w:t>
            </w:r>
          </w:p>
        </w:tc>
        <w:tc>
          <w:tcPr>
            <w:tcW w:w="1068" w:type="dxa"/>
            <w:tcBorders>
              <w:top w:val="single" w:color="auto" w:sz="4" w:space="0"/>
              <w:left w:val="single" w:color="auto" w:sz="4" w:space="0"/>
              <w:bottom w:val="single" w:color="auto" w:sz="4" w:space="0"/>
              <w:right w:val="single" w:color="auto" w:sz="4" w:space="0"/>
            </w:tcBorders>
            <w:vAlign w:val="center"/>
          </w:tcPr>
          <w:p w14:paraId="5A335990">
            <w:pPr>
              <w:spacing w:line="560" w:lineRule="atLeast"/>
              <w:jc w:val="center"/>
              <w:rPr>
                <w:rFonts w:hint="eastAsia" w:ascii="仿宋" w:hAnsi="仿宋" w:eastAsia="仿宋" w:cs="仿宋"/>
                <w:sz w:val="24"/>
                <w:szCs w:val="24"/>
                <w:lang w:val="en-US" w:eastAsia="zh-CN"/>
              </w:rPr>
            </w:pPr>
            <w:r>
              <w:rPr>
                <w:rFonts w:hint="eastAsia" w:ascii="仿宋" w:hAnsi="仿宋" w:eastAsia="仿宋" w:cs="仿宋"/>
                <w:b w:val="0"/>
                <w:i w:val="0"/>
                <w:sz w:val="24"/>
                <w:szCs w:val="24"/>
                <w:lang w:val="en-US" w:eastAsia="zh-CN"/>
              </w:rPr>
              <w:t>36</w:t>
            </w:r>
          </w:p>
        </w:tc>
      </w:tr>
      <w:tr w14:paraId="52557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8" w:hRule="atLeast"/>
        </w:trPr>
        <w:tc>
          <w:tcPr>
            <w:tcW w:w="873" w:type="dxa"/>
            <w:tcBorders>
              <w:top w:val="single" w:color="auto" w:sz="4" w:space="0"/>
              <w:left w:val="single" w:color="auto" w:sz="4" w:space="0"/>
              <w:bottom w:val="single" w:color="auto" w:sz="4" w:space="0"/>
              <w:right w:val="single" w:color="auto" w:sz="4" w:space="0"/>
            </w:tcBorders>
            <w:vAlign w:val="center"/>
          </w:tcPr>
          <w:p w14:paraId="098CE3A8">
            <w:pPr>
              <w:spacing w:line="560" w:lineRule="atLeast"/>
              <w:jc w:val="center"/>
              <w:rPr>
                <w:rFonts w:hint="eastAsia" w:ascii="仿宋" w:hAnsi="仿宋" w:eastAsia="仿宋" w:cs="仿宋"/>
                <w:sz w:val="24"/>
                <w:szCs w:val="24"/>
                <w:lang w:val="en-US" w:eastAsia="zh-CN"/>
              </w:rPr>
            </w:pPr>
            <w:r>
              <w:rPr>
                <w:rFonts w:hint="eastAsia" w:ascii="仿宋" w:hAnsi="仿宋" w:eastAsia="仿宋" w:cs="仿宋"/>
                <w:b w:val="0"/>
                <w:i w:val="0"/>
                <w:sz w:val="24"/>
                <w:szCs w:val="24"/>
                <w:lang w:val="en-US" w:eastAsia="zh-CN"/>
              </w:rPr>
              <w:t>5</w:t>
            </w:r>
          </w:p>
        </w:tc>
        <w:tc>
          <w:tcPr>
            <w:tcW w:w="1875" w:type="dxa"/>
            <w:tcBorders>
              <w:top w:val="single" w:color="auto" w:sz="4" w:space="0"/>
              <w:left w:val="single" w:color="auto" w:sz="4" w:space="0"/>
              <w:bottom w:val="single" w:color="auto" w:sz="4" w:space="0"/>
              <w:right w:val="single" w:color="auto" w:sz="4" w:space="0"/>
            </w:tcBorders>
            <w:vAlign w:val="center"/>
          </w:tcPr>
          <w:p w14:paraId="1936E399">
            <w:pPr>
              <w:spacing w:line="560" w:lineRule="atLeast"/>
              <w:jc w:val="center"/>
              <w:rPr>
                <w:rFonts w:hint="eastAsia" w:ascii="仿宋" w:hAnsi="仿宋" w:eastAsia="仿宋" w:cs="仿宋"/>
                <w:bCs/>
                <w:color w:val="000000"/>
                <w:kern w:val="0"/>
                <w:sz w:val="24"/>
                <w:szCs w:val="24"/>
                <w:lang w:val="en-US" w:eastAsia="zh-CN" w:bidi="ar-SA"/>
              </w:rPr>
            </w:pPr>
            <w:r>
              <w:rPr>
                <w:rFonts w:hint="eastAsia" w:ascii="仿宋" w:hAnsi="仿宋" w:eastAsia="仿宋" w:cs="仿宋"/>
                <w:b w:val="0"/>
                <w:bCs/>
                <w:i w:val="0"/>
                <w:kern w:val="0"/>
                <w:sz w:val="24"/>
                <w:szCs w:val="24"/>
              </w:rPr>
              <w:t>职业道德与法治</w:t>
            </w:r>
          </w:p>
        </w:tc>
        <w:tc>
          <w:tcPr>
            <w:tcW w:w="4706" w:type="dxa"/>
            <w:tcBorders>
              <w:top w:val="single" w:color="auto" w:sz="4" w:space="0"/>
              <w:left w:val="single" w:color="auto" w:sz="4" w:space="0"/>
              <w:bottom w:val="single" w:color="auto" w:sz="4" w:space="0"/>
              <w:right w:val="single" w:color="auto" w:sz="4" w:space="0"/>
            </w:tcBorders>
            <w:vAlign w:val="center"/>
          </w:tcPr>
          <w:p w14:paraId="3DCBD393">
            <w:pPr>
              <w:overflowPunct w:val="0"/>
              <w:ind w:firstLine="480" w:firstLineChars="200"/>
              <w:rPr>
                <w:rFonts w:hint="eastAsia" w:ascii="仿宋" w:hAnsi="仿宋" w:eastAsia="仿宋" w:cs="仿宋"/>
                <w:bCs/>
                <w:color w:val="000000" w:themeColor="text1"/>
                <w:kern w:val="0"/>
                <w:sz w:val="24"/>
                <w:szCs w:val="24"/>
                <w:lang w:val="en-US" w:eastAsia="zh-CN" w:bidi="ar-SA"/>
                <w14:textFill>
                  <w14:solidFill>
                    <w14:schemeClr w14:val="tx1"/>
                  </w14:solidFill>
                </w14:textFill>
              </w:rPr>
            </w:pPr>
            <w:r>
              <w:rPr>
                <w:rFonts w:hint="eastAsia" w:ascii="仿宋" w:hAnsi="仿宋" w:eastAsia="仿宋" w:cs="仿宋"/>
                <w:b w:val="0"/>
                <w:bCs/>
                <w:i w:val="0"/>
                <w:color w:val="000000" w:themeColor="text1"/>
                <w:kern w:val="0"/>
                <w:sz w:val="24"/>
                <w:szCs w:val="24"/>
                <w14:textFill>
                  <w14:solidFill>
                    <w14:schemeClr w14:val="tx1"/>
                  </w14:solidFill>
                </w14:textFill>
              </w:rPr>
              <w:t>对学生进行职业道德和法治教育，帮助学生全面理解依法治国的总目标和基本要求，了解职业道德和法律规范，增强职业道德和法治意识，养成爱岗敬业、依法办事的思维方式和行为习惯，培养学生的公共参与素养和法治意识素养。</w:t>
            </w:r>
          </w:p>
        </w:tc>
        <w:tc>
          <w:tcPr>
            <w:tcW w:w="1068" w:type="dxa"/>
            <w:tcBorders>
              <w:top w:val="single" w:color="auto" w:sz="4" w:space="0"/>
              <w:left w:val="single" w:color="auto" w:sz="4" w:space="0"/>
              <w:bottom w:val="single" w:color="auto" w:sz="4" w:space="0"/>
              <w:right w:val="single" w:color="auto" w:sz="4" w:space="0"/>
            </w:tcBorders>
            <w:vAlign w:val="center"/>
          </w:tcPr>
          <w:p w14:paraId="4695DAEF">
            <w:pPr>
              <w:spacing w:line="560" w:lineRule="atLeast"/>
              <w:jc w:val="center"/>
              <w:rPr>
                <w:rFonts w:hint="eastAsia" w:ascii="仿宋" w:hAnsi="仿宋" w:eastAsia="仿宋" w:cs="仿宋"/>
                <w:color w:val="000000"/>
                <w:sz w:val="24"/>
                <w:szCs w:val="24"/>
                <w:lang w:val="en-US" w:eastAsia="zh-CN" w:bidi="ar-SA"/>
              </w:rPr>
            </w:pPr>
            <w:r>
              <w:rPr>
                <w:rFonts w:hint="eastAsia" w:ascii="仿宋" w:hAnsi="仿宋" w:eastAsia="仿宋" w:cs="仿宋"/>
                <w:b w:val="0"/>
                <w:i w:val="0"/>
                <w:sz w:val="24"/>
                <w:szCs w:val="24"/>
              </w:rPr>
              <w:t>36</w:t>
            </w:r>
          </w:p>
        </w:tc>
      </w:tr>
      <w:tr w14:paraId="6D90A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73" w:type="dxa"/>
            <w:tcBorders>
              <w:top w:val="single" w:color="auto" w:sz="4" w:space="0"/>
              <w:left w:val="single" w:color="auto" w:sz="4" w:space="0"/>
              <w:bottom w:val="single" w:color="auto" w:sz="4" w:space="0"/>
              <w:right w:val="single" w:color="auto" w:sz="4" w:space="0"/>
            </w:tcBorders>
            <w:vAlign w:val="center"/>
          </w:tcPr>
          <w:p w14:paraId="36F534E5">
            <w:pPr>
              <w:spacing w:line="560" w:lineRule="atLeast"/>
              <w:jc w:val="center"/>
              <w:rPr>
                <w:rFonts w:hint="eastAsia" w:ascii="仿宋" w:hAnsi="仿宋" w:eastAsia="仿宋" w:cs="仿宋"/>
                <w:sz w:val="24"/>
                <w:szCs w:val="24"/>
                <w:lang w:eastAsia="zh-CN"/>
              </w:rPr>
            </w:pPr>
            <w:r>
              <w:rPr>
                <w:rFonts w:hint="eastAsia" w:ascii="仿宋" w:hAnsi="仿宋" w:eastAsia="仿宋" w:cs="仿宋"/>
                <w:b w:val="0"/>
                <w:i w:val="0"/>
                <w:sz w:val="24"/>
                <w:szCs w:val="24"/>
                <w:lang w:val="en-US" w:eastAsia="zh-CN"/>
              </w:rPr>
              <w:t>6</w:t>
            </w:r>
          </w:p>
        </w:tc>
        <w:tc>
          <w:tcPr>
            <w:tcW w:w="1875" w:type="dxa"/>
            <w:tcBorders>
              <w:top w:val="single" w:color="auto" w:sz="4" w:space="0"/>
              <w:left w:val="single" w:color="auto" w:sz="4" w:space="0"/>
              <w:bottom w:val="single" w:color="auto" w:sz="4" w:space="0"/>
              <w:right w:val="single" w:color="auto" w:sz="4" w:space="0"/>
            </w:tcBorders>
            <w:vAlign w:val="center"/>
          </w:tcPr>
          <w:p w14:paraId="66A36B95">
            <w:pPr>
              <w:spacing w:line="560" w:lineRule="atLeast"/>
              <w:jc w:val="center"/>
              <w:rPr>
                <w:rFonts w:hint="eastAsia" w:ascii="仿宋" w:hAnsi="仿宋" w:eastAsia="仿宋" w:cs="仿宋"/>
                <w:bCs/>
                <w:kern w:val="0"/>
                <w:sz w:val="24"/>
                <w:szCs w:val="24"/>
              </w:rPr>
            </w:pPr>
            <w:r>
              <w:rPr>
                <w:rFonts w:hint="eastAsia" w:ascii="仿宋" w:hAnsi="仿宋" w:eastAsia="仿宋" w:cs="仿宋"/>
                <w:b w:val="0"/>
                <w:bCs/>
                <w:i w:val="0"/>
                <w:kern w:val="0"/>
                <w:sz w:val="24"/>
                <w:szCs w:val="24"/>
              </w:rPr>
              <w:t>语文</w:t>
            </w:r>
          </w:p>
        </w:tc>
        <w:tc>
          <w:tcPr>
            <w:tcW w:w="4706" w:type="dxa"/>
            <w:tcBorders>
              <w:top w:val="single" w:color="auto" w:sz="4" w:space="0"/>
              <w:left w:val="single" w:color="auto" w:sz="4" w:space="0"/>
              <w:bottom w:val="single" w:color="auto" w:sz="4" w:space="0"/>
              <w:right w:val="single" w:color="auto" w:sz="4" w:space="0"/>
            </w:tcBorders>
            <w:vAlign w:val="center"/>
          </w:tcPr>
          <w:p w14:paraId="74F723C5">
            <w:pPr>
              <w:overflowPunct w:val="0"/>
              <w:ind w:firstLine="480" w:firstLineChars="200"/>
              <w:rPr>
                <w:rFonts w:hint="eastAsia" w:ascii="仿宋" w:hAnsi="仿宋" w:eastAsia="仿宋" w:cs="仿宋"/>
                <w:bCs/>
                <w:color w:val="000000" w:themeColor="text1"/>
                <w:kern w:val="0"/>
                <w:sz w:val="24"/>
                <w:szCs w:val="24"/>
                <w14:textFill>
                  <w14:solidFill>
                    <w14:schemeClr w14:val="tx1"/>
                  </w14:solidFill>
                </w14:textFill>
              </w:rPr>
            </w:pPr>
            <w:r>
              <w:rPr>
                <w:rFonts w:hint="eastAsia" w:ascii="仿宋" w:hAnsi="仿宋" w:eastAsia="仿宋" w:cs="仿宋"/>
                <w:b w:val="0"/>
                <w:bCs/>
                <w:i w:val="0"/>
                <w:color w:val="000000" w:themeColor="text1"/>
                <w:kern w:val="0"/>
                <w:sz w:val="24"/>
                <w:szCs w:val="24"/>
                <w14:textFill>
                  <w14:solidFill>
                    <w14:schemeClr w14:val="tx1"/>
                  </w14:solidFill>
                </w14:textFill>
              </w:rPr>
              <w:t>语文课程是学习正确理解和运用祖国语言文字的综合性、实践性课程。工具性与人文性的统一是语文课程的基本特点。语文课程旨在引导学生根据真实的语言运用情境，开展自主的言语实践活动，积累言语经验，把握祖国语言文字的特点和运用规律，提高运用祖国语言文字的能力，理解与热爱祖国语言文字，发展思维能力，提升思维品质，培养健康的审美情趣，积累丰厚的文化底蕴，培育和践行社会主义核心价值观，增强文化自信。语文课程对于全面贯彻党的教育方针，落实立德树人根本任务，发展素质教育，推进教育公平，培养德智体美劳全面发展的社会主义建设者和接班人具有重要作用。</w:t>
            </w:r>
          </w:p>
        </w:tc>
        <w:tc>
          <w:tcPr>
            <w:tcW w:w="1068" w:type="dxa"/>
            <w:tcBorders>
              <w:top w:val="single" w:color="auto" w:sz="4" w:space="0"/>
              <w:left w:val="single" w:color="auto" w:sz="4" w:space="0"/>
              <w:bottom w:val="single" w:color="auto" w:sz="4" w:space="0"/>
              <w:right w:val="single" w:color="auto" w:sz="4" w:space="0"/>
            </w:tcBorders>
            <w:vAlign w:val="center"/>
          </w:tcPr>
          <w:p w14:paraId="24881465">
            <w:pPr>
              <w:widowControl/>
              <w:spacing w:line="560" w:lineRule="atLeas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b w:val="0"/>
                <w:i w:val="0"/>
                <w:color w:val="000000"/>
                <w:sz w:val="24"/>
                <w:szCs w:val="24"/>
                <w:lang w:val="en-US" w:eastAsia="zh-CN"/>
              </w:rPr>
              <w:t>216</w:t>
            </w:r>
          </w:p>
        </w:tc>
      </w:tr>
      <w:tr w14:paraId="016B1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73" w:type="dxa"/>
            <w:tcBorders>
              <w:top w:val="single" w:color="auto" w:sz="4" w:space="0"/>
              <w:left w:val="single" w:color="auto" w:sz="4" w:space="0"/>
              <w:bottom w:val="single" w:color="auto" w:sz="4" w:space="0"/>
              <w:right w:val="single" w:color="auto" w:sz="4" w:space="0"/>
            </w:tcBorders>
            <w:vAlign w:val="center"/>
          </w:tcPr>
          <w:p w14:paraId="092113DC">
            <w:pPr>
              <w:spacing w:line="560" w:lineRule="atLeast"/>
              <w:jc w:val="center"/>
              <w:rPr>
                <w:rFonts w:hint="eastAsia" w:ascii="仿宋" w:hAnsi="仿宋" w:eastAsia="仿宋" w:cs="仿宋"/>
                <w:sz w:val="24"/>
                <w:szCs w:val="24"/>
                <w:lang w:val="en-US" w:eastAsia="zh-CN"/>
              </w:rPr>
            </w:pPr>
            <w:r>
              <w:rPr>
                <w:rFonts w:hint="eastAsia" w:ascii="仿宋" w:hAnsi="仿宋" w:eastAsia="仿宋" w:cs="仿宋"/>
                <w:b w:val="0"/>
                <w:i w:val="0"/>
                <w:sz w:val="24"/>
                <w:szCs w:val="24"/>
                <w:lang w:val="en-US" w:eastAsia="zh-CN"/>
              </w:rPr>
              <w:t>7</w:t>
            </w:r>
          </w:p>
        </w:tc>
        <w:tc>
          <w:tcPr>
            <w:tcW w:w="1875" w:type="dxa"/>
            <w:tcBorders>
              <w:top w:val="single" w:color="auto" w:sz="4" w:space="0"/>
              <w:left w:val="single" w:color="auto" w:sz="4" w:space="0"/>
              <w:bottom w:val="single" w:color="auto" w:sz="4" w:space="0"/>
              <w:right w:val="single" w:color="auto" w:sz="4" w:space="0"/>
            </w:tcBorders>
            <w:vAlign w:val="center"/>
          </w:tcPr>
          <w:p w14:paraId="7AF623C9">
            <w:pPr>
              <w:spacing w:line="560" w:lineRule="atLeast"/>
              <w:jc w:val="center"/>
              <w:rPr>
                <w:rFonts w:hint="eastAsia" w:ascii="仿宋" w:hAnsi="仿宋" w:eastAsia="仿宋" w:cs="仿宋"/>
                <w:bCs/>
                <w:color w:val="000000"/>
                <w:kern w:val="0"/>
                <w:sz w:val="24"/>
                <w:szCs w:val="24"/>
                <w:lang w:val="en-US" w:eastAsia="zh-CN" w:bidi="ar-SA"/>
              </w:rPr>
            </w:pPr>
            <w:r>
              <w:rPr>
                <w:rFonts w:hint="eastAsia" w:ascii="仿宋" w:hAnsi="仿宋" w:eastAsia="仿宋" w:cs="仿宋"/>
                <w:b w:val="0"/>
                <w:bCs/>
                <w:i w:val="0"/>
                <w:kern w:val="0"/>
                <w:sz w:val="24"/>
                <w:szCs w:val="24"/>
              </w:rPr>
              <w:t>数学</w:t>
            </w:r>
          </w:p>
        </w:tc>
        <w:tc>
          <w:tcPr>
            <w:tcW w:w="4706" w:type="dxa"/>
            <w:tcBorders>
              <w:top w:val="single" w:color="auto" w:sz="4" w:space="0"/>
              <w:left w:val="single" w:color="auto" w:sz="4" w:space="0"/>
              <w:bottom w:val="single" w:color="auto" w:sz="4" w:space="0"/>
              <w:right w:val="single" w:color="auto" w:sz="4" w:space="0"/>
            </w:tcBorders>
            <w:vAlign w:val="center"/>
          </w:tcPr>
          <w:p w14:paraId="69EA6450">
            <w:pPr>
              <w:overflowPunct w:val="0"/>
              <w:ind w:firstLine="480" w:firstLineChars="200"/>
              <w:rPr>
                <w:rFonts w:hint="eastAsia" w:ascii="仿宋" w:hAnsi="仿宋" w:eastAsia="仿宋" w:cs="仿宋"/>
                <w:bCs/>
                <w:color w:val="000000" w:themeColor="text1"/>
                <w:kern w:val="0"/>
                <w:sz w:val="24"/>
                <w:szCs w:val="24"/>
                <w:lang w:val="en-US" w:eastAsia="zh-CN" w:bidi="ar-SA"/>
                <w14:textFill>
                  <w14:solidFill>
                    <w14:schemeClr w14:val="tx1"/>
                  </w14:solidFill>
                </w14:textFill>
              </w:rPr>
            </w:pPr>
            <w:r>
              <w:rPr>
                <w:rFonts w:hint="eastAsia" w:ascii="仿宋" w:hAnsi="仿宋" w:eastAsia="仿宋" w:cs="仿宋"/>
                <w:b w:val="0"/>
                <w:bCs/>
                <w:i w:val="0"/>
                <w:color w:val="000000" w:themeColor="text1"/>
                <w:kern w:val="0"/>
                <w:sz w:val="24"/>
                <w:szCs w:val="24"/>
                <w14:textFill>
                  <w14:solidFill>
                    <w14:schemeClr w14:val="tx1"/>
                  </w14:solidFill>
                </w14:textFill>
              </w:rPr>
              <w:t>数学课程是数学教育的基本形式，是学生获得数学基础知识和基本技能、掌 握基本数学思想、积累基本数学活动经验、形成理性思维和科学精神的主要途径。中等职业学校数学课程是中等职业学校各专业学生必修的公共基础课程，承 载着落实立德树人根本任务、发展素质教育的功能，具有基础性、发展性、应用性和职业性等特点。</w:t>
            </w:r>
          </w:p>
        </w:tc>
        <w:tc>
          <w:tcPr>
            <w:tcW w:w="1068" w:type="dxa"/>
            <w:tcBorders>
              <w:top w:val="single" w:color="auto" w:sz="4" w:space="0"/>
              <w:left w:val="single" w:color="auto" w:sz="4" w:space="0"/>
              <w:bottom w:val="single" w:color="auto" w:sz="4" w:space="0"/>
              <w:right w:val="single" w:color="auto" w:sz="4" w:space="0"/>
            </w:tcBorders>
            <w:vAlign w:val="center"/>
          </w:tcPr>
          <w:p w14:paraId="26C1C1C4">
            <w:pPr>
              <w:widowControl/>
              <w:spacing w:line="560" w:lineRule="atLeast"/>
              <w:jc w:val="center"/>
              <w:textAlignment w:val="center"/>
              <w:rPr>
                <w:rFonts w:hint="eastAsia" w:ascii="仿宋" w:hAnsi="仿宋" w:eastAsia="仿宋" w:cs="仿宋"/>
                <w:color w:val="000000"/>
                <w:sz w:val="24"/>
                <w:szCs w:val="24"/>
                <w:lang w:val="en-US" w:eastAsia="zh-CN" w:bidi="ar-SA"/>
              </w:rPr>
            </w:pPr>
            <w:r>
              <w:rPr>
                <w:rFonts w:hint="eastAsia" w:ascii="仿宋" w:hAnsi="仿宋" w:eastAsia="仿宋" w:cs="仿宋"/>
                <w:b w:val="0"/>
                <w:i w:val="0"/>
                <w:color w:val="000000"/>
                <w:sz w:val="24"/>
                <w:szCs w:val="24"/>
              </w:rPr>
              <w:t>1</w:t>
            </w:r>
            <w:r>
              <w:rPr>
                <w:rFonts w:hint="eastAsia" w:ascii="仿宋" w:hAnsi="仿宋" w:eastAsia="仿宋" w:cs="仿宋"/>
                <w:b w:val="0"/>
                <w:i w:val="0"/>
                <w:color w:val="000000"/>
                <w:sz w:val="24"/>
                <w:szCs w:val="24"/>
                <w:lang w:val="en-US" w:eastAsia="zh-CN"/>
              </w:rPr>
              <w:t>44</w:t>
            </w:r>
          </w:p>
        </w:tc>
      </w:tr>
      <w:tr w14:paraId="24166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73" w:type="dxa"/>
            <w:tcBorders>
              <w:top w:val="single" w:color="auto" w:sz="4" w:space="0"/>
              <w:left w:val="single" w:color="auto" w:sz="4" w:space="0"/>
              <w:bottom w:val="single" w:color="auto" w:sz="4" w:space="0"/>
              <w:right w:val="single" w:color="auto" w:sz="4" w:space="0"/>
            </w:tcBorders>
            <w:vAlign w:val="center"/>
          </w:tcPr>
          <w:p w14:paraId="6DA58C2E">
            <w:pPr>
              <w:spacing w:line="560" w:lineRule="atLeast"/>
              <w:jc w:val="center"/>
              <w:rPr>
                <w:rFonts w:hint="eastAsia" w:ascii="仿宋" w:hAnsi="仿宋" w:eastAsia="仿宋" w:cs="仿宋"/>
                <w:sz w:val="24"/>
                <w:szCs w:val="24"/>
                <w:lang w:val="en-US" w:eastAsia="zh-CN"/>
              </w:rPr>
            </w:pPr>
            <w:r>
              <w:rPr>
                <w:rFonts w:hint="eastAsia" w:ascii="仿宋" w:hAnsi="仿宋" w:eastAsia="仿宋" w:cs="仿宋"/>
                <w:b w:val="0"/>
                <w:i w:val="0"/>
                <w:sz w:val="24"/>
                <w:szCs w:val="24"/>
                <w:lang w:val="en-US" w:eastAsia="zh-CN"/>
              </w:rPr>
              <w:t>8</w:t>
            </w:r>
          </w:p>
        </w:tc>
        <w:tc>
          <w:tcPr>
            <w:tcW w:w="1875" w:type="dxa"/>
            <w:tcBorders>
              <w:top w:val="single" w:color="auto" w:sz="4" w:space="0"/>
              <w:left w:val="single" w:color="auto" w:sz="4" w:space="0"/>
              <w:bottom w:val="single" w:color="auto" w:sz="4" w:space="0"/>
              <w:right w:val="single" w:color="auto" w:sz="4" w:space="0"/>
            </w:tcBorders>
            <w:vAlign w:val="center"/>
          </w:tcPr>
          <w:p w14:paraId="5F470933">
            <w:pPr>
              <w:spacing w:line="560" w:lineRule="atLeast"/>
              <w:jc w:val="center"/>
              <w:rPr>
                <w:rFonts w:hint="eastAsia" w:ascii="仿宋" w:hAnsi="仿宋" w:eastAsia="仿宋" w:cs="仿宋"/>
                <w:bCs/>
                <w:color w:val="000000"/>
                <w:kern w:val="0"/>
                <w:sz w:val="24"/>
                <w:szCs w:val="24"/>
                <w:lang w:val="en-US" w:eastAsia="zh-CN" w:bidi="ar-SA"/>
              </w:rPr>
            </w:pPr>
            <w:r>
              <w:rPr>
                <w:rFonts w:hint="eastAsia" w:ascii="仿宋" w:hAnsi="仿宋" w:eastAsia="仿宋" w:cs="仿宋"/>
                <w:b w:val="0"/>
                <w:bCs/>
                <w:i w:val="0"/>
                <w:kern w:val="0"/>
                <w:sz w:val="24"/>
                <w:szCs w:val="24"/>
              </w:rPr>
              <w:t>英语</w:t>
            </w:r>
          </w:p>
        </w:tc>
        <w:tc>
          <w:tcPr>
            <w:tcW w:w="4706" w:type="dxa"/>
            <w:tcBorders>
              <w:top w:val="single" w:color="auto" w:sz="4" w:space="0"/>
              <w:left w:val="single" w:color="auto" w:sz="4" w:space="0"/>
              <w:bottom w:val="single" w:color="auto" w:sz="4" w:space="0"/>
              <w:right w:val="single" w:color="auto" w:sz="4" w:space="0"/>
            </w:tcBorders>
            <w:vAlign w:val="center"/>
          </w:tcPr>
          <w:p w14:paraId="03FA9EF6">
            <w:pPr>
              <w:overflowPunct w:val="0"/>
              <w:ind w:firstLine="480" w:firstLineChars="200"/>
              <w:rPr>
                <w:rFonts w:hint="eastAsia" w:ascii="仿宋" w:hAnsi="仿宋" w:eastAsia="仿宋" w:cs="仿宋"/>
                <w:bCs/>
                <w:color w:val="000000" w:themeColor="text1"/>
                <w:kern w:val="0"/>
                <w:sz w:val="24"/>
                <w:szCs w:val="24"/>
                <w:lang w:val="en-US" w:eastAsia="zh-CN" w:bidi="ar-SA"/>
                <w14:textFill>
                  <w14:solidFill>
                    <w14:schemeClr w14:val="tx1"/>
                  </w14:solidFill>
                </w14:textFill>
              </w:rPr>
            </w:pPr>
            <w:r>
              <w:rPr>
                <w:rFonts w:hint="eastAsia" w:ascii="仿宋" w:hAnsi="仿宋" w:eastAsia="仿宋" w:cs="仿宋"/>
                <w:b w:val="0"/>
                <w:bCs/>
                <w:i w:val="0"/>
                <w:color w:val="000000" w:themeColor="text1"/>
                <w:kern w:val="0"/>
                <w:sz w:val="24"/>
                <w:szCs w:val="24"/>
                <w14:textFill>
                  <w14:solidFill>
                    <w14:schemeClr w14:val="tx1"/>
                  </w14:solidFill>
                </w14:textFill>
              </w:rPr>
              <w:t>中等职业学校英语课程的任务是在义务教育基础上，帮助学生进一步学习语言基础知识，提高听、说、读、写等语言技能，发展中等职业学校英语学科核心素养；引导学生在真实情境中开展语言实战活动，认识文化的多样性，形成开放包容的态度，发展健康的审美情趣；理解思维差异，增强国际理解，坚定文化自信；帮助学生树立正确的世界观、人生观和价值观，自觉践行社会主义核心价值观，成为德智体美劳全面发展的高素质劳动者和技术技能人才。</w:t>
            </w:r>
          </w:p>
        </w:tc>
        <w:tc>
          <w:tcPr>
            <w:tcW w:w="1068" w:type="dxa"/>
            <w:tcBorders>
              <w:top w:val="single" w:color="auto" w:sz="4" w:space="0"/>
              <w:left w:val="single" w:color="auto" w:sz="4" w:space="0"/>
              <w:bottom w:val="single" w:color="auto" w:sz="4" w:space="0"/>
              <w:right w:val="single" w:color="auto" w:sz="4" w:space="0"/>
            </w:tcBorders>
            <w:vAlign w:val="center"/>
          </w:tcPr>
          <w:p w14:paraId="1771CE29">
            <w:pPr>
              <w:widowControl/>
              <w:spacing w:line="560" w:lineRule="atLeast"/>
              <w:jc w:val="center"/>
              <w:textAlignment w:val="center"/>
              <w:rPr>
                <w:rFonts w:hint="eastAsia" w:ascii="仿宋" w:hAnsi="仿宋" w:eastAsia="仿宋" w:cs="仿宋"/>
                <w:color w:val="000000"/>
                <w:sz w:val="24"/>
                <w:szCs w:val="24"/>
                <w:lang w:val="en-US" w:eastAsia="zh-CN" w:bidi="ar-SA"/>
              </w:rPr>
            </w:pPr>
            <w:r>
              <w:rPr>
                <w:rFonts w:hint="eastAsia" w:ascii="仿宋" w:hAnsi="仿宋" w:eastAsia="仿宋" w:cs="仿宋"/>
                <w:b w:val="0"/>
                <w:i w:val="0"/>
                <w:color w:val="000000"/>
                <w:sz w:val="24"/>
                <w:szCs w:val="24"/>
              </w:rPr>
              <w:t>144</w:t>
            </w:r>
          </w:p>
        </w:tc>
      </w:tr>
      <w:tr w14:paraId="64B20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73" w:type="dxa"/>
            <w:tcBorders>
              <w:top w:val="single" w:color="auto" w:sz="4" w:space="0"/>
              <w:left w:val="single" w:color="auto" w:sz="4" w:space="0"/>
              <w:bottom w:val="single" w:color="auto" w:sz="4" w:space="0"/>
              <w:right w:val="single" w:color="auto" w:sz="4" w:space="0"/>
            </w:tcBorders>
            <w:vAlign w:val="center"/>
          </w:tcPr>
          <w:p w14:paraId="51E37822">
            <w:pPr>
              <w:spacing w:line="560" w:lineRule="atLeast"/>
              <w:jc w:val="center"/>
              <w:rPr>
                <w:rFonts w:hint="eastAsia" w:ascii="仿宋" w:hAnsi="仿宋" w:eastAsia="仿宋" w:cs="仿宋"/>
                <w:sz w:val="24"/>
                <w:szCs w:val="24"/>
                <w:lang w:val="en-US" w:eastAsia="zh-CN"/>
              </w:rPr>
            </w:pPr>
            <w:r>
              <w:rPr>
                <w:rFonts w:hint="eastAsia" w:ascii="仿宋" w:hAnsi="仿宋" w:eastAsia="仿宋" w:cs="仿宋"/>
                <w:b w:val="0"/>
                <w:i w:val="0"/>
                <w:sz w:val="24"/>
                <w:szCs w:val="24"/>
                <w:lang w:val="en-US" w:eastAsia="zh-CN"/>
              </w:rPr>
              <w:t>9</w:t>
            </w:r>
          </w:p>
        </w:tc>
        <w:tc>
          <w:tcPr>
            <w:tcW w:w="1875" w:type="dxa"/>
            <w:tcBorders>
              <w:top w:val="single" w:color="auto" w:sz="4" w:space="0"/>
              <w:left w:val="single" w:color="auto" w:sz="4" w:space="0"/>
              <w:bottom w:val="single" w:color="auto" w:sz="4" w:space="0"/>
              <w:right w:val="single" w:color="auto" w:sz="4" w:space="0"/>
            </w:tcBorders>
            <w:vAlign w:val="center"/>
          </w:tcPr>
          <w:p w14:paraId="1E99B838">
            <w:pPr>
              <w:spacing w:line="560" w:lineRule="atLeast"/>
              <w:jc w:val="center"/>
              <w:rPr>
                <w:rFonts w:hint="eastAsia" w:ascii="仿宋" w:hAnsi="仿宋" w:eastAsia="仿宋" w:cs="仿宋"/>
                <w:bCs/>
                <w:color w:val="000000"/>
                <w:kern w:val="0"/>
                <w:sz w:val="24"/>
                <w:szCs w:val="24"/>
                <w:lang w:val="en-US" w:eastAsia="zh-CN" w:bidi="ar-SA"/>
              </w:rPr>
            </w:pPr>
            <w:r>
              <w:rPr>
                <w:rFonts w:hint="eastAsia" w:ascii="仿宋" w:hAnsi="仿宋" w:eastAsia="仿宋" w:cs="仿宋"/>
                <w:b w:val="0"/>
                <w:bCs/>
                <w:i w:val="0"/>
                <w:kern w:val="0"/>
                <w:sz w:val="24"/>
                <w:szCs w:val="24"/>
              </w:rPr>
              <w:t>信息技术</w:t>
            </w:r>
          </w:p>
        </w:tc>
        <w:tc>
          <w:tcPr>
            <w:tcW w:w="4706" w:type="dxa"/>
            <w:tcBorders>
              <w:top w:val="single" w:color="auto" w:sz="4" w:space="0"/>
              <w:left w:val="single" w:color="auto" w:sz="4" w:space="0"/>
              <w:bottom w:val="single" w:color="auto" w:sz="4" w:space="0"/>
              <w:right w:val="single" w:color="auto" w:sz="4" w:space="0"/>
            </w:tcBorders>
            <w:vAlign w:val="center"/>
          </w:tcPr>
          <w:p w14:paraId="66A14D54">
            <w:pPr>
              <w:overflowPunct w:val="0"/>
              <w:ind w:firstLine="480" w:firstLineChars="200"/>
              <w:rPr>
                <w:rFonts w:hint="eastAsia" w:ascii="仿宋" w:hAnsi="仿宋" w:eastAsia="仿宋" w:cs="仿宋"/>
                <w:bCs/>
                <w:color w:val="000000" w:themeColor="text1"/>
                <w:kern w:val="0"/>
                <w:sz w:val="24"/>
                <w:szCs w:val="24"/>
                <w:lang w:val="en-US" w:eastAsia="zh-CN" w:bidi="ar-SA"/>
                <w14:textFill>
                  <w14:solidFill>
                    <w14:schemeClr w14:val="tx1"/>
                  </w14:solidFill>
                </w14:textFill>
              </w:rPr>
            </w:pPr>
            <w:r>
              <w:rPr>
                <w:rFonts w:hint="eastAsia" w:ascii="仿宋" w:hAnsi="仿宋" w:eastAsia="仿宋" w:cs="仿宋"/>
                <w:b w:val="0"/>
                <w:bCs/>
                <w:i w:val="0"/>
                <w:color w:val="000000" w:themeColor="text1"/>
                <w:kern w:val="0"/>
                <w:sz w:val="24"/>
                <w:szCs w:val="24"/>
                <w14:textFill>
                  <w14:solidFill>
                    <w14:schemeClr w14:val="tx1"/>
                  </w14:solidFill>
                </w14:textFill>
              </w:rPr>
              <w:t xml:space="preserve"> 中等职业学校信息技术课程的任务是全面贯彻党的教育方针，落实立德树人根本任务，满足国家信息化发展战略对人才培养的要求，围绕中等职业学校信息 技术学科核心素养，吸纳相关领域的前沿成果，引导学生通过对信息技术知识与 技能的学习和应用实践，增强信息意识，掌握信息化环境中生产、生活与学习技能，提高参与信息社会的责任感与行为能力，为就业和未来发展奠定基础，成为德智体美劳全面发展的高素质劳动者和技术技能人才。</w:t>
            </w:r>
          </w:p>
        </w:tc>
        <w:tc>
          <w:tcPr>
            <w:tcW w:w="1068" w:type="dxa"/>
            <w:tcBorders>
              <w:top w:val="single" w:color="auto" w:sz="4" w:space="0"/>
              <w:left w:val="single" w:color="auto" w:sz="4" w:space="0"/>
              <w:bottom w:val="single" w:color="auto" w:sz="4" w:space="0"/>
              <w:right w:val="single" w:color="auto" w:sz="4" w:space="0"/>
            </w:tcBorders>
            <w:vAlign w:val="center"/>
          </w:tcPr>
          <w:p w14:paraId="096E26D4">
            <w:pPr>
              <w:widowControl/>
              <w:spacing w:line="560" w:lineRule="atLeast"/>
              <w:jc w:val="center"/>
              <w:textAlignment w:val="center"/>
              <w:rPr>
                <w:rFonts w:hint="eastAsia" w:ascii="仿宋" w:hAnsi="仿宋" w:eastAsia="仿宋" w:cs="仿宋"/>
                <w:color w:val="000000"/>
                <w:sz w:val="24"/>
                <w:szCs w:val="24"/>
                <w:lang w:val="en-US" w:eastAsia="zh-CN" w:bidi="ar-SA"/>
              </w:rPr>
            </w:pPr>
            <w:r>
              <w:rPr>
                <w:rFonts w:hint="eastAsia" w:ascii="仿宋" w:hAnsi="仿宋" w:eastAsia="仿宋" w:cs="仿宋"/>
                <w:b w:val="0"/>
                <w:i w:val="0"/>
                <w:color w:val="000000"/>
                <w:sz w:val="24"/>
                <w:szCs w:val="24"/>
              </w:rPr>
              <w:t>144</w:t>
            </w:r>
          </w:p>
        </w:tc>
      </w:tr>
      <w:tr w14:paraId="7941B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73" w:type="dxa"/>
            <w:tcBorders>
              <w:top w:val="single" w:color="auto" w:sz="4" w:space="0"/>
              <w:left w:val="single" w:color="auto" w:sz="4" w:space="0"/>
              <w:bottom w:val="single" w:color="auto" w:sz="4" w:space="0"/>
              <w:right w:val="single" w:color="auto" w:sz="4" w:space="0"/>
            </w:tcBorders>
            <w:vAlign w:val="center"/>
          </w:tcPr>
          <w:p w14:paraId="0D2D444F">
            <w:pPr>
              <w:spacing w:line="560" w:lineRule="atLeast"/>
              <w:jc w:val="center"/>
              <w:rPr>
                <w:rFonts w:hint="eastAsia" w:ascii="仿宋" w:hAnsi="仿宋" w:eastAsia="仿宋" w:cs="仿宋"/>
                <w:sz w:val="24"/>
                <w:szCs w:val="24"/>
              </w:rPr>
            </w:pPr>
            <w:r>
              <w:rPr>
                <w:rFonts w:hint="eastAsia" w:ascii="仿宋" w:hAnsi="仿宋" w:eastAsia="仿宋" w:cs="仿宋"/>
                <w:b w:val="0"/>
                <w:i w:val="0"/>
                <w:sz w:val="24"/>
                <w:szCs w:val="24"/>
              </w:rPr>
              <w:t>10</w:t>
            </w:r>
          </w:p>
        </w:tc>
        <w:tc>
          <w:tcPr>
            <w:tcW w:w="1875" w:type="dxa"/>
            <w:tcBorders>
              <w:top w:val="single" w:color="auto" w:sz="4" w:space="0"/>
              <w:left w:val="single" w:color="auto" w:sz="4" w:space="0"/>
              <w:bottom w:val="single" w:color="auto" w:sz="4" w:space="0"/>
              <w:right w:val="single" w:color="auto" w:sz="4" w:space="0"/>
            </w:tcBorders>
            <w:vAlign w:val="center"/>
          </w:tcPr>
          <w:p w14:paraId="71D10477">
            <w:pPr>
              <w:spacing w:line="560" w:lineRule="atLeast"/>
              <w:jc w:val="center"/>
              <w:rPr>
                <w:rFonts w:hint="eastAsia" w:ascii="仿宋" w:hAnsi="仿宋" w:eastAsia="仿宋" w:cs="仿宋"/>
                <w:bCs/>
                <w:kern w:val="0"/>
                <w:sz w:val="24"/>
                <w:szCs w:val="24"/>
              </w:rPr>
            </w:pPr>
            <w:r>
              <w:rPr>
                <w:rFonts w:hint="eastAsia" w:ascii="仿宋" w:hAnsi="仿宋" w:eastAsia="仿宋" w:cs="仿宋"/>
                <w:b w:val="0"/>
                <w:bCs/>
                <w:i w:val="0"/>
                <w:kern w:val="0"/>
                <w:sz w:val="24"/>
                <w:szCs w:val="24"/>
              </w:rPr>
              <w:t>体育与健康</w:t>
            </w:r>
          </w:p>
        </w:tc>
        <w:tc>
          <w:tcPr>
            <w:tcW w:w="4706" w:type="dxa"/>
            <w:tcBorders>
              <w:top w:val="single" w:color="auto" w:sz="4" w:space="0"/>
              <w:left w:val="single" w:color="auto" w:sz="4" w:space="0"/>
              <w:bottom w:val="single" w:color="auto" w:sz="4" w:space="0"/>
              <w:right w:val="single" w:color="auto" w:sz="4" w:space="0"/>
            </w:tcBorders>
            <w:vAlign w:val="center"/>
          </w:tcPr>
          <w:p w14:paraId="18C2FBDA">
            <w:pPr>
              <w:overflowPunct w:val="0"/>
              <w:ind w:firstLine="480" w:firstLineChars="200"/>
              <w:rPr>
                <w:rFonts w:hint="eastAsia" w:ascii="仿宋" w:hAnsi="仿宋" w:eastAsia="仿宋" w:cs="仿宋"/>
                <w:bCs/>
                <w:color w:val="000000" w:themeColor="text1"/>
                <w:kern w:val="0"/>
                <w:sz w:val="24"/>
                <w:szCs w:val="24"/>
                <w14:textFill>
                  <w14:solidFill>
                    <w14:schemeClr w14:val="tx1"/>
                  </w14:solidFill>
                </w14:textFill>
              </w:rPr>
            </w:pPr>
            <w:r>
              <w:rPr>
                <w:rFonts w:hint="eastAsia" w:ascii="仿宋" w:hAnsi="仿宋" w:eastAsia="仿宋" w:cs="仿宋"/>
                <w:b w:val="0"/>
                <w:bCs/>
                <w:i w:val="0"/>
                <w:color w:val="000000" w:themeColor="text1"/>
                <w:kern w:val="0"/>
                <w:sz w:val="24"/>
                <w:szCs w:val="24"/>
                <w14:textFill>
                  <w14:solidFill>
                    <w14:schemeClr w14:val="tx1"/>
                  </w14:solidFill>
                </w14:textFill>
              </w:rPr>
              <w:t xml:space="preserve">  中等职业学校体育与健康课程落实立德树人的根本任务，坚持健康第一的教育理念，通过传授体育与健康的知识、技能和方法，提高学生的体育运动能力，培养运动爱好和专长，使学生养成终身体育锻炼的习惯，形成健康的行为与生活方式，健全人格，强健体魄，具备身心健康和职业生涯发展必备的体育与健康学科核心素养，引领学生逐步形成正确的世界观、人生观和价值观，自觉践行社会主义核心价值观，成为德智体美劳全面发展的高素质劳动者和技术 技能人才。</w:t>
            </w:r>
          </w:p>
        </w:tc>
        <w:tc>
          <w:tcPr>
            <w:tcW w:w="1068" w:type="dxa"/>
            <w:tcBorders>
              <w:top w:val="single" w:color="auto" w:sz="4" w:space="0"/>
              <w:left w:val="single" w:color="auto" w:sz="4" w:space="0"/>
              <w:bottom w:val="single" w:color="auto" w:sz="4" w:space="0"/>
              <w:right w:val="single" w:color="auto" w:sz="4" w:space="0"/>
            </w:tcBorders>
            <w:vAlign w:val="center"/>
          </w:tcPr>
          <w:p w14:paraId="60D24DB9">
            <w:pPr>
              <w:widowControl/>
              <w:spacing w:line="560" w:lineRule="atLeast"/>
              <w:jc w:val="center"/>
              <w:textAlignment w:val="center"/>
              <w:rPr>
                <w:rFonts w:hint="eastAsia" w:ascii="仿宋" w:hAnsi="仿宋" w:eastAsia="仿宋" w:cs="仿宋"/>
                <w:color w:val="000000"/>
                <w:sz w:val="24"/>
                <w:szCs w:val="24"/>
              </w:rPr>
            </w:pPr>
            <w:r>
              <w:rPr>
                <w:rFonts w:hint="eastAsia" w:ascii="仿宋" w:hAnsi="仿宋" w:eastAsia="仿宋" w:cs="仿宋"/>
                <w:b w:val="0"/>
                <w:i w:val="0"/>
                <w:color w:val="000000"/>
                <w:sz w:val="24"/>
                <w:szCs w:val="24"/>
              </w:rPr>
              <w:t>144</w:t>
            </w:r>
          </w:p>
        </w:tc>
      </w:tr>
      <w:tr w14:paraId="7FA14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73" w:type="dxa"/>
            <w:tcBorders>
              <w:top w:val="single" w:color="auto" w:sz="4" w:space="0"/>
              <w:left w:val="single" w:color="auto" w:sz="4" w:space="0"/>
              <w:bottom w:val="single" w:color="auto" w:sz="4" w:space="0"/>
              <w:right w:val="single" w:color="auto" w:sz="4" w:space="0"/>
            </w:tcBorders>
            <w:vAlign w:val="center"/>
          </w:tcPr>
          <w:p w14:paraId="5D6A51E4">
            <w:pPr>
              <w:spacing w:line="560" w:lineRule="atLeast"/>
              <w:jc w:val="center"/>
              <w:rPr>
                <w:rFonts w:hint="eastAsia" w:ascii="仿宋" w:hAnsi="仿宋" w:eastAsia="仿宋" w:cs="仿宋"/>
                <w:sz w:val="24"/>
                <w:szCs w:val="24"/>
              </w:rPr>
            </w:pPr>
            <w:r>
              <w:rPr>
                <w:rFonts w:hint="eastAsia" w:ascii="仿宋" w:hAnsi="仿宋" w:eastAsia="仿宋" w:cs="仿宋"/>
                <w:b w:val="0"/>
                <w:i w:val="0"/>
                <w:sz w:val="24"/>
                <w:szCs w:val="24"/>
              </w:rPr>
              <w:t>11</w:t>
            </w:r>
          </w:p>
        </w:tc>
        <w:tc>
          <w:tcPr>
            <w:tcW w:w="1875" w:type="dxa"/>
            <w:tcBorders>
              <w:top w:val="single" w:color="auto" w:sz="4" w:space="0"/>
              <w:left w:val="single" w:color="auto" w:sz="4" w:space="0"/>
              <w:bottom w:val="single" w:color="auto" w:sz="4" w:space="0"/>
              <w:right w:val="single" w:color="auto" w:sz="4" w:space="0"/>
            </w:tcBorders>
            <w:vAlign w:val="center"/>
          </w:tcPr>
          <w:p w14:paraId="10D1EB15">
            <w:pPr>
              <w:spacing w:line="560" w:lineRule="atLeast"/>
              <w:jc w:val="center"/>
              <w:rPr>
                <w:rFonts w:hint="eastAsia" w:ascii="仿宋" w:hAnsi="仿宋" w:eastAsia="仿宋" w:cs="仿宋"/>
                <w:bCs/>
                <w:kern w:val="0"/>
                <w:sz w:val="24"/>
                <w:szCs w:val="24"/>
              </w:rPr>
            </w:pPr>
            <w:r>
              <w:rPr>
                <w:rFonts w:hint="eastAsia" w:ascii="仿宋" w:hAnsi="仿宋" w:eastAsia="仿宋" w:cs="仿宋"/>
                <w:b w:val="0"/>
                <w:bCs/>
                <w:i w:val="0"/>
                <w:kern w:val="0"/>
                <w:sz w:val="24"/>
                <w:szCs w:val="24"/>
                <w:lang w:val="en-US" w:eastAsia="zh-CN"/>
              </w:rPr>
              <w:t>公共</w:t>
            </w:r>
            <w:r>
              <w:rPr>
                <w:rFonts w:hint="eastAsia" w:ascii="仿宋" w:hAnsi="仿宋" w:eastAsia="仿宋" w:cs="仿宋"/>
                <w:b w:val="0"/>
                <w:bCs/>
                <w:i w:val="0"/>
                <w:kern w:val="0"/>
                <w:sz w:val="24"/>
                <w:szCs w:val="24"/>
              </w:rPr>
              <w:t>艺术</w:t>
            </w:r>
          </w:p>
        </w:tc>
        <w:tc>
          <w:tcPr>
            <w:tcW w:w="4706" w:type="dxa"/>
            <w:tcBorders>
              <w:top w:val="single" w:color="auto" w:sz="4" w:space="0"/>
              <w:left w:val="single" w:color="auto" w:sz="4" w:space="0"/>
              <w:bottom w:val="single" w:color="auto" w:sz="4" w:space="0"/>
              <w:right w:val="single" w:color="auto" w:sz="4" w:space="0"/>
            </w:tcBorders>
            <w:vAlign w:val="center"/>
          </w:tcPr>
          <w:p w14:paraId="26859DFF">
            <w:pPr>
              <w:overflowPunct w:val="0"/>
              <w:ind w:firstLine="480" w:firstLineChars="200"/>
              <w:rPr>
                <w:rFonts w:hint="eastAsia" w:ascii="仿宋" w:hAnsi="仿宋" w:eastAsia="仿宋" w:cs="仿宋"/>
                <w:bCs/>
                <w:color w:val="000000" w:themeColor="text1"/>
                <w:kern w:val="0"/>
                <w:sz w:val="24"/>
                <w:szCs w:val="24"/>
                <w14:textFill>
                  <w14:solidFill>
                    <w14:schemeClr w14:val="tx1"/>
                  </w14:solidFill>
                </w14:textFill>
              </w:rPr>
            </w:pPr>
            <w:r>
              <w:rPr>
                <w:rFonts w:hint="eastAsia" w:ascii="仿宋" w:hAnsi="仿宋" w:eastAsia="仿宋" w:cs="仿宋"/>
                <w:b w:val="0"/>
                <w:bCs/>
                <w:i w:val="0"/>
                <w:color w:val="000000" w:themeColor="text1"/>
                <w:kern w:val="0"/>
                <w:sz w:val="24"/>
                <w:szCs w:val="24"/>
                <w14:textFill>
                  <w14:solidFill>
                    <w14:schemeClr w14:val="tx1"/>
                  </w14:solidFill>
                </w14:textFill>
              </w:rPr>
              <w:t xml:space="preserve">  中等职业学校艺术课程要坚持立德树人，充分发挥艺术学科独特的育人功能，以美育人，以文化人，以情动人，提高学生的审美和人文素养，积极引导学生主动参与艺术学习和实践，进一步积累和掌握艺术基础知识、基本技能和方法, 培养学生感受美、鉴赏美、表现美、创造美的能力，帮助学生塑造美好心灵，健全健康人格，厚植民族情感，增进文化认同，坚定文化自信，成为德智体美劳全面发展的高素质劳动者和技术技能人才。</w:t>
            </w:r>
          </w:p>
        </w:tc>
        <w:tc>
          <w:tcPr>
            <w:tcW w:w="1068" w:type="dxa"/>
            <w:tcBorders>
              <w:top w:val="single" w:color="auto" w:sz="4" w:space="0"/>
              <w:left w:val="single" w:color="auto" w:sz="4" w:space="0"/>
              <w:bottom w:val="single" w:color="auto" w:sz="4" w:space="0"/>
              <w:right w:val="single" w:color="auto" w:sz="4" w:space="0"/>
            </w:tcBorders>
            <w:vAlign w:val="center"/>
          </w:tcPr>
          <w:p w14:paraId="6921BD98">
            <w:pPr>
              <w:widowControl/>
              <w:spacing w:line="560" w:lineRule="atLeast"/>
              <w:jc w:val="center"/>
              <w:textAlignment w:val="center"/>
              <w:rPr>
                <w:rFonts w:hint="eastAsia" w:ascii="仿宋" w:hAnsi="仿宋" w:eastAsia="仿宋" w:cs="仿宋"/>
                <w:color w:val="000000"/>
                <w:sz w:val="24"/>
                <w:szCs w:val="24"/>
              </w:rPr>
            </w:pPr>
            <w:r>
              <w:rPr>
                <w:rFonts w:hint="eastAsia" w:ascii="仿宋" w:hAnsi="仿宋" w:eastAsia="仿宋" w:cs="仿宋"/>
                <w:b w:val="0"/>
                <w:i w:val="0"/>
                <w:color w:val="000000"/>
                <w:sz w:val="24"/>
                <w:szCs w:val="24"/>
              </w:rPr>
              <w:t>36</w:t>
            </w:r>
          </w:p>
        </w:tc>
      </w:tr>
      <w:tr w14:paraId="0B466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73" w:type="dxa"/>
            <w:tcBorders>
              <w:top w:val="single" w:color="auto" w:sz="4" w:space="0"/>
              <w:left w:val="single" w:color="auto" w:sz="4" w:space="0"/>
              <w:bottom w:val="single" w:color="auto" w:sz="4" w:space="0"/>
              <w:right w:val="single" w:color="auto" w:sz="4" w:space="0"/>
            </w:tcBorders>
            <w:vAlign w:val="center"/>
          </w:tcPr>
          <w:p w14:paraId="163964EC">
            <w:pPr>
              <w:spacing w:line="560" w:lineRule="atLeast"/>
              <w:jc w:val="center"/>
              <w:rPr>
                <w:rFonts w:hint="eastAsia" w:ascii="仿宋" w:hAnsi="仿宋" w:eastAsia="仿宋" w:cs="仿宋"/>
                <w:sz w:val="24"/>
                <w:szCs w:val="24"/>
              </w:rPr>
            </w:pPr>
            <w:r>
              <w:rPr>
                <w:rFonts w:hint="eastAsia" w:ascii="仿宋" w:hAnsi="仿宋" w:eastAsia="仿宋" w:cs="仿宋"/>
                <w:b w:val="0"/>
                <w:i w:val="0"/>
                <w:sz w:val="24"/>
                <w:szCs w:val="24"/>
              </w:rPr>
              <w:t>12</w:t>
            </w:r>
          </w:p>
        </w:tc>
        <w:tc>
          <w:tcPr>
            <w:tcW w:w="1875" w:type="dxa"/>
            <w:tcBorders>
              <w:top w:val="single" w:color="auto" w:sz="4" w:space="0"/>
              <w:left w:val="single" w:color="auto" w:sz="4" w:space="0"/>
              <w:bottom w:val="single" w:color="auto" w:sz="4" w:space="0"/>
              <w:right w:val="single" w:color="auto" w:sz="4" w:space="0"/>
            </w:tcBorders>
            <w:vAlign w:val="center"/>
          </w:tcPr>
          <w:p w14:paraId="2344F26A">
            <w:pPr>
              <w:spacing w:line="560" w:lineRule="atLeast"/>
              <w:jc w:val="center"/>
              <w:rPr>
                <w:rFonts w:hint="eastAsia" w:ascii="仿宋" w:hAnsi="仿宋" w:eastAsia="仿宋" w:cs="仿宋"/>
                <w:bCs/>
                <w:color w:val="000000"/>
                <w:kern w:val="0"/>
                <w:sz w:val="24"/>
                <w:szCs w:val="24"/>
                <w:lang w:val="en-US" w:eastAsia="zh-CN" w:bidi="ar-SA"/>
              </w:rPr>
            </w:pPr>
            <w:r>
              <w:rPr>
                <w:rFonts w:hint="eastAsia" w:ascii="仿宋" w:hAnsi="仿宋" w:eastAsia="仿宋" w:cs="仿宋"/>
                <w:b w:val="0"/>
                <w:bCs/>
                <w:i w:val="0"/>
                <w:kern w:val="0"/>
                <w:sz w:val="24"/>
                <w:szCs w:val="24"/>
              </w:rPr>
              <w:t>历史</w:t>
            </w:r>
          </w:p>
        </w:tc>
        <w:tc>
          <w:tcPr>
            <w:tcW w:w="4706" w:type="dxa"/>
            <w:tcBorders>
              <w:top w:val="single" w:color="auto" w:sz="4" w:space="0"/>
              <w:left w:val="single" w:color="auto" w:sz="4" w:space="0"/>
              <w:bottom w:val="single" w:color="auto" w:sz="4" w:space="0"/>
              <w:right w:val="single" w:color="auto" w:sz="4" w:space="0"/>
            </w:tcBorders>
            <w:vAlign w:val="center"/>
          </w:tcPr>
          <w:p w14:paraId="523EE178">
            <w:pPr>
              <w:overflowPunct w:val="0"/>
              <w:ind w:firstLine="480" w:firstLineChars="200"/>
              <w:rPr>
                <w:rFonts w:hint="eastAsia" w:ascii="仿宋" w:hAnsi="仿宋" w:eastAsia="仿宋" w:cs="仿宋"/>
                <w:bCs/>
                <w:color w:val="000000" w:themeColor="text1"/>
                <w:kern w:val="0"/>
                <w:sz w:val="24"/>
                <w:szCs w:val="24"/>
                <w:lang w:val="en-US" w:eastAsia="zh-CN" w:bidi="ar-SA"/>
                <w14:textFill>
                  <w14:solidFill>
                    <w14:schemeClr w14:val="tx1"/>
                  </w14:solidFill>
                </w14:textFill>
              </w:rPr>
            </w:pPr>
            <w:r>
              <w:rPr>
                <w:rFonts w:hint="eastAsia" w:ascii="仿宋" w:hAnsi="仿宋" w:eastAsia="仿宋" w:cs="仿宋"/>
                <w:b w:val="0"/>
                <w:bCs/>
                <w:i w:val="0"/>
                <w:color w:val="000000" w:themeColor="text1"/>
                <w:kern w:val="0"/>
                <w:sz w:val="24"/>
                <w:szCs w:val="24"/>
                <w14:textFill>
                  <w14:solidFill>
                    <w14:schemeClr w14:val="tx1"/>
                  </w14:solidFill>
                </w14:textFill>
              </w:rPr>
              <w:t>中等职业学校历史课程是各专业学生必修的公共基础课程。本课程的任务是在义务教育历史课程的基础上，以唯物史观为指导，促进中等职业学校学生进一步了解人类社会形态从低级到高级发展的基本脉络、基本规律和优秀文化成果；从历史的角度了解和思考人与人、人与社会、人与自然的关系，增强历史使命感和社会责任感；进一步弘扬以爱国主义为核心的民族精神和以改革创新为核心的时代精神，培育和践行社会主义核心价值观；树立正确的历史观、民族观、国家观和文化观；塑造健全的人格，养成职业精神，培养德智体美劳全面发展的社会主义建设者和接班人。</w:t>
            </w:r>
          </w:p>
        </w:tc>
        <w:tc>
          <w:tcPr>
            <w:tcW w:w="1068" w:type="dxa"/>
            <w:tcBorders>
              <w:top w:val="single" w:color="auto" w:sz="4" w:space="0"/>
              <w:left w:val="single" w:color="auto" w:sz="4" w:space="0"/>
              <w:bottom w:val="single" w:color="auto" w:sz="4" w:space="0"/>
              <w:right w:val="single" w:color="auto" w:sz="4" w:space="0"/>
            </w:tcBorders>
            <w:vAlign w:val="center"/>
          </w:tcPr>
          <w:p w14:paraId="32525017">
            <w:pPr>
              <w:widowControl/>
              <w:spacing w:line="560" w:lineRule="atLeast"/>
              <w:jc w:val="center"/>
              <w:textAlignment w:val="center"/>
              <w:rPr>
                <w:rFonts w:hint="eastAsia" w:ascii="仿宋" w:hAnsi="仿宋" w:eastAsia="仿宋" w:cs="仿宋"/>
                <w:color w:val="000000"/>
                <w:sz w:val="24"/>
                <w:szCs w:val="24"/>
                <w:lang w:val="en-US" w:eastAsia="zh-CN" w:bidi="ar-SA"/>
              </w:rPr>
            </w:pPr>
            <w:r>
              <w:rPr>
                <w:rFonts w:hint="eastAsia" w:ascii="仿宋" w:hAnsi="仿宋" w:eastAsia="仿宋" w:cs="仿宋"/>
                <w:b w:val="0"/>
                <w:i w:val="0"/>
                <w:color w:val="000000"/>
                <w:sz w:val="24"/>
                <w:szCs w:val="24"/>
              </w:rPr>
              <w:t>36</w:t>
            </w:r>
          </w:p>
        </w:tc>
      </w:tr>
      <w:tr w14:paraId="3B5D9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73" w:type="dxa"/>
            <w:vAlign w:val="center"/>
          </w:tcPr>
          <w:p w14:paraId="13C9B7DC">
            <w:pPr>
              <w:spacing w:line="560" w:lineRule="atLeast"/>
              <w:jc w:val="center"/>
              <w:rPr>
                <w:rFonts w:hint="eastAsia" w:ascii="仿宋" w:hAnsi="仿宋" w:eastAsia="仿宋" w:cs="仿宋"/>
                <w:sz w:val="24"/>
                <w:szCs w:val="24"/>
                <w:lang w:eastAsia="zh-CN"/>
              </w:rPr>
            </w:pPr>
            <w:r>
              <w:rPr>
                <w:rFonts w:hint="eastAsia" w:ascii="仿宋" w:hAnsi="仿宋" w:eastAsia="仿宋" w:cs="仿宋"/>
                <w:b w:val="0"/>
                <w:i w:val="0"/>
                <w:sz w:val="24"/>
                <w:szCs w:val="24"/>
              </w:rPr>
              <w:t>1</w:t>
            </w:r>
            <w:r>
              <w:rPr>
                <w:rFonts w:hint="eastAsia" w:ascii="仿宋" w:hAnsi="仿宋" w:eastAsia="仿宋" w:cs="仿宋"/>
                <w:b w:val="0"/>
                <w:i w:val="0"/>
                <w:sz w:val="24"/>
                <w:szCs w:val="24"/>
                <w:lang w:val="en-US" w:eastAsia="zh-CN"/>
              </w:rPr>
              <w:t>3</w:t>
            </w:r>
          </w:p>
        </w:tc>
        <w:tc>
          <w:tcPr>
            <w:tcW w:w="1875" w:type="dxa"/>
            <w:vAlign w:val="center"/>
          </w:tcPr>
          <w:p w14:paraId="05C7033A">
            <w:pPr>
              <w:spacing w:line="560" w:lineRule="atLeast"/>
              <w:jc w:val="center"/>
              <w:rPr>
                <w:rFonts w:hint="eastAsia" w:ascii="仿宋" w:hAnsi="仿宋" w:eastAsia="仿宋" w:cs="仿宋"/>
                <w:bCs/>
                <w:kern w:val="0"/>
                <w:sz w:val="24"/>
                <w:szCs w:val="24"/>
              </w:rPr>
            </w:pPr>
            <w:r>
              <w:rPr>
                <w:rFonts w:hint="eastAsia" w:ascii="仿宋" w:hAnsi="仿宋" w:eastAsia="仿宋" w:cs="仿宋"/>
                <w:b w:val="0"/>
                <w:bCs/>
                <w:i w:val="0"/>
                <w:kern w:val="0"/>
                <w:sz w:val="24"/>
                <w:szCs w:val="24"/>
              </w:rPr>
              <w:t>劳动教育</w:t>
            </w:r>
          </w:p>
        </w:tc>
        <w:tc>
          <w:tcPr>
            <w:tcW w:w="4706" w:type="dxa"/>
          </w:tcPr>
          <w:p w14:paraId="69D2B8A5">
            <w:pPr>
              <w:overflowPunct w:val="0"/>
              <w:ind w:firstLine="480" w:firstLineChars="200"/>
              <w:rPr>
                <w:rFonts w:hint="eastAsia" w:ascii="仿宋" w:hAnsi="仿宋" w:eastAsia="仿宋" w:cs="仿宋"/>
                <w:bCs/>
                <w:color w:val="000000" w:themeColor="text1"/>
                <w:kern w:val="0"/>
                <w:sz w:val="24"/>
                <w:szCs w:val="24"/>
                <w14:textFill>
                  <w14:solidFill>
                    <w14:schemeClr w14:val="tx1"/>
                  </w14:solidFill>
                </w14:textFill>
              </w:rPr>
            </w:pPr>
            <w:r>
              <w:rPr>
                <w:rFonts w:hint="eastAsia" w:ascii="仿宋" w:hAnsi="仿宋" w:eastAsia="仿宋" w:cs="仿宋"/>
                <w:b w:val="0"/>
                <w:bCs/>
                <w:i w:val="0"/>
                <w:color w:val="000000" w:themeColor="text1"/>
                <w:kern w:val="0"/>
                <w:sz w:val="24"/>
                <w:szCs w:val="24"/>
                <w14:textFill>
                  <w14:solidFill>
                    <w14:schemeClr w14:val="tx1"/>
                  </w14:solidFill>
                </w14:textFill>
              </w:rPr>
              <w:t>通过劳动教育必修课，使学生能够正确理解和形成马克思主义劳动观，牢固树立劳动最光荣、劳动最崇高、劳动最伟大、劳动最美丽的劳动观念;促进学生体会劳动创造美好生活，体认劳动不分贵贱，热爱劳动，尊重普通劳动者，培养勤俭、奋斗、创新、奉献的劳动精神;为学生具备满足生存发展需要的基本劳动能力和形成良好劳动习惯奠定基础，培养德智体美劳全面发展的社会主义建设者和接班人。</w:t>
            </w:r>
          </w:p>
        </w:tc>
        <w:tc>
          <w:tcPr>
            <w:tcW w:w="1068" w:type="dxa"/>
            <w:vAlign w:val="center"/>
          </w:tcPr>
          <w:p w14:paraId="42654E6D">
            <w:pPr>
              <w:widowControl/>
              <w:spacing w:line="560" w:lineRule="atLeast"/>
              <w:jc w:val="center"/>
              <w:textAlignment w:val="center"/>
              <w:rPr>
                <w:rFonts w:hint="eastAsia" w:ascii="仿宋" w:hAnsi="仿宋" w:eastAsia="仿宋" w:cs="仿宋"/>
                <w:color w:val="000000"/>
                <w:sz w:val="24"/>
                <w:szCs w:val="24"/>
              </w:rPr>
            </w:pPr>
            <w:r>
              <w:rPr>
                <w:rFonts w:hint="eastAsia" w:ascii="仿宋" w:hAnsi="仿宋" w:eastAsia="仿宋" w:cs="仿宋"/>
                <w:b w:val="0"/>
                <w:i w:val="0"/>
                <w:color w:val="000000"/>
                <w:sz w:val="24"/>
                <w:szCs w:val="24"/>
              </w:rPr>
              <w:t>36</w:t>
            </w:r>
          </w:p>
        </w:tc>
      </w:tr>
    </w:tbl>
    <w:p w14:paraId="167BD16C">
      <w:pPr>
        <w:pStyle w:val="4"/>
        <w:rPr>
          <w:rFonts w:ascii="方正仿宋_GB2312" w:hAnsi="方正仿宋_GB2312" w:eastAsia="方正仿宋_GB2312" w:cs="方正仿宋_GB2312"/>
          <w:sz w:val="24"/>
        </w:rPr>
      </w:pPr>
      <w:bookmarkStart w:id="10" w:name="_Toc16421"/>
      <w:r>
        <w:rPr>
          <w:rFonts w:hint="eastAsia" w:ascii="方正仿宋_GB2312" w:hAnsi="方正仿宋_GB2312" w:eastAsia="方正仿宋_GB2312" w:cs="方正仿宋_GB2312"/>
          <w:sz w:val="24"/>
        </w:rPr>
        <w:t>（二）专业技能课</w:t>
      </w:r>
      <w:bookmarkEnd w:id="10"/>
    </w:p>
    <w:p w14:paraId="2CFFEBB3">
      <w:pPr>
        <w:pStyle w:val="5"/>
        <w:ind w:firstLine="480"/>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1.专业基础课</w:t>
      </w:r>
    </w:p>
    <w:p w14:paraId="22A68131">
      <w:pPr>
        <w:spacing w:line="560" w:lineRule="atLeast"/>
        <w:rPr>
          <w:rFonts w:ascii="方正仿宋_GB2312" w:hAnsi="方正仿宋_GB2312" w:eastAsia="方正仿宋_GB2312" w:cs="方正仿宋_GB2312"/>
          <w:color w:val="000000"/>
          <w:sz w:val="24"/>
        </w:rPr>
      </w:pPr>
      <w:r>
        <w:rPr>
          <w:rFonts w:hint="eastAsia" w:ascii="方正仿宋_GB2312" w:hAnsi="方正仿宋_GB2312" w:eastAsia="仿宋" w:cs="方正仿宋_GB2312"/>
          <w:b w:val="0"/>
          <w:i w:val="0"/>
          <w:color w:val="000000"/>
          <w:sz w:val="28"/>
        </w:rPr>
        <w:t>专业基础课程设置及要求如表3所示。</w:t>
      </w:r>
    </w:p>
    <w:p w14:paraId="3F124F2F">
      <w:pPr>
        <w:spacing w:line="560" w:lineRule="atLeast"/>
        <w:ind w:firstLine="480"/>
        <w:jc w:val="center"/>
        <w:rPr>
          <w:rFonts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表3：专业基础课程设置及要求</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883"/>
        <w:gridCol w:w="4814"/>
        <w:gridCol w:w="980"/>
      </w:tblGrid>
      <w:tr w14:paraId="3C678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845" w:type="dxa"/>
            <w:vAlign w:val="center"/>
          </w:tcPr>
          <w:p w14:paraId="7EEB4B75">
            <w:pPr>
              <w:spacing w:before="156" w:beforeLines="50" w:after="156" w:afterLines="50" w:line="560" w:lineRule="atLeast"/>
              <w:jc w:val="center"/>
              <w:rPr>
                <w:rFonts w:ascii="方正仿宋_GB2312" w:hAnsi="方正仿宋_GB2312" w:cs="方正仿宋_GB2312"/>
                <w:b/>
                <w:bCs/>
                <w:color w:val="000000"/>
                <w:sz w:val="24"/>
              </w:rPr>
            </w:pPr>
            <w:r>
              <w:rPr>
                <w:rFonts w:hint="eastAsia" w:ascii="方正仿宋_GB2312" w:hAnsi="方正仿宋_GB2312" w:cs="方正仿宋_GB2312"/>
                <w:b/>
                <w:bCs/>
                <w:color w:val="000000"/>
                <w:sz w:val="24"/>
              </w:rPr>
              <w:t>序号</w:t>
            </w:r>
          </w:p>
        </w:tc>
        <w:tc>
          <w:tcPr>
            <w:tcW w:w="1883" w:type="dxa"/>
            <w:vAlign w:val="center"/>
          </w:tcPr>
          <w:p w14:paraId="7D053723">
            <w:pPr>
              <w:spacing w:before="156" w:beforeLines="50" w:after="156" w:afterLines="50" w:line="560" w:lineRule="atLeast"/>
              <w:jc w:val="center"/>
              <w:rPr>
                <w:rFonts w:ascii="方正仿宋_GB2312" w:hAnsi="方正仿宋_GB2312" w:cs="方正仿宋_GB2312"/>
                <w:b/>
                <w:bCs/>
                <w:color w:val="000000"/>
                <w:sz w:val="24"/>
              </w:rPr>
            </w:pPr>
            <w:r>
              <w:rPr>
                <w:rFonts w:hint="eastAsia" w:ascii="方正仿宋_GB2312" w:hAnsi="方正仿宋_GB2312" w:cs="方正仿宋_GB2312"/>
                <w:b/>
                <w:bCs/>
                <w:color w:val="000000"/>
                <w:sz w:val="24"/>
              </w:rPr>
              <w:t>课程名称</w:t>
            </w:r>
          </w:p>
        </w:tc>
        <w:tc>
          <w:tcPr>
            <w:tcW w:w="4814" w:type="dxa"/>
            <w:vAlign w:val="center"/>
          </w:tcPr>
          <w:p w14:paraId="48ADA19A">
            <w:pPr>
              <w:spacing w:before="156" w:beforeLines="50" w:after="156" w:afterLines="50" w:line="560" w:lineRule="atLeast"/>
              <w:jc w:val="center"/>
              <w:rPr>
                <w:rFonts w:ascii="方正仿宋_GB2312" w:hAnsi="方正仿宋_GB2312" w:cs="方正仿宋_GB2312"/>
                <w:b/>
                <w:bCs/>
                <w:color w:val="000000"/>
                <w:sz w:val="24"/>
              </w:rPr>
            </w:pPr>
            <w:r>
              <w:rPr>
                <w:rFonts w:hint="eastAsia" w:ascii="方正仿宋_GB2312" w:hAnsi="方正仿宋_GB2312" w:cs="方正仿宋_GB2312"/>
                <w:b/>
                <w:bCs/>
                <w:sz w:val="24"/>
              </w:rPr>
              <w:t>主要教学内容和要求</w:t>
            </w:r>
          </w:p>
        </w:tc>
        <w:tc>
          <w:tcPr>
            <w:tcW w:w="980" w:type="dxa"/>
            <w:vAlign w:val="center"/>
          </w:tcPr>
          <w:p w14:paraId="045EBEE3">
            <w:pPr>
              <w:spacing w:before="156" w:beforeLines="50" w:after="156" w:afterLines="50" w:line="560" w:lineRule="atLeast"/>
              <w:jc w:val="center"/>
              <w:rPr>
                <w:rFonts w:ascii="方正仿宋_GB2312" w:hAnsi="方正仿宋_GB2312" w:cs="方正仿宋_GB2312"/>
                <w:b/>
                <w:bCs/>
                <w:color w:val="000000"/>
                <w:sz w:val="24"/>
              </w:rPr>
            </w:pPr>
            <w:r>
              <w:rPr>
                <w:rFonts w:hint="eastAsia" w:ascii="方正仿宋_GB2312" w:hAnsi="方正仿宋_GB2312" w:cs="方正仿宋_GB2312"/>
                <w:b/>
                <w:bCs/>
                <w:color w:val="000000"/>
                <w:sz w:val="24"/>
              </w:rPr>
              <w:t>参考 学时</w:t>
            </w:r>
          </w:p>
        </w:tc>
      </w:tr>
      <w:tr w14:paraId="4CC80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845" w:type="dxa"/>
            <w:vAlign w:val="center"/>
          </w:tcPr>
          <w:p w14:paraId="5EE6AB54">
            <w:pPr>
              <w:spacing w:line="560" w:lineRule="atLeast"/>
              <w:jc w:val="center"/>
              <w:rPr>
                <w:rFonts w:ascii="方正仿宋_GB2312" w:hAnsi="方正仿宋_GB2312" w:cs="方正仿宋_GB2312"/>
                <w:b/>
                <w:bCs/>
                <w:color w:val="000000"/>
                <w:sz w:val="24"/>
              </w:rPr>
            </w:pPr>
            <w:r>
              <w:rPr>
                <w:rFonts w:hint="eastAsia" w:ascii="方正仿宋_GB2312" w:hAnsi="方正仿宋_GB2312" w:cs="方正仿宋_GB2312"/>
                <w:b/>
                <w:bCs/>
                <w:color w:val="000000"/>
                <w:sz w:val="24"/>
              </w:rPr>
              <w:t>1</w:t>
            </w:r>
          </w:p>
        </w:tc>
        <w:tc>
          <w:tcPr>
            <w:tcW w:w="1883" w:type="dxa"/>
            <w:vAlign w:val="center"/>
          </w:tcPr>
          <w:p w14:paraId="40E479F3">
            <w:pPr>
              <w:widowControl/>
              <w:textAlignment w:val="center"/>
              <w:rPr>
                <w:rFonts w:ascii="方正仿宋_GB2312" w:hAnsi="宋体" w:eastAsia="方正仿宋_GB2312" w:cs="Times New Roman"/>
                <w:color w:val="000000"/>
                <w:sz w:val="24"/>
                <w:szCs w:val="24"/>
                <w:lang w:val="en-US" w:eastAsia="zh-CN" w:bidi="ar-SA"/>
              </w:rPr>
            </w:pPr>
            <w:r>
              <w:rPr>
                <w:rFonts w:hint="eastAsia" w:ascii="方正仿宋_GB2312" w:hAnsi="宋体" w:eastAsia="方正仿宋_GB2312"/>
                <w:sz w:val="24"/>
              </w:rPr>
              <w:t>机械制图</w:t>
            </w:r>
          </w:p>
        </w:tc>
        <w:tc>
          <w:tcPr>
            <w:tcW w:w="4814" w:type="dxa"/>
            <w:vAlign w:val="center"/>
          </w:tcPr>
          <w:p w14:paraId="328E127B">
            <w:pPr>
              <w:widowControl/>
              <w:ind w:firstLine="480" w:firstLineChars="200"/>
              <w:jc w:val="left"/>
              <w:textAlignment w:val="center"/>
              <w:rPr>
                <w:rFonts w:ascii="方正仿宋_GB2312" w:hAnsi="宋体" w:eastAsia="方正仿宋_GB2312" w:cs="Times New Roman"/>
                <w:color w:val="000000"/>
                <w:sz w:val="24"/>
                <w:szCs w:val="24"/>
                <w:lang w:val="en-US" w:eastAsia="zh-CN" w:bidi="ar-SA"/>
              </w:rPr>
            </w:pPr>
            <w:r>
              <w:rPr>
                <w:rFonts w:hint="eastAsia" w:ascii="方正仿宋_GB2312" w:hAnsi="宋体" w:eastAsia="方正仿宋_GB2312"/>
                <w:sz w:val="24"/>
              </w:rPr>
              <w:t>本课程主要学习括制图的基础知识与技能、投影基础、轴测投影、组合体的三视图、机械图样的画法、标准件和常用件、零件图、装配图等。</w:t>
            </w:r>
          </w:p>
        </w:tc>
        <w:tc>
          <w:tcPr>
            <w:tcW w:w="980" w:type="dxa"/>
            <w:vAlign w:val="center"/>
          </w:tcPr>
          <w:p w14:paraId="1EC77B3C">
            <w:pPr>
              <w:spacing w:line="560" w:lineRule="atLeast"/>
              <w:jc w:val="center"/>
              <w:rPr>
                <w:rFonts w:hint="default" w:ascii="方正仿宋_GB2312" w:hAnsi="方正仿宋_GB2312" w:eastAsia="宋体" w:cs="方正仿宋_GB2312"/>
                <w:bCs/>
                <w:color w:val="000000"/>
                <w:sz w:val="24"/>
                <w:lang w:val="en-US" w:eastAsia="zh-CN"/>
              </w:rPr>
            </w:pPr>
            <w:r>
              <w:rPr>
                <w:rFonts w:hint="eastAsia" w:ascii="方正仿宋_GB2312" w:hAnsi="方正仿宋_GB2312" w:eastAsia="仿宋" w:cs="方正仿宋_GB2312"/>
                <w:b w:val="0"/>
                <w:bCs/>
                <w:i w:val="0"/>
                <w:color w:val="000000"/>
                <w:sz w:val="28"/>
                <w:lang w:val="en-US" w:eastAsia="zh-CN"/>
              </w:rPr>
              <w:t>144</w:t>
            </w:r>
          </w:p>
        </w:tc>
      </w:tr>
      <w:tr w14:paraId="6E082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5" w:type="dxa"/>
            <w:vAlign w:val="center"/>
          </w:tcPr>
          <w:p w14:paraId="5992D79B">
            <w:pPr>
              <w:spacing w:line="560" w:lineRule="atLeast"/>
              <w:jc w:val="center"/>
              <w:rPr>
                <w:rFonts w:ascii="方正仿宋_GB2312" w:hAnsi="方正仿宋_GB2312" w:cs="方正仿宋_GB2312"/>
                <w:b/>
                <w:bCs/>
                <w:color w:val="000000"/>
                <w:sz w:val="24"/>
              </w:rPr>
            </w:pPr>
            <w:r>
              <w:rPr>
                <w:rFonts w:hint="eastAsia" w:ascii="方正仿宋_GB2312" w:hAnsi="方正仿宋_GB2312" w:cs="方正仿宋_GB2312"/>
                <w:b/>
                <w:bCs/>
                <w:color w:val="000000"/>
                <w:sz w:val="24"/>
              </w:rPr>
              <w:t>2</w:t>
            </w:r>
          </w:p>
        </w:tc>
        <w:tc>
          <w:tcPr>
            <w:tcW w:w="1883" w:type="dxa"/>
            <w:vAlign w:val="center"/>
          </w:tcPr>
          <w:p w14:paraId="64550741">
            <w:pPr>
              <w:widowControl/>
              <w:textAlignment w:val="center"/>
              <w:rPr>
                <w:rFonts w:ascii="仿宋" w:hAnsi="仿宋" w:eastAsia="仿宋" w:cs="仿宋"/>
                <w:color w:val="000000"/>
                <w:sz w:val="24"/>
                <w:szCs w:val="24"/>
                <w:lang w:val="en-US" w:eastAsia="zh-CN" w:bidi="ar-SA"/>
              </w:rPr>
            </w:pPr>
            <w:r>
              <w:rPr>
                <w:rFonts w:hint="eastAsia" w:ascii="方正仿宋_GB2312" w:hAnsi="宋体" w:eastAsia="方正仿宋_GB2312"/>
                <w:sz w:val="24"/>
              </w:rPr>
              <w:t>机械基础</w:t>
            </w:r>
          </w:p>
        </w:tc>
        <w:tc>
          <w:tcPr>
            <w:tcW w:w="4814" w:type="dxa"/>
            <w:vAlign w:val="top"/>
          </w:tcPr>
          <w:p w14:paraId="1C87C34F">
            <w:pPr>
              <w:widowControl/>
              <w:ind w:firstLine="480" w:firstLineChars="200"/>
              <w:jc w:val="left"/>
              <w:textAlignment w:val="center"/>
              <w:rPr>
                <w:rFonts w:hint="eastAsia" w:ascii="仿宋" w:hAnsi="仿宋" w:eastAsia="仿宋" w:cs="仿宋"/>
                <w:color w:val="000000"/>
                <w:sz w:val="24"/>
                <w:szCs w:val="24"/>
                <w:lang w:val="en-US" w:eastAsia="zh-CN" w:bidi="ar-SA"/>
              </w:rPr>
            </w:pPr>
            <w:r>
              <w:rPr>
                <w:rFonts w:hint="eastAsia" w:ascii="方正仿宋_GB2312" w:hAnsi="宋体" w:eastAsia="方正仿宋_GB2312"/>
                <w:sz w:val="24"/>
              </w:rPr>
              <w:t>本课程主要学习常用机构和通用零件的组成、特点、选用及一般的设计计算方法，以及相关的公差配合及技术测量方面的基本知识。通过学习，使学生具有本专业所必须的机械基础的基本知识。通过学习，使学生了解常用机构和通用零件的组成、特点、选用及一般的设计计算方法，具有本专业所必须的机械基础的基本知识。</w:t>
            </w:r>
          </w:p>
        </w:tc>
        <w:tc>
          <w:tcPr>
            <w:tcW w:w="980" w:type="dxa"/>
            <w:vAlign w:val="center"/>
          </w:tcPr>
          <w:p w14:paraId="0CD8BA95">
            <w:pPr>
              <w:widowControl/>
              <w:jc w:val="center"/>
              <w:textAlignment w:val="center"/>
              <w:rPr>
                <w:rFonts w:hint="default" w:ascii="宋体" w:hAnsi="宋体" w:eastAsia="宋体" w:cs="宋体"/>
                <w:color w:val="000000"/>
                <w:sz w:val="24"/>
                <w:szCs w:val="24"/>
                <w:lang w:val="en-US" w:eastAsia="zh-CN" w:bidi="ar-SA"/>
              </w:rPr>
            </w:pPr>
            <w:r>
              <w:rPr>
                <w:rFonts w:hint="eastAsia" w:ascii="方正仿宋_GB2312" w:hAnsi="宋体" w:eastAsia="方正仿宋_GB2312"/>
                <w:sz w:val="24"/>
                <w:lang w:val="en-US" w:eastAsia="zh-CN"/>
              </w:rPr>
              <w:t>72</w:t>
            </w:r>
          </w:p>
        </w:tc>
      </w:tr>
      <w:tr w14:paraId="1DB49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14:paraId="453701FE">
            <w:pPr>
              <w:spacing w:line="560" w:lineRule="atLeast"/>
              <w:jc w:val="center"/>
              <w:rPr>
                <w:rFonts w:ascii="方正仿宋_GB2312" w:hAnsi="方正仿宋_GB2312" w:cs="方正仿宋_GB2312"/>
                <w:b/>
                <w:bCs/>
                <w:color w:val="000000"/>
                <w:sz w:val="24"/>
              </w:rPr>
            </w:pPr>
            <w:r>
              <w:rPr>
                <w:rFonts w:hint="eastAsia" w:ascii="方正仿宋_GB2312" w:hAnsi="方正仿宋_GB2312" w:cs="方正仿宋_GB2312"/>
                <w:b/>
                <w:bCs/>
                <w:color w:val="000000"/>
                <w:sz w:val="24"/>
              </w:rPr>
              <w:t>3</w:t>
            </w:r>
          </w:p>
        </w:tc>
        <w:tc>
          <w:tcPr>
            <w:tcW w:w="1883" w:type="dxa"/>
            <w:vAlign w:val="center"/>
          </w:tcPr>
          <w:p w14:paraId="7906471D">
            <w:pPr>
              <w:widowControl/>
              <w:textAlignment w:val="center"/>
              <w:rPr>
                <w:rFonts w:ascii="方正仿宋_GB2312" w:hAnsi="宋体" w:eastAsia="方正仿宋_GB2312" w:cs="Times New Roman"/>
                <w:color w:val="000000"/>
                <w:sz w:val="24"/>
                <w:szCs w:val="24"/>
                <w:lang w:val="en-US" w:eastAsia="zh-CN" w:bidi="ar-SA"/>
              </w:rPr>
            </w:pPr>
            <w:r>
              <w:rPr>
                <w:rFonts w:hint="eastAsia" w:ascii="方正仿宋_GB2312" w:hAnsi="宋体" w:eastAsia="方正仿宋_GB2312"/>
                <w:sz w:val="24"/>
              </w:rPr>
              <w:t>电工基础</w:t>
            </w:r>
          </w:p>
        </w:tc>
        <w:tc>
          <w:tcPr>
            <w:tcW w:w="4814" w:type="dxa"/>
            <w:vAlign w:val="top"/>
          </w:tcPr>
          <w:p w14:paraId="029A784F">
            <w:pPr>
              <w:widowControl/>
              <w:ind w:firstLine="480" w:firstLineChars="200"/>
              <w:jc w:val="left"/>
              <w:textAlignment w:val="center"/>
              <w:rPr>
                <w:rFonts w:hint="eastAsia" w:ascii="方正仿宋_GB2312" w:hAnsi="宋体" w:eastAsia="方正仿宋_GB2312" w:cs="Times New Roman"/>
                <w:color w:val="000000"/>
                <w:sz w:val="24"/>
                <w:szCs w:val="24"/>
                <w:lang w:val="en-US" w:eastAsia="zh-CN" w:bidi="ar-SA"/>
              </w:rPr>
            </w:pPr>
            <w:r>
              <w:rPr>
                <w:rFonts w:hint="eastAsia" w:ascii="方正仿宋_GB2312" w:hAnsi="宋体" w:eastAsia="方正仿宋_GB2312"/>
                <w:sz w:val="24"/>
              </w:rPr>
              <w:t>本课程是机电专业的一门重要专业课。其任务是使学生掌握电气技术人员所必须具备的电工基本理论、分析计算的基本方法。为学习后续课程电子技术基础、电气控制、维修电工技能训练等课程打下基础，同时也为毕业后继续学习及从事实际工作打下必要的基础。学习本课程须具备高等数学、物理课程中的相关知识。</w:t>
            </w:r>
          </w:p>
        </w:tc>
        <w:tc>
          <w:tcPr>
            <w:tcW w:w="980" w:type="dxa"/>
            <w:vAlign w:val="center"/>
          </w:tcPr>
          <w:p w14:paraId="76F435D7">
            <w:pPr>
              <w:widowControl/>
              <w:jc w:val="center"/>
              <w:textAlignment w:val="center"/>
              <w:rPr>
                <w:rFonts w:hint="default" w:ascii="方正仿宋_GB2312" w:hAnsi="宋体" w:eastAsia="方正仿宋_GB2312" w:cs="Times New Roman"/>
                <w:color w:val="000000"/>
                <w:sz w:val="24"/>
                <w:szCs w:val="24"/>
                <w:lang w:val="en-US" w:eastAsia="zh-CN" w:bidi="ar-SA"/>
              </w:rPr>
            </w:pPr>
            <w:r>
              <w:rPr>
                <w:rFonts w:hint="eastAsia" w:ascii="方正仿宋_GB2312" w:hAnsi="等线" w:eastAsia="方正仿宋_GB2312" w:cs="方正仿宋_GB2312"/>
                <w:color w:val="000000"/>
                <w:kern w:val="0"/>
                <w:szCs w:val="21"/>
                <w:lang w:val="en-US" w:eastAsia="zh-CN"/>
              </w:rPr>
              <w:t>72</w:t>
            </w:r>
          </w:p>
        </w:tc>
      </w:tr>
      <w:tr w14:paraId="518C6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14:paraId="1B8512F2">
            <w:pPr>
              <w:spacing w:line="560" w:lineRule="atLeast"/>
              <w:jc w:val="center"/>
              <w:rPr>
                <w:rFonts w:ascii="方正仿宋_GB2312" w:hAnsi="方正仿宋_GB2312" w:cs="方正仿宋_GB2312"/>
                <w:b/>
                <w:bCs/>
                <w:color w:val="000000"/>
                <w:sz w:val="24"/>
              </w:rPr>
            </w:pPr>
            <w:r>
              <w:rPr>
                <w:rFonts w:hint="eastAsia" w:ascii="方正仿宋_GB2312" w:hAnsi="方正仿宋_GB2312" w:cs="方正仿宋_GB2312"/>
                <w:b/>
                <w:bCs/>
                <w:color w:val="000000"/>
                <w:sz w:val="24"/>
              </w:rPr>
              <w:t>4</w:t>
            </w:r>
          </w:p>
        </w:tc>
        <w:tc>
          <w:tcPr>
            <w:tcW w:w="1883" w:type="dxa"/>
            <w:vAlign w:val="center"/>
          </w:tcPr>
          <w:p w14:paraId="4CD069FB">
            <w:pPr>
              <w:widowControl/>
              <w:textAlignment w:val="center"/>
              <w:rPr>
                <w:rFonts w:ascii="方正仿宋_GB2312" w:hAnsi="宋体" w:eastAsia="方正仿宋_GB2312" w:cs="Times New Roman"/>
                <w:color w:val="000000"/>
                <w:sz w:val="24"/>
                <w:szCs w:val="24"/>
                <w:lang w:val="en-US" w:eastAsia="zh-CN" w:bidi="ar-SA"/>
              </w:rPr>
            </w:pPr>
            <w:r>
              <w:rPr>
                <w:rFonts w:ascii="方正仿宋_GB2312" w:hAnsi="宋体" w:eastAsia="方正仿宋_GB2312" w:cs="Times New Roman"/>
                <w:color w:val="000000"/>
                <w:sz w:val="24"/>
                <w:szCs w:val="24"/>
                <w:lang w:val="en-US" w:eastAsia="zh-CN" w:bidi="ar-SA"/>
              </w:rPr>
              <w:t>传感器技术应用</w:t>
            </w:r>
          </w:p>
        </w:tc>
        <w:tc>
          <w:tcPr>
            <w:tcW w:w="4814" w:type="dxa"/>
            <w:vAlign w:val="top"/>
          </w:tcPr>
          <w:p w14:paraId="6FC4CBE8">
            <w:pPr>
              <w:widowControl/>
              <w:ind w:firstLine="480" w:firstLineChars="200"/>
              <w:jc w:val="left"/>
              <w:textAlignment w:val="center"/>
              <w:rPr>
                <w:rFonts w:hint="eastAsia" w:ascii="方正仿宋_GB2312" w:hAnsi="宋体" w:eastAsia="方正仿宋_GB2312" w:cs="Times New Roman"/>
                <w:color w:val="000000"/>
                <w:sz w:val="24"/>
                <w:szCs w:val="24"/>
                <w:lang w:val="en-US" w:eastAsia="zh-CN" w:bidi="ar-SA"/>
              </w:rPr>
            </w:pPr>
            <w:r>
              <w:rPr>
                <w:rFonts w:hint="eastAsia" w:ascii="方正仿宋_GB2312" w:hAnsi="宋体" w:eastAsia="方正仿宋_GB2312" w:cs="Times New Roman"/>
                <w:color w:val="000000"/>
                <w:sz w:val="24"/>
                <w:szCs w:val="24"/>
                <w:lang w:val="en-US" w:eastAsia="zh-CN" w:bidi="ar-SA"/>
              </w:rPr>
              <w:t>掌握各类常用传感器的工作原理、安装要求、以及传感器输出信号和控制设备之间的连接和处理，使学生能够对传感器进行合理选型，培养学生独立分析问题能力。</w:t>
            </w:r>
          </w:p>
        </w:tc>
        <w:tc>
          <w:tcPr>
            <w:tcW w:w="980" w:type="dxa"/>
            <w:vAlign w:val="center"/>
          </w:tcPr>
          <w:p w14:paraId="2EABAB63">
            <w:pPr>
              <w:widowControl/>
              <w:jc w:val="center"/>
              <w:textAlignment w:val="center"/>
              <w:rPr>
                <w:rFonts w:hint="default" w:ascii="方正仿宋_GB2312" w:hAnsi="宋体" w:eastAsia="方正仿宋_GB2312" w:cs="Times New Roman"/>
                <w:color w:val="000000"/>
                <w:sz w:val="24"/>
                <w:szCs w:val="24"/>
                <w:lang w:val="en-US" w:eastAsia="zh-CN" w:bidi="ar-SA"/>
              </w:rPr>
            </w:pPr>
            <w:r>
              <w:rPr>
                <w:rFonts w:hint="eastAsia" w:ascii="方正仿宋_GB2312" w:hAnsi="等线" w:eastAsia="方正仿宋_GB2312" w:cs="方正仿宋_GB2312"/>
                <w:color w:val="000000"/>
                <w:kern w:val="0"/>
                <w:szCs w:val="21"/>
                <w:lang w:val="en-US" w:eastAsia="zh-CN"/>
              </w:rPr>
              <w:t>36</w:t>
            </w:r>
          </w:p>
        </w:tc>
      </w:tr>
      <w:tr w14:paraId="39D8D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14:paraId="471FA005">
            <w:pPr>
              <w:spacing w:line="560" w:lineRule="atLeast"/>
              <w:jc w:val="center"/>
              <w:rPr>
                <w:rFonts w:ascii="方正仿宋_GB2312" w:hAnsi="方正仿宋_GB2312" w:cs="方正仿宋_GB2312"/>
                <w:b/>
                <w:bCs/>
                <w:color w:val="000000"/>
                <w:sz w:val="24"/>
              </w:rPr>
            </w:pPr>
            <w:r>
              <w:rPr>
                <w:rFonts w:hint="eastAsia" w:ascii="方正仿宋_GB2312" w:hAnsi="方正仿宋_GB2312" w:cs="方正仿宋_GB2312"/>
                <w:b/>
                <w:bCs/>
                <w:color w:val="000000"/>
                <w:sz w:val="24"/>
              </w:rPr>
              <w:t>5</w:t>
            </w:r>
          </w:p>
        </w:tc>
        <w:tc>
          <w:tcPr>
            <w:tcW w:w="1883" w:type="dxa"/>
            <w:vAlign w:val="center"/>
          </w:tcPr>
          <w:p w14:paraId="0697A8B6">
            <w:pPr>
              <w:widowControl/>
              <w:textAlignment w:val="center"/>
              <w:rPr>
                <w:rFonts w:ascii="方正仿宋_GB2312" w:hAnsi="宋体" w:eastAsia="方正仿宋_GB2312" w:cs="Times New Roman"/>
                <w:color w:val="000000"/>
                <w:sz w:val="24"/>
                <w:szCs w:val="24"/>
                <w:lang w:val="en-US" w:eastAsia="zh-CN" w:bidi="ar-SA"/>
              </w:rPr>
            </w:pPr>
            <w:r>
              <w:rPr>
                <w:rFonts w:hint="eastAsia" w:ascii="方正仿宋_GB2312" w:hAnsi="宋体" w:eastAsia="方正仿宋_GB2312"/>
                <w:sz w:val="24"/>
              </w:rPr>
              <w:t>电力拖动</w:t>
            </w:r>
          </w:p>
        </w:tc>
        <w:tc>
          <w:tcPr>
            <w:tcW w:w="4814" w:type="dxa"/>
            <w:vAlign w:val="top"/>
          </w:tcPr>
          <w:p w14:paraId="40D9A565">
            <w:pPr>
              <w:widowControl/>
              <w:ind w:firstLine="720" w:firstLineChars="300"/>
              <w:jc w:val="left"/>
              <w:textAlignment w:val="center"/>
              <w:rPr>
                <w:rFonts w:hint="eastAsia" w:ascii="方正仿宋_GB2312" w:hAnsi="宋体" w:eastAsia="方正仿宋_GB2312" w:cs="Times New Roman"/>
                <w:color w:val="000000"/>
                <w:sz w:val="24"/>
                <w:szCs w:val="24"/>
                <w:lang w:val="en-US" w:eastAsia="zh-CN" w:bidi="ar-SA"/>
              </w:rPr>
            </w:pPr>
            <w:r>
              <w:rPr>
                <w:rFonts w:hint="eastAsia" w:ascii="方正仿宋_GB2312" w:hAnsi="宋体" w:eastAsia="方正仿宋_GB2312"/>
                <w:sz w:val="24"/>
              </w:rPr>
              <w:t>本课程主要介绍各种低压电器、各种基本的单元控制电路以及常用机电设备的电气控制电路。通过本课程的学习学生应熟悉各种低压电器的工作特性、使用方法和选用原则，熟练掌握各种基本单元控制电路的工作过程，了解常用机电设备电气控制电路的工作原理，获得电动机、常用低压电器及其应用的基本知识，掌握以电动机或其他执行电器为控制对象的生产设备的电气控制基本原理、线路及分析方法。</w:t>
            </w:r>
          </w:p>
        </w:tc>
        <w:tc>
          <w:tcPr>
            <w:tcW w:w="980" w:type="dxa"/>
            <w:vAlign w:val="center"/>
          </w:tcPr>
          <w:p w14:paraId="1232DFC2">
            <w:pPr>
              <w:widowControl/>
              <w:jc w:val="center"/>
              <w:textAlignment w:val="center"/>
              <w:rPr>
                <w:rFonts w:hint="default" w:ascii="方正仿宋_GB2312" w:hAnsi="宋体" w:eastAsia="方正仿宋_GB2312" w:cs="Times New Roman"/>
                <w:color w:val="000000"/>
                <w:sz w:val="24"/>
                <w:szCs w:val="24"/>
                <w:lang w:val="en-US" w:eastAsia="zh-CN" w:bidi="ar-SA"/>
              </w:rPr>
            </w:pPr>
            <w:r>
              <w:rPr>
                <w:rFonts w:hint="eastAsia" w:ascii="方正仿宋_GB2312" w:hAnsi="宋体" w:eastAsia="方正仿宋_GB2312"/>
                <w:sz w:val="24"/>
                <w:lang w:val="en-US" w:eastAsia="zh-CN"/>
              </w:rPr>
              <w:t>72</w:t>
            </w:r>
          </w:p>
        </w:tc>
      </w:tr>
      <w:tr w14:paraId="742D8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14:paraId="6C6AC7DE">
            <w:pPr>
              <w:spacing w:line="560" w:lineRule="atLeast"/>
              <w:jc w:val="center"/>
              <w:rPr>
                <w:rFonts w:hint="eastAsia" w:ascii="方正仿宋_GB2312" w:hAnsi="方正仿宋_GB2312" w:eastAsia="宋体" w:cs="方正仿宋_GB2312"/>
                <w:b/>
                <w:bCs/>
                <w:color w:val="000000"/>
                <w:sz w:val="24"/>
                <w:lang w:val="en-US" w:eastAsia="zh-CN"/>
              </w:rPr>
            </w:pPr>
            <w:r>
              <w:rPr>
                <w:rFonts w:hint="eastAsia" w:ascii="方正仿宋_GB2312" w:hAnsi="方正仿宋_GB2312" w:cs="方正仿宋_GB2312"/>
                <w:b/>
                <w:bCs/>
                <w:color w:val="000000"/>
                <w:sz w:val="24"/>
                <w:lang w:val="en-US" w:eastAsia="zh-CN"/>
              </w:rPr>
              <w:t>6</w:t>
            </w:r>
          </w:p>
        </w:tc>
        <w:tc>
          <w:tcPr>
            <w:tcW w:w="1883" w:type="dxa"/>
            <w:vAlign w:val="center"/>
          </w:tcPr>
          <w:p w14:paraId="61F3C6A2">
            <w:pPr>
              <w:widowControl/>
              <w:textAlignment w:val="center"/>
              <w:rPr>
                <w:rFonts w:hint="eastAsia" w:ascii="方正仿宋_GB2312" w:hAnsi="宋体" w:eastAsia="方正仿宋_GB2312" w:cs="Times New Roman"/>
                <w:color w:val="000000"/>
                <w:sz w:val="24"/>
                <w:szCs w:val="24"/>
                <w:lang w:val="en-US" w:eastAsia="zh-CN" w:bidi="ar-SA"/>
              </w:rPr>
            </w:pPr>
            <w:r>
              <w:rPr>
                <w:rFonts w:hint="eastAsia" w:ascii="方正仿宋_GB2312" w:hAnsi="宋体" w:eastAsia="方正仿宋_GB2312"/>
                <w:sz w:val="24"/>
              </w:rPr>
              <w:t>互换性与测量技术</w:t>
            </w:r>
          </w:p>
        </w:tc>
        <w:tc>
          <w:tcPr>
            <w:tcW w:w="4814" w:type="dxa"/>
            <w:vAlign w:val="top"/>
          </w:tcPr>
          <w:p w14:paraId="6730C9B6">
            <w:pPr>
              <w:widowControl/>
              <w:ind w:firstLine="480" w:firstLineChars="200"/>
              <w:jc w:val="left"/>
              <w:textAlignment w:val="center"/>
              <w:rPr>
                <w:rFonts w:hint="eastAsia" w:ascii="方正仿宋_GB2312" w:hAnsi="宋体" w:eastAsia="方正仿宋_GB2312" w:cs="Times New Roman"/>
                <w:color w:val="000000"/>
                <w:sz w:val="24"/>
                <w:szCs w:val="24"/>
                <w:lang w:val="en-US" w:eastAsia="zh-CN" w:bidi="ar-SA"/>
              </w:rPr>
            </w:pPr>
            <w:r>
              <w:rPr>
                <w:rFonts w:hint="eastAsia" w:ascii="方正仿宋_GB2312" w:hAnsi="宋体" w:eastAsia="方正仿宋_GB2312"/>
                <w:sz w:val="24"/>
              </w:rPr>
              <w:t>本课程主要学习公差配合与测量技术的基本概念和标准的实际应用。测量技术基础、形状和位置公差及检测、表面粗糙度及检测、光滑极限量规、常用联接件的公差与检测、渐开线圆柱齿轮传动的公差与检测。通过本课程的学习培养学生所需要的公差配合与技术测量知识。</w:t>
            </w:r>
          </w:p>
        </w:tc>
        <w:tc>
          <w:tcPr>
            <w:tcW w:w="980" w:type="dxa"/>
            <w:vAlign w:val="center"/>
          </w:tcPr>
          <w:p w14:paraId="646250BD">
            <w:pPr>
              <w:widowControl/>
              <w:jc w:val="center"/>
              <w:textAlignment w:val="center"/>
              <w:rPr>
                <w:rFonts w:hint="default" w:ascii="方正仿宋_GB2312" w:hAnsi="宋体" w:eastAsia="方正仿宋_GB2312" w:cs="Times New Roman"/>
                <w:color w:val="000000"/>
                <w:sz w:val="24"/>
                <w:szCs w:val="24"/>
                <w:lang w:val="en-US" w:eastAsia="zh-CN" w:bidi="ar-SA"/>
              </w:rPr>
            </w:pPr>
            <w:r>
              <w:rPr>
                <w:rFonts w:hint="eastAsia" w:ascii="方正仿宋_GB2312" w:hAnsi="宋体" w:eastAsia="方正仿宋_GB2312"/>
                <w:sz w:val="24"/>
                <w:lang w:val="en-US" w:eastAsia="zh-CN"/>
              </w:rPr>
              <w:t>36</w:t>
            </w:r>
          </w:p>
        </w:tc>
      </w:tr>
      <w:tr w14:paraId="59215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6D6F660">
            <w:pPr>
              <w:spacing w:line="560" w:lineRule="atLeast"/>
              <w:jc w:val="center"/>
              <w:rPr>
                <w:rFonts w:hint="eastAsia" w:ascii="方正仿宋_GB2312" w:hAnsi="方正仿宋_GB2312" w:cs="方正仿宋_GB2312"/>
                <w:b/>
                <w:bCs/>
                <w:color w:val="000000"/>
                <w:sz w:val="24"/>
                <w:lang w:val="en-US" w:eastAsia="zh-CN"/>
              </w:rPr>
            </w:pPr>
          </w:p>
          <w:p w14:paraId="15AFA778">
            <w:pPr>
              <w:spacing w:line="560" w:lineRule="atLeast"/>
              <w:jc w:val="center"/>
              <w:rPr>
                <w:rFonts w:hint="eastAsia" w:ascii="方正仿宋_GB2312" w:hAnsi="方正仿宋_GB2312" w:cs="方正仿宋_GB2312"/>
                <w:b/>
                <w:bCs/>
                <w:color w:val="000000"/>
                <w:sz w:val="24"/>
                <w:lang w:val="en-US" w:eastAsia="zh-CN"/>
              </w:rPr>
            </w:pPr>
          </w:p>
          <w:p w14:paraId="2A0DF22B">
            <w:pPr>
              <w:spacing w:line="560" w:lineRule="atLeast"/>
              <w:ind w:firstLine="241" w:firstLineChars="100"/>
              <w:jc w:val="both"/>
              <w:rPr>
                <w:rFonts w:hint="eastAsia" w:ascii="方正仿宋_GB2312" w:hAnsi="方正仿宋_GB2312" w:eastAsia="宋体" w:cs="方正仿宋_GB2312"/>
                <w:b/>
                <w:bCs/>
                <w:color w:val="000000"/>
                <w:sz w:val="24"/>
                <w:lang w:val="en-US" w:eastAsia="zh-CN"/>
              </w:rPr>
            </w:pPr>
            <w:r>
              <w:rPr>
                <w:rFonts w:hint="eastAsia" w:ascii="方正仿宋_GB2312" w:hAnsi="方正仿宋_GB2312" w:cs="方正仿宋_GB2312"/>
                <w:b/>
                <w:bCs/>
                <w:color w:val="000000"/>
                <w:sz w:val="24"/>
                <w:lang w:val="en-US" w:eastAsia="zh-CN"/>
              </w:rPr>
              <w:t>7</w:t>
            </w:r>
          </w:p>
        </w:tc>
        <w:tc>
          <w:tcPr>
            <w:tcW w:w="0" w:type="auto"/>
            <w:vAlign w:val="center"/>
          </w:tcPr>
          <w:p w14:paraId="112D9272">
            <w:pPr>
              <w:widowControl/>
              <w:textAlignment w:val="center"/>
              <w:rPr>
                <w:rFonts w:hint="eastAsia" w:ascii="方正仿宋_GB2312" w:hAnsi="宋体" w:eastAsia="方正仿宋_GB2312" w:cs="Times New Roman"/>
                <w:color w:val="000000"/>
                <w:sz w:val="24"/>
                <w:szCs w:val="24"/>
                <w:lang w:val="en-US" w:eastAsia="zh-CN" w:bidi="ar-SA"/>
              </w:rPr>
            </w:pPr>
            <w:r>
              <w:rPr>
                <w:rFonts w:hint="eastAsia" w:ascii="方正仿宋_GB2312" w:hAnsi="宋体" w:eastAsia="方正仿宋_GB2312"/>
                <w:sz w:val="24"/>
              </w:rPr>
              <w:t>机械加工工艺</w:t>
            </w:r>
          </w:p>
        </w:tc>
        <w:tc>
          <w:tcPr>
            <w:tcW w:w="0" w:type="auto"/>
            <w:vAlign w:val="top"/>
          </w:tcPr>
          <w:p w14:paraId="4A6856FA">
            <w:pPr>
              <w:widowControl/>
              <w:ind w:firstLine="480" w:firstLineChars="200"/>
              <w:jc w:val="left"/>
              <w:textAlignment w:val="center"/>
              <w:rPr>
                <w:rFonts w:hint="eastAsia" w:ascii="方正仿宋_GB2312" w:hAnsi="宋体" w:eastAsia="方正仿宋_GB2312" w:cs="Times New Roman"/>
                <w:color w:val="000000"/>
                <w:sz w:val="24"/>
                <w:szCs w:val="24"/>
                <w:lang w:val="en-US" w:eastAsia="zh-CN" w:bidi="ar-SA"/>
              </w:rPr>
            </w:pPr>
            <w:r>
              <w:rPr>
                <w:rFonts w:hint="eastAsia" w:ascii="方正仿宋_GB2312" w:hAnsi="宋体" w:eastAsia="方正仿宋_GB2312"/>
                <w:sz w:val="24"/>
              </w:rPr>
              <w:t>本专业培养德智体美劳全面发展，具有强烈的爱国敬业精神和社会责任感、良好的人文与社会科学素养以及健康的身心素质，具有创新意识和较强的工程实践能力，掌握坚实的自然科学知识，具备机械工程、机械制造等相关学科的专业基础知识、基本理论和基本技能，能够在装备制造、冶金、化工、电力电子等领域从事机械设计和制造，特别是从事制造工艺装备设计、制造工艺设计、数控加工程序设计、工艺管理、生产管理以及技术服务等方面工作的应用型工程技术人才。</w:t>
            </w:r>
          </w:p>
        </w:tc>
        <w:tc>
          <w:tcPr>
            <w:tcW w:w="0" w:type="auto"/>
            <w:vAlign w:val="center"/>
          </w:tcPr>
          <w:p w14:paraId="4583243F">
            <w:pPr>
              <w:widowControl/>
              <w:jc w:val="center"/>
              <w:textAlignment w:val="center"/>
              <w:rPr>
                <w:rFonts w:hint="eastAsia" w:ascii="方正仿宋_GB2312" w:hAnsi="宋体" w:eastAsia="方正仿宋_GB2312" w:cs="Times New Roman"/>
                <w:color w:val="000000"/>
                <w:sz w:val="24"/>
                <w:szCs w:val="24"/>
                <w:lang w:val="en-US" w:eastAsia="zh-CN" w:bidi="ar-SA"/>
              </w:rPr>
            </w:pPr>
            <w:r>
              <w:rPr>
                <w:rFonts w:hint="eastAsia" w:ascii="方正仿宋_GB2312" w:hAnsi="宋体" w:eastAsia="方正仿宋_GB2312"/>
                <w:sz w:val="24"/>
                <w:lang w:val="en-US" w:eastAsia="zh-CN"/>
              </w:rPr>
              <w:t>36</w:t>
            </w:r>
          </w:p>
        </w:tc>
      </w:tr>
      <w:tr w14:paraId="42452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262B3D3">
            <w:pPr>
              <w:spacing w:line="560" w:lineRule="atLeast"/>
              <w:jc w:val="center"/>
              <w:rPr>
                <w:rFonts w:hint="eastAsia" w:ascii="方正仿宋_GB2312" w:hAnsi="方正仿宋_GB2312" w:cs="方正仿宋_GB2312"/>
                <w:b/>
                <w:bCs/>
                <w:color w:val="000000"/>
                <w:sz w:val="24"/>
                <w:lang w:val="en-US" w:eastAsia="zh-CN"/>
              </w:rPr>
            </w:pPr>
            <w:r>
              <w:rPr>
                <w:rFonts w:hint="eastAsia" w:ascii="方正仿宋_GB2312" w:hAnsi="方正仿宋_GB2312" w:cs="方正仿宋_GB2312"/>
                <w:b/>
                <w:bCs/>
                <w:color w:val="000000"/>
                <w:sz w:val="24"/>
                <w:lang w:val="en-US" w:eastAsia="zh-CN"/>
              </w:rPr>
              <w:t>8</w:t>
            </w:r>
          </w:p>
          <w:p w14:paraId="2593DA4D">
            <w:pPr>
              <w:spacing w:line="560" w:lineRule="atLeast"/>
              <w:ind w:firstLine="241" w:firstLineChars="100"/>
              <w:jc w:val="both"/>
              <w:rPr>
                <w:rFonts w:hint="eastAsia" w:ascii="方正仿宋_GB2312" w:hAnsi="方正仿宋_GB2312" w:eastAsia="宋体" w:cs="方正仿宋_GB2312"/>
                <w:b/>
                <w:bCs/>
                <w:color w:val="000000"/>
                <w:sz w:val="24"/>
                <w:lang w:val="en-US" w:eastAsia="zh-CN"/>
              </w:rPr>
            </w:pPr>
          </w:p>
        </w:tc>
        <w:tc>
          <w:tcPr>
            <w:tcW w:w="0" w:type="auto"/>
            <w:vAlign w:val="center"/>
          </w:tcPr>
          <w:p w14:paraId="1E008B01">
            <w:pPr>
              <w:widowControl/>
              <w:textAlignment w:val="center"/>
              <w:rPr>
                <w:rFonts w:hint="eastAsia" w:ascii="方正仿宋_GB2312" w:hAnsi="宋体" w:eastAsia="方正仿宋_GB2312" w:cs="Times New Roman"/>
                <w:color w:val="000000"/>
                <w:sz w:val="24"/>
                <w:szCs w:val="24"/>
                <w:lang w:val="en-US" w:eastAsia="zh-CN" w:bidi="ar-SA"/>
              </w:rPr>
            </w:pPr>
            <w:r>
              <w:rPr>
                <w:rFonts w:hint="eastAsia" w:ascii="方正仿宋_GB2312" w:hAnsi="宋体" w:eastAsia="方正仿宋_GB2312"/>
                <w:sz w:val="24"/>
              </w:rPr>
              <w:t>金属加工与实 训</w:t>
            </w:r>
          </w:p>
        </w:tc>
        <w:tc>
          <w:tcPr>
            <w:tcW w:w="0" w:type="auto"/>
            <w:vAlign w:val="top"/>
          </w:tcPr>
          <w:p w14:paraId="4A05B8EB">
            <w:pPr>
              <w:widowControl/>
              <w:ind w:firstLine="480" w:firstLineChars="200"/>
              <w:jc w:val="left"/>
              <w:textAlignment w:val="center"/>
              <w:rPr>
                <w:rFonts w:hint="eastAsia" w:ascii="方正仿宋_GB2312" w:hAnsi="宋体" w:eastAsia="方正仿宋_GB2312" w:cs="Times New Roman"/>
                <w:color w:val="000000"/>
                <w:sz w:val="24"/>
                <w:szCs w:val="24"/>
                <w:lang w:val="en-US" w:eastAsia="zh-CN" w:bidi="ar-SA"/>
              </w:rPr>
            </w:pPr>
            <w:r>
              <w:rPr>
                <w:rFonts w:hint="eastAsia" w:ascii="方正仿宋_GB2312" w:hAnsi="宋体" w:eastAsia="方正仿宋_GB2312"/>
                <w:sz w:val="24"/>
              </w:rPr>
              <w:t>懂得车工、钳工、焊接所需的工艺理论 知识和实际的操作技能；并能正确地使用、 调整和维护本工种的主要设备；会使用常用 的工、量、刃具，能阅读零件图并能实施加工工艺，培养学生养成树立安全生产、节能环保、产品质量等良好的职业道德意识，具 备解决实际问题的能力。</w:t>
            </w:r>
          </w:p>
        </w:tc>
        <w:tc>
          <w:tcPr>
            <w:tcW w:w="0" w:type="auto"/>
            <w:vAlign w:val="center"/>
          </w:tcPr>
          <w:p w14:paraId="558EECA3">
            <w:pPr>
              <w:widowControl/>
              <w:textAlignment w:val="center"/>
              <w:rPr>
                <w:rFonts w:hint="default" w:ascii="方正仿宋_GB2312" w:hAnsi="宋体" w:eastAsia="方正仿宋_GB2312" w:cs="Times New Roman"/>
                <w:color w:val="000000"/>
                <w:sz w:val="24"/>
                <w:szCs w:val="24"/>
                <w:lang w:val="en-US" w:eastAsia="zh-CN" w:bidi="ar-SA"/>
              </w:rPr>
            </w:pPr>
            <w:r>
              <w:rPr>
                <w:rFonts w:hint="eastAsia" w:ascii="方正仿宋_GB2312" w:hAnsi="宋体" w:eastAsia="方正仿宋_GB2312"/>
                <w:sz w:val="24"/>
                <w:lang w:val="en-US" w:eastAsia="zh-CN"/>
              </w:rPr>
              <w:t>72</w:t>
            </w:r>
          </w:p>
        </w:tc>
      </w:tr>
      <w:tr w14:paraId="39249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309527A">
            <w:pPr>
              <w:spacing w:line="560" w:lineRule="atLeast"/>
              <w:jc w:val="center"/>
              <w:rPr>
                <w:rFonts w:hint="eastAsia" w:ascii="方正仿宋_GB2312" w:hAnsi="方正仿宋_GB2312" w:cs="方正仿宋_GB2312"/>
                <w:b/>
                <w:bCs/>
                <w:color w:val="000000"/>
                <w:sz w:val="24"/>
              </w:rPr>
            </w:pPr>
          </w:p>
          <w:p w14:paraId="6645B4C1">
            <w:pPr>
              <w:pStyle w:val="10"/>
              <w:rPr>
                <w:rFonts w:hint="eastAsia" w:ascii="方正仿宋_GB2312" w:hAnsi="方正仿宋_GB2312" w:cs="方正仿宋_GB2312"/>
                <w:b/>
                <w:bCs/>
                <w:color w:val="000000"/>
                <w:sz w:val="24"/>
              </w:rPr>
            </w:pPr>
          </w:p>
          <w:p w14:paraId="0EB7F0F9">
            <w:pPr>
              <w:pStyle w:val="10"/>
              <w:rPr>
                <w:rFonts w:hint="eastAsia" w:ascii="方正仿宋_GB2312" w:hAnsi="方正仿宋_GB2312" w:cs="方正仿宋_GB2312"/>
                <w:b/>
                <w:bCs/>
                <w:color w:val="000000"/>
                <w:sz w:val="24"/>
              </w:rPr>
            </w:pPr>
          </w:p>
          <w:p w14:paraId="1220E2A9">
            <w:pPr>
              <w:pStyle w:val="10"/>
              <w:rPr>
                <w:rFonts w:hint="eastAsia" w:ascii="方正仿宋_GB2312" w:hAnsi="方正仿宋_GB2312" w:cs="方正仿宋_GB2312"/>
                <w:b/>
                <w:bCs/>
                <w:color w:val="000000"/>
                <w:sz w:val="24"/>
              </w:rPr>
            </w:pPr>
          </w:p>
          <w:p w14:paraId="0C3D5940">
            <w:pPr>
              <w:pStyle w:val="10"/>
              <w:rPr>
                <w:rFonts w:hint="eastAsia" w:ascii="方正仿宋_GB2312" w:hAnsi="方正仿宋_GB2312" w:cs="方正仿宋_GB2312"/>
                <w:b/>
                <w:bCs/>
                <w:color w:val="000000"/>
                <w:sz w:val="24"/>
              </w:rPr>
            </w:pPr>
          </w:p>
          <w:p w14:paraId="161B8EDF">
            <w:pPr>
              <w:pStyle w:val="10"/>
              <w:ind w:firstLine="241" w:firstLineChars="100"/>
              <w:rPr>
                <w:rFonts w:hint="eastAsia" w:ascii="方正仿宋_GB2312" w:hAnsi="方正仿宋_GB2312" w:eastAsia="宋体" w:cs="方正仿宋_GB2312"/>
                <w:b/>
                <w:bCs/>
                <w:color w:val="000000"/>
                <w:sz w:val="24"/>
                <w:lang w:val="en-US" w:eastAsia="zh-CN"/>
              </w:rPr>
            </w:pPr>
            <w:r>
              <w:rPr>
                <w:rFonts w:hint="eastAsia" w:ascii="方正仿宋_GB2312" w:hAnsi="方正仿宋_GB2312" w:cs="方正仿宋_GB2312"/>
                <w:b/>
                <w:bCs/>
                <w:color w:val="000000"/>
                <w:sz w:val="24"/>
                <w:lang w:val="en-US" w:eastAsia="zh-CN"/>
              </w:rPr>
              <w:t>9</w:t>
            </w:r>
          </w:p>
        </w:tc>
        <w:tc>
          <w:tcPr>
            <w:tcW w:w="0" w:type="auto"/>
            <w:vAlign w:val="center"/>
          </w:tcPr>
          <w:p w14:paraId="0ED2C3FC">
            <w:pPr>
              <w:widowControl/>
              <w:textAlignment w:val="center"/>
              <w:rPr>
                <w:rFonts w:hint="eastAsia" w:ascii="方正仿宋_GB2312" w:hAnsi="宋体" w:eastAsia="方正仿宋_GB2312" w:cs="Times New Roman"/>
                <w:color w:val="000000"/>
                <w:sz w:val="24"/>
                <w:szCs w:val="24"/>
                <w:lang w:val="en-US" w:eastAsia="zh-CN" w:bidi="ar-SA"/>
              </w:rPr>
            </w:pPr>
            <w:r>
              <w:rPr>
                <w:rFonts w:hint="eastAsia" w:ascii="方正仿宋_GB2312" w:hAnsi="宋体" w:eastAsia="方正仿宋_GB2312"/>
                <w:sz w:val="24"/>
              </w:rPr>
              <w:t>金属材料与热处理</w:t>
            </w:r>
          </w:p>
        </w:tc>
        <w:tc>
          <w:tcPr>
            <w:tcW w:w="0" w:type="auto"/>
            <w:vAlign w:val="top"/>
          </w:tcPr>
          <w:p w14:paraId="0983FE36">
            <w:pPr>
              <w:widowControl/>
              <w:ind w:firstLine="480" w:firstLineChars="200"/>
              <w:jc w:val="left"/>
              <w:textAlignment w:val="center"/>
              <w:rPr>
                <w:rFonts w:hint="eastAsia" w:ascii="方正仿宋_GB2312" w:hAnsi="宋体" w:eastAsia="方正仿宋_GB2312" w:cs="Times New Roman"/>
                <w:color w:val="000000"/>
                <w:sz w:val="24"/>
                <w:szCs w:val="24"/>
                <w:lang w:val="en-US" w:eastAsia="zh-CN" w:bidi="ar-SA"/>
              </w:rPr>
            </w:pPr>
            <w:r>
              <w:rPr>
                <w:rFonts w:hint="eastAsia" w:ascii="方正仿宋_GB2312" w:hAnsi="宋体" w:eastAsia="方正仿宋_GB2312"/>
                <w:sz w:val="24"/>
              </w:rPr>
              <w:t>本课程是根据中等职业教育数控技术专业人才培养目标，遵循以“就业为导向，能力为本位”的职教理念设计的。围绕机械专业体系，使学生初步认识材料的性能、了解晶体结构、掌握铁碳合金相图、掌握常用材料的牌号及其用途，并能够合理选择热处理方法。具有处理简单的金属材料与热处理力学性能测试和硬度性能测试的能力、具有分析金属的晶体结构、二元合金相图和铁碳合金相图的基本能力、具有初步的钢热处理知识，并应用钢热处理知识完成钢的热处理能力、具有鉴别金属材料与热处理、选择工程常用材料的能力。通过典型材料的分析，培养学生分析问题、解决问题的能力。</w:t>
            </w:r>
          </w:p>
        </w:tc>
        <w:tc>
          <w:tcPr>
            <w:tcW w:w="0" w:type="auto"/>
            <w:vAlign w:val="center"/>
          </w:tcPr>
          <w:p w14:paraId="3F83913C">
            <w:pPr>
              <w:widowControl/>
              <w:textAlignment w:val="center"/>
              <w:rPr>
                <w:rFonts w:hint="eastAsia" w:ascii="方正仿宋_GB2312" w:hAnsi="宋体" w:eastAsia="方正仿宋_GB2312" w:cs="Times New Roman"/>
                <w:color w:val="000000"/>
                <w:sz w:val="24"/>
                <w:szCs w:val="24"/>
                <w:lang w:val="en-US" w:eastAsia="zh-CN" w:bidi="ar-SA"/>
              </w:rPr>
            </w:pPr>
            <w:r>
              <w:rPr>
                <w:rFonts w:hint="eastAsia" w:ascii="方正仿宋_GB2312" w:hAnsi="宋体" w:eastAsia="方正仿宋_GB2312"/>
                <w:sz w:val="24"/>
              </w:rPr>
              <w:t>36</w:t>
            </w:r>
          </w:p>
        </w:tc>
      </w:tr>
      <w:tr w14:paraId="6BBB4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CC4E9D7">
            <w:pPr>
              <w:spacing w:line="560" w:lineRule="atLeast"/>
              <w:jc w:val="center"/>
              <w:rPr>
                <w:rFonts w:hint="eastAsia" w:ascii="方正仿宋_GB2312" w:hAnsi="方正仿宋_GB2312" w:cs="方正仿宋_GB2312"/>
                <w:b/>
                <w:bCs/>
                <w:color w:val="000000"/>
                <w:sz w:val="24"/>
                <w:lang w:val="en-US" w:eastAsia="zh-CN"/>
              </w:rPr>
            </w:pPr>
          </w:p>
          <w:p w14:paraId="2A3AE75A">
            <w:pPr>
              <w:spacing w:line="560" w:lineRule="atLeast"/>
              <w:jc w:val="center"/>
              <w:rPr>
                <w:rFonts w:hint="eastAsia" w:ascii="方正仿宋_GB2312" w:hAnsi="方正仿宋_GB2312" w:cs="方正仿宋_GB2312"/>
                <w:b/>
                <w:bCs/>
                <w:color w:val="000000"/>
                <w:sz w:val="24"/>
                <w:lang w:val="en-US" w:eastAsia="zh-CN"/>
              </w:rPr>
            </w:pPr>
          </w:p>
          <w:p w14:paraId="460E52E1">
            <w:pPr>
              <w:spacing w:line="560" w:lineRule="atLeast"/>
              <w:jc w:val="center"/>
              <w:rPr>
                <w:rFonts w:hint="eastAsia" w:ascii="方正仿宋_GB2312" w:hAnsi="方正仿宋_GB2312" w:cs="方正仿宋_GB2312"/>
                <w:b/>
                <w:bCs/>
                <w:color w:val="000000"/>
                <w:sz w:val="24"/>
                <w:lang w:val="en-US" w:eastAsia="zh-CN"/>
              </w:rPr>
            </w:pPr>
          </w:p>
          <w:p w14:paraId="50BDF21D">
            <w:pPr>
              <w:spacing w:line="560" w:lineRule="atLeast"/>
              <w:jc w:val="center"/>
              <w:rPr>
                <w:rFonts w:hint="eastAsia" w:ascii="方正仿宋_GB2312" w:hAnsi="方正仿宋_GB2312" w:cs="方正仿宋_GB2312"/>
                <w:b/>
                <w:bCs/>
                <w:color w:val="000000"/>
                <w:sz w:val="24"/>
                <w:lang w:val="en-US" w:eastAsia="zh-CN"/>
              </w:rPr>
            </w:pPr>
          </w:p>
          <w:p w14:paraId="7AE39C1C">
            <w:pPr>
              <w:spacing w:line="560" w:lineRule="atLeast"/>
              <w:jc w:val="center"/>
              <w:rPr>
                <w:rFonts w:hint="default" w:ascii="方正仿宋_GB2312" w:hAnsi="方正仿宋_GB2312" w:eastAsia="宋体" w:cs="方正仿宋_GB2312"/>
                <w:b/>
                <w:bCs/>
                <w:color w:val="000000"/>
                <w:sz w:val="24"/>
                <w:lang w:val="en-US" w:eastAsia="zh-CN"/>
              </w:rPr>
            </w:pPr>
            <w:r>
              <w:rPr>
                <w:rFonts w:hint="eastAsia" w:ascii="方正仿宋_GB2312" w:hAnsi="方正仿宋_GB2312" w:cs="方正仿宋_GB2312"/>
                <w:b/>
                <w:bCs/>
                <w:color w:val="000000"/>
                <w:sz w:val="24"/>
                <w:lang w:val="en-US" w:eastAsia="zh-CN"/>
              </w:rPr>
              <w:t>10</w:t>
            </w:r>
          </w:p>
        </w:tc>
        <w:tc>
          <w:tcPr>
            <w:tcW w:w="0" w:type="auto"/>
            <w:vAlign w:val="center"/>
          </w:tcPr>
          <w:p w14:paraId="5CBF2436">
            <w:pPr>
              <w:widowControl/>
              <w:textAlignment w:val="center"/>
              <w:rPr>
                <w:rFonts w:hint="eastAsia" w:ascii="方正仿宋_GB2312" w:hAnsi="宋体" w:eastAsia="方正仿宋_GB2312"/>
                <w:sz w:val="24"/>
              </w:rPr>
            </w:pPr>
            <w:r>
              <w:rPr>
                <w:rFonts w:hint="eastAsia" w:ascii="方正仿宋_GB2312" w:hAnsi="宋体" w:eastAsia="方正仿宋_GB2312"/>
                <w:sz w:val="24"/>
              </w:rPr>
              <w:t>Pro/E</w:t>
            </w:r>
          </w:p>
        </w:tc>
        <w:tc>
          <w:tcPr>
            <w:tcW w:w="0" w:type="auto"/>
            <w:vAlign w:val="top"/>
          </w:tcPr>
          <w:p w14:paraId="7E0AF137">
            <w:pPr>
              <w:widowControl/>
              <w:ind w:firstLine="480" w:firstLineChars="200"/>
              <w:jc w:val="left"/>
              <w:textAlignment w:val="center"/>
              <w:rPr>
                <w:rFonts w:hint="eastAsia" w:ascii="方正仿宋_GB2312" w:hAnsi="宋体" w:eastAsia="方正仿宋_GB2312"/>
                <w:sz w:val="24"/>
                <w:lang w:eastAsia="zh-CN"/>
              </w:rPr>
            </w:pPr>
            <w:r>
              <w:rPr>
                <w:rFonts w:hint="eastAsia" w:ascii="方正仿宋_GB2312" w:hAnsi="宋体" w:eastAsia="方正仿宋_GB2312"/>
                <w:sz w:val="24"/>
                <w:lang w:eastAsia="zh-CN"/>
              </w:rPr>
              <w:t>本课程是计算机基础、WINDOWS操作系统、机械制图、AUTOCAD、机械基础等课程知识的融合和提升课程。通过本课程的学习，使学生了解Pro/E系统建模原理与特点、熟悉Pro/E的操作界面、掌握草图的绘制与编辑、掌握实体建模的相关命令与操作；掌握曲面造型的各种方法、零部件的装配以及工程图的制作；能够进行简单的运动仿真和机构分析。培养学生具有空间形象思维和三维形体设计的能力，提高学生运用现代设计工具和软件思考、绘制、造型及解决实际工程问题的能力，培养学生的机械综合设计能力（包括查阅标准和规范、设计手册、图册等技术性资料、文献）。使学生逐步养成严谨细致、认真负责的工科思维和争优创新的意识。</w:t>
            </w:r>
          </w:p>
        </w:tc>
        <w:tc>
          <w:tcPr>
            <w:tcW w:w="0" w:type="auto"/>
            <w:vAlign w:val="center"/>
          </w:tcPr>
          <w:p w14:paraId="1094DC70">
            <w:pPr>
              <w:widowControl/>
              <w:textAlignment w:val="center"/>
              <w:rPr>
                <w:rFonts w:hint="default" w:ascii="方正仿宋_GB2312" w:hAnsi="宋体" w:eastAsia="方正仿宋_GB2312"/>
                <w:sz w:val="24"/>
                <w:lang w:val="en-US" w:eastAsia="zh-CN"/>
              </w:rPr>
            </w:pPr>
            <w:r>
              <w:rPr>
                <w:rFonts w:hint="eastAsia" w:ascii="方正仿宋_GB2312" w:hAnsi="宋体" w:eastAsia="方正仿宋_GB2312"/>
                <w:sz w:val="24"/>
                <w:lang w:val="en-US" w:eastAsia="zh-CN"/>
              </w:rPr>
              <w:t>108</w:t>
            </w:r>
          </w:p>
        </w:tc>
      </w:tr>
    </w:tbl>
    <w:p w14:paraId="69AD0067">
      <w:pPr>
        <w:pStyle w:val="5"/>
        <w:ind w:firstLine="0" w:firstLineChars="0"/>
        <w:rPr>
          <w:rFonts w:hint="eastAsia" w:ascii="楷体" w:hAnsi="楷体" w:eastAsia="楷体" w:cs="楷体"/>
          <w:b/>
          <w:sz w:val="28"/>
          <w:szCs w:val="28"/>
        </w:rPr>
      </w:pPr>
      <w:r>
        <w:rPr>
          <w:rFonts w:hint="eastAsia" w:ascii="楷体" w:hAnsi="楷体" w:eastAsia="楷体" w:cs="楷体"/>
          <w:b/>
          <w:sz w:val="28"/>
          <w:szCs w:val="28"/>
        </w:rPr>
        <w:t>2.专业核心课程</w:t>
      </w:r>
    </w:p>
    <w:p w14:paraId="38476230">
      <w:pPr>
        <w:spacing w:line="560" w:lineRule="atLeast"/>
        <w:rPr>
          <w:rFonts w:ascii="方正仿宋_GB2312" w:hAnsi="方正仿宋_GB2312" w:eastAsia="仿宋" w:cs="方正仿宋_GB2312"/>
          <w:b w:val="0"/>
          <w:i w:val="0"/>
          <w:color w:val="000000"/>
          <w:sz w:val="28"/>
        </w:rPr>
      </w:pPr>
      <w:r>
        <w:rPr>
          <w:rFonts w:hint="eastAsia" w:ascii="方正仿宋_GB2312" w:hAnsi="方正仿宋_GB2312" w:eastAsia="仿宋" w:cs="方正仿宋_GB2312"/>
          <w:b w:val="0"/>
          <w:i w:val="0"/>
          <w:sz w:val="28"/>
        </w:rPr>
        <w:t>专业核心</w:t>
      </w:r>
      <w:r>
        <w:rPr>
          <w:rFonts w:hint="eastAsia" w:ascii="方正仿宋_GB2312" w:hAnsi="方正仿宋_GB2312" w:eastAsia="仿宋" w:cs="方正仿宋_GB2312"/>
          <w:b w:val="0"/>
          <w:i w:val="0"/>
          <w:color w:val="000000"/>
          <w:sz w:val="28"/>
        </w:rPr>
        <w:t>课程设置及要求如表4所示。</w:t>
      </w:r>
    </w:p>
    <w:p w14:paraId="017502BA">
      <w:pPr>
        <w:spacing w:line="560" w:lineRule="atLeast"/>
        <w:ind w:firstLine="480"/>
        <w:jc w:val="center"/>
        <w:rPr>
          <w:rFonts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表4：</w:t>
      </w:r>
      <w:r>
        <w:rPr>
          <w:rFonts w:hint="eastAsia" w:ascii="方正仿宋_GB2312" w:hAnsi="方正仿宋_GB2312" w:eastAsia="方正仿宋_GB2312" w:cs="方正仿宋_GB2312"/>
          <w:sz w:val="24"/>
        </w:rPr>
        <w:t>专业核心</w:t>
      </w:r>
      <w:r>
        <w:rPr>
          <w:rFonts w:hint="eastAsia" w:ascii="方正仿宋_GB2312" w:hAnsi="方正仿宋_GB2312" w:eastAsia="方正仿宋_GB2312" w:cs="方正仿宋_GB2312"/>
          <w:color w:val="000000"/>
          <w:sz w:val="24"/>
        </w:rPr>
        <w:t>课程设置及要求</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1853"/>
        <w:gridCol w:w="4720"/>
        <w:gridCol w:w="1023"/>
      </w:tblGrid>
      <w:tr w14:paraId="77B52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6" w:type="dxa"/>
            <w:vAlign w:val="center"/>
          </w:tcPr>
          <w:p w14:paraId="4DB0D6F3">
            <w:pPr>
              <w:spacing w:before="50" w:after="50" w:line="560" w:lineRule="atLeast"/>
              <w:jc w:val="center"/>
              <w:rPr>
                <w:rFonts w:hint="eastAsia" w:ascii="仿宋" w:hAnsi="仿宋" w:eastAsia="仿宋" w:cs="仿宋"/>
                <w:b/>
                <w:bCs/>
                <w:color w:val="000000"/>
                <w:sz w:val="24"/>
              </w:rPr>
            </w:pPr>
            <w:r>
              <w:rPr>
                <w:rFonts w:hint="eastAsia" w:ascii="仿宋" w:hAnsi="仿宋" w:eastAsia="仿宋" w:cs="仿宋"/>
                <w:b/>
                <w:bCs/>
                <w:color w:val="000000"/>
                <w:sz w:val="24"/>
              </w:rPr>
              <w:t>序号</w:t>
            </w:r>
          </w:p>
        </w:tc>
        <w:tc>
          <w:tcPr>
            <w:tcW w:w="1853" w:type="dxa"/>
            <w:vAlign w:val="center"/>
          </w:tcPr>
          <w:p w14:paraId="161053F8">
            <w:pPr>
              <w:spacing w:before="50" w:after="50" w:line="560" w:lineRule="atLeast"/>
              <w:jc w:val="center"/>
              <w:rPr>
                <w:rFonts w:hint="eastAsia" w:ascii="仿宋" w:hAnsi="仿宋" w:eastAsia="仿宋" w:cs="仿宋"/>
                <w:b/>
                <w:bCs/>
                <w:color w:val="000000"/>
                <w:sz w:val="24"/>
              </w:rPr>
            </w:pPr>
            <w:r>
              <w:rPr>
                <w:rFonts w:hint="eastAsia" w:ascii="仿宋" w:hAnsi="仿宋" w:eastAsia="仿宋" w:cs="仿宋"/>
                <w:b/>
                <w:bCs/>
                <w:color w:val="000000"/>
                <w:sz w:val="24"/>
              </w:rPr>
              <w:t>课程名称</w:t>
            </w:r>
          </w:p>
        </w:tc>
        <w:tc>
          <w:tcPr>
            <w:tcW w:w="4720" w:type="dxa"/>
            <w:vAlign w:val="center"/>
          </w:tcPr>
          <w:p w14:paraId="3FD44A77">
            <w:pPr>
              <w:spacing w:before="50" w:after="50" w:line="560" w:lineRule="atLeast"/>
              <w:jc w:val="center"/>
              <w:rPr>
                <w:rFonts w:hint="eastAsia" w:ascii="仿宋" w:hAnsi="仿宋" w:eastAsia="仿宋" w:cs="仿宋"/>
                <w:b/>
                <w:bCs/>
                <w:color w:val="000000"/>
                <w:sz w:val="24"/>
              </w:rPr>
            </w:pPr>
            <w:r>
              <w:rPr>
                <w:rFonts w:hint="eastAsia" w:ascii="仿宋" w:hAnsi="仿宋" w:eastAsia="仿宋" w:cs="仿宋"/>
                <w:b/>
                <w:bCs/>
                <w:sz w:val="24"/>
              </w:rPr>
              <w:t>主要教学内容和要求</w:t>
            </w:r>
          </w:p>
        </w:tc>
        <w:tc>
          <w:tcPr>
            <w:tcW w:w="1023" w:type="dxa"/>
            <w:vAlign w:val="center"/>
          </w:tcPr>
          <w:p w14:paraId="680C0605">
            <w:pPr>
              <w:spacing w:before="50" w:after="50" w:line="560" w:lineRule="atLeast"/>
              <w:jc w:val="center"/>
              <w:rPr>
                <w:rFonts w:hint="eastAsia" w:ascii="仿宋" w:hAnsi="仿宋" w:eastAsia="仿宋" w:cs="仿宋"/>
                <w:b/>
                <w:bCs/>
                <w:color w:val="000000"/>
                <w:sz w:val="24"/>
              </w:rPr>
            </w:pPr>
            <w:r>
              <w:rPr>
                <w:rFonts w:hint="eastAsia" w:ascii="仿宋" w:hAnsi="仿宋" w:eastAsia="仿宋" w:cs="仿宋"/>
                <w:b/>
                <w:bCs/>
                <w:color w:val="000000"/>
                <w:sz w:val="24"/>
              </w:rPr>
              <w:t>参考</w:t>
            </w:r>
          </w:p>
          <w:p w14:paraId="5CE28AC6">
            <w:pPr>
              <w:spacing w:before="50" w:after="50" w:line="560" w:lineRule="atLeast"/>
              <w:jc w:val="center"/>
              <w:rPr>
                <w:rFonts w:hint="eastAsia" w:ascii="仿宋" w:hAnsi="仿宋" w:eastAsia="仿宋" w:cs="仿宋"/>
                <w:b/>
                <w:bCs/>
                <w:color w:val="000000"/>
                <w:sz w:val="24"/>
              </w:rPr>
            </w:pPr>
            <w:r>
              <w:rPr>
                <w:rFonts w:hint="eastAsia" w:ascii="仿宋" w:hAnsi="仿宋" w:eastAsia="仿宋" w:cs="仿宋"/>
                <w:b/>
                <w:bCs/>
                <w:color w:val="000000"/>
                <w:sz w:val="24"/>
              </w:rPr>
              <w:t>学时</w:t>
            </w:r>
          </w:p>
        </w:tc>
      </w:tr>
      <w:tr w14:paraId="55367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926" w:type="dxa"/>
            <w:vAlign w:val="center"/>
          </w:tcPr>
          <w:p w14:paraId="616958DD">
            <w:pPr>
              <w:spacing w:before="50" w:after="50" w:line="560" w:lineRule="atLeas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1</w:t>
            </w:r>
          </w:p>
        </w:tc>
        <w:tc>
          <w:tcPr>
            <w:tcW w:w="1853" w:type="dxa"/>
            <w:vAlign w:val="center"/>
          </w:tcPr>
          <w:p w14:paraId="6D8740F8">
            <w:pPr>
              <w:widowControl/>
              <w:textAlignment w:val="center"/>
              <w:rPr>
                <w:rFonts w:hint="eastAsia" w:ascii="仿宋" w:hAnsi="仿宋" w:eastAsia="仿宋" w:cs="仿宋"/>
                <w:color w:val="000000"/>
                <w:sz w:val="24"/>
                <w:szCs w:val="24"/>
                <w:lang w:val="en-US" w:eastAsia="zh-CN" w:bidi="ar-SA"/>
              </w:rPr>
            </w:pPr>
            <w:r>
              <w:rPr>
                <w:rFonts w:hint="eastAsia" w:ascii="仿宋" w:hAnsi="仿宋" w:eastAsia="仿宋" w:cs="仿宋"/>
                <w:b w:val="0"/>
                <w:i w:val="0"/>
                <w:sz w:val="24"/>
                <w:szCs w:val="24"/>
              </w:rPr>
              <w:t>电气CAD</w:t>
            </w:r>
          </w:p>
        </w:tc>
        <w:tc>
          <w:tcPr>
            <w:tcW w:w="4720" w:type="dxa"/>
            <w:vAlign w:val="top"/>
          </w:tcPr>
          <w:p w14:paraId="73B4AD58">
            <w:pPr>
              <w:widowControl/>
              <w:ind w:firstLine="480" w:firstLineChars="200"/>
              <w:textAlignment w:val="center"/>
              <w:rPr>
                <w:rFonts w:hint="eastAsia" w:ascii="仿宋" w:hAnsi="仿宋" w:eastAsia="仿宋" w:cs="仿宋"/>
                <w:color w:val="000000"/>
                <w:sz w:val="24"/>
                <w:szCs w:val="24"/>
                <w:lang w:val="en-US" w:eastAsia="zh-CN" w:bidi="ar-SA"/>
              </w:rPr>
            </w:pPr>
            <w:r>
              <w:rPr>
                <w:rFonts w:hint="eastAsia" w:ascii="仿宋" w:hAnsi="仿宋" w:eastAsia="仿宋" w:cs="仿宋"/>
                <w:b w:val="0"/>
                <w:i w:val="0"/>
                <w:sz w:val="24"/>
                <w:szCs w:val="24"/>
              </w:rPr>
              <w:t>了解计算机绘图的原理，电气工程图 绘制的基本知识和规范；掌握电气 CAD 软 件的使用以及电气元器件符号及电路图的 计算机绘图；能结合实例进行电气控制、 电力系统接线等原理图的绘制；会使用电 气软件制图工具进行电气工程涉及的常用 电气图的设计。</w:t>
            </w:r>
          </w:p>
        </w:tc>
        <w:tc>
          <w:tcPr>
            <w:tcW w:w="1023" w:type="dxa"/>
            <w:vAlign w:val="center"/>
          </w:tcPr>
          <w:p w14:paraId="6599E7C6">
            <w:pPr>
              <w:widowControl/>
              <w:textAlignment w:val="center"/>
              <w:rPr>
                <w:rFonts w:hint="default" w:ascii="方正仿宋_GB2312" w:hAnsi="宋体" w:eastAsia="方正仿宋_GB2312" w:cs="Times New Roman"/>
                <w:color w:val="000000"/>
                <w:sz w:val="24"/>
                <w:szCs w:val="24"/>
                <w:lang w:val="en-US" w:eastAsia="zh-CN" w:bidi="ar-SA"/>
              </w:rPr>
            </w:pPr>
            <w:r>
              <w:rPr>
                <w:rFonts w:hint="eastAsia" w:ascii="方正仿宋_GB2312" w:hAnsi="宋体" w:eastAsia="方正仿宋_GB2312" w:cs="Times New Roman"/>
                <w:color w:val="000000"/>
                <w:sz w:val="24"/>
                <w:szCs w:val="24"/>
                <w:lang w:val="en-US" w:eastAsia="zh-CN" w:bidi="ar-SA"/>
              </w:rPr>
              <w:t>108</w:t>
            </w:r>
          </w:p>
        </w:tc>
      </w:tr>
      <w:tr w14:paraId="20C61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926" w:type="dxa"/>
            <w:vAlign w:val="center"/>
          </w:tcPr>
          <w:p w14:paraId="287765A3">
            <w:pPr>
              <w:spacing w:line="560" w:lineRule="atLeas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2</w:t>
            </w:r>
          </w:p>
        </w:tc>
        <w:tc>
          <w:tcPr>
            <w:tcW w:w="1853" w:type="dxa"/>
            <w:vAlign w:val="center"/>
          </w:tcPr>
          <w:p w14:paraId="70C84114">
            <w:pPr>
              <w:widowControl/>
              <w:textAlignment w:val="center"/>
              <w:rPr>
                <w:rFonts w:hint="eastAsia" w:ascii="仿宋" w:hAnsi="仿宋" w:eastAsia="仿宋" w:cs="仿宋"/>
                <w:color w:val="000000"/>
                <w:sz w:val="24"/>
                <w:szCs w:val="24"/>
                <w:lang w:val="en-US" w:eastAsia="zh-CN" w:bidi="ar-SA"/>
              </w:rPr>
            </w:pPr>
            <w:r>
              <w:rPr>
                <w:rFonts w:hint="eastAsia" w:ascii="仿宋" w:hAnsi="仿宋" w:eastAsia="仿宋" w:cs="仿宋"/>
                <w:b w:val="0"/>
                <w:i w:val="0"/>
                <w:sz w:val="24"/>
                <w:szCs w:val="24"/>
              </w:rPr>
              <w:t>工业机器人技术应用基础</w:t>
            </w:r>
          </w:p>
        </w:tc>
        <w:tc>
          <w:tcPr>
            <w:tcW w:w="4720" w:type="dxa"/>
            <w:vAlign w:val="top"/>
          </w:tcPr>
          <w:p w14:paraId="36D94A8E">
            <w:pPr>
              <w:widowControl/>
              <w:ind w:firstLine="480" w:firstLineChars="200"/>
              <w:textAlignment w:val="center"/>
              <w:rPr>
                <w:rFonts w:hint="eastAsia" w:ascii="仿宋" w:hAnsi="仿宋" w:eastAsia="仿宋" w:cs="仿宋"/>
                <w:color w:val="000000"/>
                <w:sz w:val="24"/>
                <w:szCs w:val="24"/>
                <w:lang w:val="en-US" w:eastAsia="zh-CN" w:bidi="ar-SA"/>
              </w:rPr>
            </w:pPr>
            <w:r>
              <w:rPr>
                <w:rFonts w:hint="eastAsia" w:ascii="仿宋" w:hAnsi="仿宋" w:eastAsia="仿宋" w:cs="仿宋"/>
                <w:b w:val="0"/>
                <w:i w:val="0"/>
                <w:sz w:val="24"/>
                <w:szCs w:val="24"/>
              </w:rPr>
              <w:t>理解工业机器人的基本结构，掌握工 业机器人的基本知识，使学生对控制系统 有完整的理解。培养学生在机器人技术方 面分析与解决问题的能力，培养生具有一 定的操作和维护机器人的能力。</w:t>
            </w:r>
          </w:p>
        </w:tc>
        <w:tc>
          <w:tcPr>
            <w:tcW w:w="1023" w:type="dxa"/>
            <w:vAlign w:val="center"/>
          </w:tcPr>
          <w:p w14:paraId="4AF6AFDD">
            <w:pPr>
              <w:widowControl/>
              <w:textAlignment w:val="center"/>
              <w:rPr>
                <w:rFonts w:hint="default" w:ascii="方正仿宋_GB2312" w:hAnsi="宋体" w:eastAsia="方正仿宋_GB2312" w:cs="Times New Roman"/>
                <w:color w:val="000000"/>
                <w:sz w:val="24"/>
                <w:szCs w:val="24"/>
                <w:lang w:val="en-US" w:eastAsia="zh-CN" w:bidi="ar-SA"/>
              </w:rPr>
            </w:pPr>
            <w:r>
              <w:rPr>
                <w:rFonts w:hint="eastAsia" w:ascii="方正仿宋_GB2312" w:hAnsi="宋体" w:eastAsia="方正仿宋_GB2312" w:cs="Times New Roman"/>
                <w:color w:val="000000"/>
                <w:sz w:val="24"/>
                <w:szCs w:val="24"/>
                <w:lang w:val="en-US" w:eastAsia="zh-CN" w:bidi="ar-SA"/>
              </w:rPr>
              <w:t>72</w:t>
            </w:r>
          </w:p>
        </w:tc>
      </w:tr>
      <w:tr w14:paraId="0D915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vAlign w:val="center"/>
          </w:tcPr>
          <w:p w14:paraId="0104D933">
            <w:pPr>
              <w:spacing w:line="560" w:lineRule="atLeast"/>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3</w:t>
            </w:r>
          </w:p>
        </w:tc>
        <w:tc>
          <w:tcPr>
            <w:tcW w:w="1853" w:type="dxa"/>
            <w:vAlign w:val="center"/>
          </w:tcPr>
          <w:p w14:paraId="12916176">
            <w:pPr>
              <w:widowControl/>
              <w:textAlignment w:val="center"/>
              <w:rPr>
                <w:rFonts w:hint="eastAsia" w:ascii="仿宋" w:hAnsi="仿宋" w:eastAsia="仿宋" w:cs="仿宋"/>
                <w:color w:val="000000"/>
                <w:sz w:val="24"/>
                <w:szCs w:val="24"/>
                <w:lang w:val="en-US" w:eastAsia="zh-CN" w:bidi="ar-SA"/>
              </w:rPr>
            </w:pPr>
            <w:r>
              <w:rPr>
                <w:rFonts w:hint="eastAsia" w:ascii="仿宋" w:hAnsi="仿宋" w:eastAsia="仿宋" w:cs="仿宋"/>
                <w:b w:val="0"/>
                <w:i w:val="0"/>
                <w:sz w:val="24"/>
                <w:szCs w:val="24"/>
              </w:rPr>
              <w:t>电气控制线路安 装与检修</w:t>
            </w:r>
          </w:p>
        </w:tc>
        <w:tc>
          <w:tcPr>
            <w:tcW w:w="4720" w:type="dxa"/>
            <w:vAlign w:val="top"/>
          </w:tcPr>
          <w:p w14:paraId="563B72A2">
            <w:pPr>
              <w:widowControl/>
              <w:textAlignment w:val="center"/>
              <w:rPr>
                <w:rFonts w:hint="eastAsia" w:ascii="仿宋" w:hAnsi="仿宋" w:eastAsia="仿宋" w:cs="仿宋"/>
                <w:color w:val="000000"/>
                <w:sz w:val="24"/>
                <w:szCs w:val="24"/>
                <w:lang w:val="en-US" w:eastAsia="zh-CN" w:bidi="ar-SA"/>
              </w:rPr>
            </w:pPr>
            <w:r>
              <w:rPr>
                <w:rFonts w:hint="eastAsia" w:ascii="仿宋" w:hAnsi="仿宋" w:eastAsia="仿宋" w:cs="仿宋"/>
                <w:b w:val="0"/>
                <w:i w:val="0"/>
                <w:sz w:val="24"/>
                <w:szCs w:val="24"/>
              </w:rPr>
              <w:t>了解维修电工的专业理论知识和电工 安全操作规程；掌握维修电工基本操作工 艺和工厂电气控制线路的操作工艺；会使 用常用电工工具和电工仪表；能够正确进 行常用低压电器、三相异步电动机及其控 制线路的安装、调试、电路检测以及故障 排除。</w:t>
            </w:r>
          </w:p>
        </w:tc>
        <w:tc>
          <w:tcPr>
            <w:tcW w:w="1023" w:type="dxa"/>
            <w:vAlign w:val="center"/>
          </w:tcPr>
          <w:p w14:paraId="6ECEC110">
            <w:pPr>
              <w:widowControl/>
              <w:textAlignment w:val="center"/>
              <w:rPr>
                <w:rFonts w:hint="default" w:ascii="方正仿宋_GB2312" w:hAnsi="宋体" w:eastAsia="方正仿宋_GB2312" w:cs="Times New Roman"/>
                <w:color w:val="000000"/>
                <w:sz w:val="24"/>
                <w:szCs w:val="24"/>
                <w:lang w:val="en-US" w:eastAsia="zh-CN" w:bidi="ar-SA"/>
              </w:rPr>
            </w:pPr>
            <w:r>
              <w:rPr>
                <w:rFonts w:hint="eastAsia" w:ascii="方正仿宋_GB2312" w:hAnsi="宋体" w:eastAsia="方正仿宋_GB2312" w:cs="Times New Roman"/>
                <w:color w:val="000000"/>
                <w:sz w:val="24"/>
                <w:szCs w:val="24"/>
                <w:lang w:val="en-US" w:eastAsia="zh-CN" w:bidi="ar-SA"/>
              </w:rPr>
              <w:t>72</w:t>
            </w:r>
          </w:p>
        </w:tc>
      </w:tr>
      <w:tr w14:paraId="2B2EE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6" w:type="dxa"/>
            <w:tcBorders>
              <w:bottom w:val="single" w:color="auto" w:sz="4" w:space="0"/>
            </w:tcBorders>
            <w:vAlign w:val="center"/>
          </w:tcPr>
          <w:p w14:paraId="46367685">
            <w:pPr>
              <w:spacing w:line="560" w:lineRule="atLeast"/>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4</w:t>
            </w:r>
          </w:p>
        </w:tc>
        <w:tc>
          <w:tcPr>
            <w:tcW w:w="1853" w:type="dxa"/>
            <w:tcBorders>
              <w:bottom w:val="single" w:color="auto" w:sz="4" w:space="0"/>
            </w:tcBorders>
            <w:vAlign w:val="center"/>
          </w:tcPr>
          <w:p w14:paraId="0AE1FAE9">
            <w:pPr>
              <w:widowControl/>
              <w:textAlignment w:val="center"/>
              <w:rPr>
                <w:rFonts w:hint="eastAsia" w:ascii="仿宋" w:hAnsi="仿宋" w:eastAsia="仿宋" w:cs="仿宋"/>
                <w:color w:val="000000"/>
                <w:sz w:val="24"/>
                <w:szCs w:val="24"/>
                <w:lang w:val="en-US" w:eastAsia="zh-CN" w:bidi="ar-SA"/>
              </w:rPr>
            </w:pPr>
            <w:r>
              <w:rPr>
                <w:rFonts w:hint="eastAsia" w:ascii="仿宋" w:hAnsi="仿宋" w:eastAsia="仿宋" w:cs="仿宋"/>
                <w:b w:val="0"/>
                <w:i w:val="0"/>
                <w:sz w:val="24"/>
                <w:szCs w:val="24"/>
              </w:rPr>
              <w:t>PLC技术及应用</w:t>
            </w:r>
          </w:p>
        </w:tc>
        <w:tc>
          <w:tcPr>
            <w:tcW w:w="4720" w:type="dxa"/>
            <w:tcBorders>
              <w:bottom w:val="single" w:color="auto" w:sz="4" w:space="0"/>
            </w:tcBorders>
            <w:vAlign w:val="top"/>
          </w:tcPr>
          <w:p w14:paraId="19C4A1EB">
            <w:pPr>
              <w:widowControl/>
              <w:ind w:firstLine="720" w:firstLineChars="300"/>
              <w:textAlignment w:val="center"/>
              <w:rPr>
                <w:rFonts w:hint="eastAsia" w:ascii="仿宋" w:hAnsi="仿宋" w:eastAsia="仿宋" w:cs="仿宋"/>
                <w:color w:val="000000"/>
                <w:sz w:val="24"/>
                <w:szCs w:val="24"/>
                <w:lang w:val="en-US" w:eastAsia="zh-CN" w:bidi="ar-SA"/>
              </w:rPr>
            </w:pPr>
            <w:r>
              <w:rPr>
                <w:rFonts w:hint="eastAsia" w:ascii="仿宋" w:hAnsi="仿宋" w:eastAsia="仿宋" w:cs="仿宋"/>
                <w:b w:val="0"/>
                <w:i w:val="0"/>
                <w:sz w:val="24"/>
                <w:szCs w:val="24"/>
              </w:rPr>
              <w:t>了解可编程控制器的基本组成和工作原理；掌握可编程控制器常用的编程指令 及其编程方法；会进行简单 PLC 控制程序 的设计、接线和调试演示；能够根据生产实际的需要，设计相应的 PLC 控制系统， 编写相应的程序。</w:t>
            </w:r>
          </w:p>
        </w:tc>
        <w:tc>
          <w:tcPr>
            <w:tcW w:w="1023" w:type="dxa"/>
            <w:tcBorders>
              <w:bottom w:val="single" w:color="auto" w:sz="4" w:space="0"/>
            </w:tcBorders>
            <w:vAlign w:val="center"/>
          </w:tcPr>
          <w:p w14:paraId="0205B0DA">
            <w:pPr>
              <w:widowControl/>
              <w:textAlignment w:val="center"/>
              <w:rPr>
                <w:rFonts w:hint="default" w:ascii="方正仿宋_GB2312" w:hAnsi="宋体" w:eastAsia="方正仿宋_GB2312" w:cs="Times New Roman"/>
                <w:color w:val="000000"/>
                <w:sz w:val="24"/>
                <w:szCs w:val="24"/>
                <w:lang w:val="en-US" w:eastAsia="zh-CN" w:bidi="ar-SA"/>
              </w:rPr>
            </w:pPr>
            <w:r>
              <w:rPr>
                <w:rFonts w:hint="eastAsia" w:ascii="方正仿宋_GB2312" w:hAnsi="宋体" w:eastAsia="方正仿宋_GB2312" w:cs="Times New Roman"/>
                <w:color w:val="000000"/>
                <w:sz w:val="24"/>
                <w:szCs w:val="24"/>
                <w:lang w:val="en-US" w:eastAsia="zh-CN" w:bidi="ar-SA"/>
              </w:rPr>
              <w:t>108</w:t>
            </w:r>
          </w:p>
        </w:tc>
      </w:tr>
      <w:tr w14:paraId="1C1D3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6" w:type="dxa"/>
            <w:tcBorders>
              <w:bottom w:val="single" w:color="auto" w:sz="4" w:space="0"/>
            </w:tcBorders>
            <w:vAlign w:val="center"/>
          </w:tcPr>
          <w:p w14:paraId="2B45CBCD">
            <w:pPr>
              <w:pageBreakBefore w:val="0"/>
              <w:widowControl w:val="0"/>
              <w:kinsoku/>
              <w:wordWrap/>
              <w:topLinePunct w:val="0"/>
              <w:autoSpaceDE/>
              <w:autoSpaceDN/>
              <w:bidi w:val="0"/>
              <w:adjustRightInd/>
              <w:snapToGrid/>
              <w:spacing w:before="50" w:after="50" w:line="240" w:lineRule="auto"/>
              <w:jc w:val="center"/>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5</w:t>
            </w:r>
          </w:p>
        </w:tc>
        <w:tc>
          <w:tcPr>
            <w:tcW w:w="1853" w:type="dxa"/>
            <w:tcBorders>
              <w:bottom w:val="single" w:color="auto" w:sz="4" w:space="0"/>
            </w:tcBorders>
            <w:vAlign w:val="center"/>
          </w:tcPr>
          <w:p w14:paraId="770D182B">
            <w:pPr>
              <w:widowControl/>
              <w:textAlignment w:val="center"/>
              <w:rPr>
                <w:rFonts w:hint="eastAsia" w:ascii="仿宋" w:hAnsi="仿宋" w:eastAsia="仿宋" w:cs="仿宋"/>
                <w:color w:val="000000"/>
                <w:sz w:val="24"/>
                <w:szCs w:val="24"/>
                <w:lang w:val="en-US" w:eastAsia="zh-CN" w:bidi="ar-SA"/>
              </w:rPr>
            </w:pPr>
            <w:r>
              <w:rPr>
                <w:rFonts w:hint="eastAsia" w:ascii="仿宋" w:hAnsi="仿宋" w:eastAsia="仿宋" w:cs="仿宋"/>
                <w:b w:val="0"/>
                <w:i w:val="0"/>
                <w:sz w:val="24"/>
                <w:szCs w:val="24"/>
              </w:rPr>
              <w:t>液压与气动</w:t>
            </w:r>
          </w:p>
        </w:tc>
        <w:tc>
          <w:tcPr>
            <w:tcW w:w="4720" w:type="dxa"/>
            <w:tcBorders>
              <w:bottom w:val="single" w:color="auto" w:sz="4" w:space="0"/>
            </w:tcBorders>
            <w:vAlign w:val="top"/>
          </w:tcPr>
          <w:p w14:paraId="0D5B7DF3">
            <w:pPr>
              <w:widowControl/>
              <w:ind w:firstLine="480" w:firstLineChars="200"/>
              <w:jc w:val="left"/>
              <w:textAlignment w:val="center"/>
              <w:rPr>
                <w:rFonts w:hint="eastAsia" w:ascii="仿宋" w:hAnsi="仿宋" w:eastAsia="仿宋" w:cs="仿宋"/>
                <w:color w:val="000000"/>
                <w:sz w:val="24"/>
                <w:szCs w:val="24"/>
                <w:lang w:val="en-US" w:eastAsia="zh-CN" w:bidi="ar-SA"/>
              </w:rPr>
            </w:pPr>
            <w:r>
              <w:rPr>
                <w:rFonts w:hint="eastAsia" w:ascii="仿宋" w:hAnsi="仿宋" w:eastAsia="仿宋" w:cs="仿宋"/>
                <w:sz w:val="24"/>
                <w:szCs w:val="24"/>
              </w:rPr>
              <w:t>了解气动与液压系统的基本特点和基本组成，了解常用气动元件的结构、性能、主要参数，理解速度控制、方向控制、顺序控制等基本回路的作用及在机电设备中的各种具体应用；会阅读气动与液压系统图，会根据气动与液压系统图和施工要求正确连接和调试气动与液压系统</w:t>
            </w:r>
            <w:r>
              <w:rPr>
                <w:rFonts w:hint="eastAsia" w:ascii="仿宋" w:hAnsi="仿宋" w:eastAsia="仿宋" w:cs="仿宋"/>
                <w:sz w:val="24"/>
                <w:szCs w:val="24"/>
                <w:lang w:eastAsia="zh-CN"/>
              </w:rPr>
              <w:t>。</w:t>
            </w:r>
          </w:p>
        </w:tc>
        <w:tc>
          <w:tcPr>
            <w:tcW w:w="1023" w:type="dxa"/>
            <w:tcBorders>
              <w:bottom w:val="single" w:color="auto" w:sz="4" w:space="0"/>
            </w:tcBorders>
            <w:vAlign w:val="center"/>
          </w:tcPr>
          <w:p w14:paraId="46640FBF">
            <w:pPr>
              <w:widowControl/>
              <w:textAlignment w:val="center"/>
              <w:rPr>
                <w:rFonts w:hint="default" w:ascii="方正仿宋_GB2312" w:hAnsi="宋体" w:eastAsia="方正仿宋_GB2312" w:cs="Times New Roman"/>
                <w:color w:val="000000"/>
                <w:sz w:val="24"/>
                <w:szCs w:val="24"/>
                <w:lang w:val="en-US" w:eastAsia="zh-CN" w:bidi="ar-SA"/>
              </w:rPr>
            </w:pPr>
            <w:r>
              <w:rPr>
                <w:rFonts w:hint="eastAsia" w:ascii="方正仿宋_GB2312" w:hAnsi="宋体" w:eastAsia="方正仿宋_GB2312"/>
                <w:sz w:val="24"/>
                <w:lang w:val="en-US" w:eastAsia="zh-CN"/>
              </w:rPr>
              <w:t>144</w:t>
            </w:r>
          </w:p>
        </w:tc>
      </w:tr>
      <w:tr w14:paraId="2CF6B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tcBorders>
              <w:top w:val="single" w:color="auto" w:sz="4" w:space="0"/>
              <w:left w:val="single" w:color="auto" w:sz="4" w:space="0"/>
              <w:bottom w:val="single" w:color="auto" w:sz="4" w:space="0"/>
            </w:tcBorders>
            <w:shd w:val="clear" w:color="auto" w:fill="auto"/>
            <w:vAlign w:val="center"/>
          </w:tcPr>
          <w:p w14:paraId="62330627">
            <w:pPr>
              <w:pageBreakBefore w:val="0"/>
              <w:widowControl w:val="0"/>
              <w:kinsoku/>
              <w:wordWrap/>
              <w:topLinePunct w:val="0"/>
              <w:autoSpaceDE/>
              <w:autoSpaceDN/>
              <w:bidi w:val="0"/>
              <w:adjustRightInd/>
              <w:snapToGrid/>
              <w:spacing w:line="240" w:lineRule="auto"/>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6</w:t>
            </w:r>
          </w:p>
        </w:tc>
        <w:tc>
          <w:tcPr>
            <w:tcW w:w="1853" w:type="dxa"/>
            <w:tcBorders>
              <w:top w:val="single" w:color="auto" w:sz="4" w:space="0"/>
              <w:bottom w:val="single" w:color="auto" w:sz="4" w:space="0"/>
            </w:tcBorders>
            <w:shd w:val="clear" w:color="auto" w:fill="auto"/>
            <w:vAlign w:val="center"/>
          </w:tcPr>
          <w:p w14:paraId="07EAFB64">
            <w:pPr>
              <w:pageBreakBefore w:val="0"/>
              <w:widowControl w:val="0"/>
              <w:kinsoku/>
              <w:wordWrap/>
              <w:topLinePunct w:val="0"/>
              <w:autoSpaceDE/>
              <w:autoSpaceDN/>
              <w:bidi w:val="0"/>
              <w:adjustRightInd/>
              <w:snapToGrid/>
              <w:spacing w:line="240" w:lineRule="auto"/>
              <w:jc w:val="left"/>
              <w:textAlignment w:val="auto"/>
              <w:rPr>
                <w:rFonts w:hint="eastAsia" w:ascii="仿宋" w:hAnsi="仿宋" w:eastAsia="仿宋" w:cs="仿宋"/>
                <w:bCs/>
                <w:color w:val="auto"/>
                <w:kern w:val="0"/>
                <w:sz w:val="24"/>
                <w:szCs w:val="24"/>
              </w:rPr>
            </w:pPr>
            <w:r>
              <w:rPr>
                <w:rFonts w:hint="eastAsia" w:ascii="仿宋" w:hAnsi="仿宋" w:eastAsia="仿宋" w:cs="仿宋"/>
                <w:b w:val="0"/>
                <w:i w:val="0"/>
                <w:sz w:val="24"/>
                <w:szCs w:val="24"/>
              </w:rPr>
              <w:t>机电产品安装与调试</w:t>
            </w:r>
          </w:p>
        </w:tc>
        <w:tc>
          <w:tcPr>
            <w:tcW w:w="4720" w:type="dxa"/>
            <w:tcBorders>
              <w:top w:val="single" w:color="auto" w:sz="4" w:space="0"/>
              <w:bottom w:val="single" w:color="auto" w:sz="4" w:space="0"/>
            </w:tcBorders>
            <w:shd w:val="clear" w:color="auto" w:fill="auto"/>
            <w:vAlign w:val="center"/>
          </w:tcPr>
          <w:p w14:paraId="555934B7">
            <w:pPr>
              <w:pageBreakBefore w:val="0"/>
              <w:widowControl w:val="0"/>
              <w:kinsoku/>
              <w:wordWrap/>
              <w:topLinePunct w:val="0"/>
              <w:autoSpaceDE/>
              <w:autoSpaceDN/>
              <w:bidi w:val="0"/>
              <w:adjustRightInd/>
              <w:snapToGrid/>
              <w:spacing w:line="24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b w:val="0"/>
                <w:i w:val="0"/>
                <w:sz w:val="24"/>
                <w:szCs w:val="24"/>
              </w:rPr>
              <w:t>了解机电设备的组成与结构，理解机 电设备机械传动的常用控制方式，能进行 典型机械装配与检测，能进行电气控制系 统的安装，能进行气路系统回路连接，初步张望典型机电设备的调试方法。</w:t>
            </w:r>
          </w:p>
        </w:tc>
        <w:tc>
          <w:tcPr>
            <w:tcW w:w="1023" w:type="dxa"/>
            <w:tcBorders>
              <w:top w:val="single" w:color="auto" w:sz="4" w:space="0"/>
              <w:bottom w:val="single" w:color="auto" w:sz="4" w:space="0"/>
              <w:right w:val="single" w:color="auto" w:sz="4" w:space="0"/>
            </w:tcBorders>
            <w:shd w:val="clear" w:color="auto" w:fill="auto"/>
            <w:vAlign w:val="center"/>
          </w:tcPr>
          <w:p w14:paraId="666C3A06">
            <w:pPr>
              <w:pageBreakBefore w:val="0"/>
              <w:widowControl w:val="0"/>
              <w:kinsoku/>
              <w:wordWrap/>
              <w:topLinePunct w:val="0"/>
              <w:autoSpaceDE/>
              <w:autoSpaceDN/>
              <w:bidi w:val="0"/>
              <w:adjustRightInd/>
              <w:snapToGrid/>
              <w:spacing w:line="240" w:lineRule="auto"/>
              <w:jc w:val="center"/>
              <w:textAlignment w:val="auto"/>
              <w:rPr>
                <w:rFonts w:hint="default" w:ascii="方正仿宋_GB2312" w:hAnsi="方正仿宋_GB2312" w:eastAsia="宋体" w:cs="方正仿宋_GB2312"/>
                <w:bCs/>
                <w:color w:val="auto"/>
                <w:sz w:val="24"/>
                <w:lang w:val="en-US" w:eastAsia="zh-CN"/>
              </w:rPr>
            </w:pPr>
            <w:r>
              <w:rPr>
                <w:rFonts w:hint="eastAsia" w:ascii="方正仿宋_GB2312" w:hAnsi="方正仿宋_GB2312" w:eastAsia="仿宋" w:cs="方正仿宋_GB2312"/>
                <w:b w:val="0"/>
                <w:bCs/>
                <w:i w:val="0"/>
                <w:color w:val="auto"/>
                <w:sz w:val="28"/>
                <w:lang w:val="en-US" w:eastAsia="zh-CN"/>
              </w:rPr>
              <w:t>180</w:t>
            </w:r>
          </w:p>
        </w:tc>
      </w:tr>
    </w:tbl>
    <w:p w14:paraId="1AE0942D">
      <w:pPr>
        <w:pStyle w:val="4"/>
        <w:pageBreakBefore w:val="0"/>
        <w:widowControl w:val="0"/>
        <w:kinsoku/>
        <w:wordWrap/>
        <w:topLinePunct w:val="0"/>
        <w:autoSpaceDE/>
        <w:autoSpaceDN/>
        <w:bidi w:val="0"/>
        <w:adjustRightInd/>
        <w:snapToGrid/>
        <w:spacing w:line="240" w:lineRule="auto"/>
        <w:textAlignment w:val="auto"/>
        <w:rPr>
          <w:rFonts w:ascii="方正仿宋_GB2312" w:hAnsi="方正仿宋_GB2312" w:eastAsia="方正仿宋_GB2312" w:cs="方正仿宋_GB2312"/>
          <w:color w:val="000000" w:themeColor="text1"/>
          <w:sz w:val="24"/>
          <w14:textFill>
            <w14:solidFill>
              <w14:schemeClr w14:val="tx1"/>
            </w14:solidFill>
          </w14:textFill>
        </w:rPr>
      </w:pPr>
      <w:bookmarkStart w:id="11" w:name="_Toc20944"/>
      <w:r>
        <w:rPr>
          <w:rFonts w:hint="eastAsia" w:ascii="方正仿宋_GB2312" w:hAnsi="方正仿宋_GB2312" w:eastAsia="方正仿宋_GB2312" w:cs="方正仿宋_GB2312"/>
          <w:color w:val="000000" w:themeColor="text1"/>
          <w:sz w:val="24"/>
          <w14:textFill>
            <w14:solidFill>
              <w14:schemeClr w14:val="tx1"/>
            </w14:solidFill>
          </w14:textFill>
        </w:rPr>
        <w:t>（三）选修课程</w:t>
      </w:r>
      <w:bookmarkEnd w:id="11"/>
    </w:p>
    <w:p w14:paraId="431B4A7D">
      <w:pPr>
        <w:pageBreakBefore w:val="0"/>
        <w:widowControl w:val="0"/>
        <w:kinsoku/>
        <w:wordWrap/>
        <w:topLinePunct w:val="0"/>
        <w:autoSpaceDE/>
        <w:autoSpaceDN/>
        <w:bidi w:val="0"/>
        <w:adjustRightInd/>
        <w:snapToGrid/>
        <w:spacing w:line="240" w:lineRule="auto"/>
        <w:ind w:firstLine="480"/>
        <w:textAlignment w:val="auto"/>
        <w:rPr>
          <w:rFonts w:ascii="方正仿宋_GB2312" w:hAnsi="方正仿宋_GB2312" w:eastAsia="方正仿宋_GB2312" w:cs="方正仿宋_GB2312"/>
          <w:color w:val="000000" w:themeColor="text1"/>
          <w:sz w:val="24"/>
          <w14:textFill>
            <w14:solidFill>
              <w14:schemeClr w14:val="tx1"/>
            </w14:solidFill>
          </w14:textFill>
        </w:rPr>
      </w:pPr>
      <w:r>
        <w:rPr>
          <w:rFonts w:hint="eastAsia" w:ascii="方正仿宋_GB2312" w:hAnsi="方正仿宋_GB2312" w:eastAsia="方正仿宋_GB2312" w:cs="方正仿宋_GB2312"/>
          <w:color w:val="000000" w:themeColor="text1"/>
          <w:sz w:val="24"/>
          <w14:textFill>
            <w14:solidFill>
              <w14:schemeClr w14:val="tx1"/>
            </w14:solidFill>
          </w14:textFill>
        </w:rPr>
        <w:t>围绕核心素养，结合学生未来继续学习和职教改革，考虑未来专业方向拓展或变化，开设毕业设计等方面的课程作为专业选修内容，开设军训和社会实践等方面的课程作为素养选修内容，使学生得到更加全面、更有个性的综合发展。</w:t>
      </w:r>
    </w:p>
    <w:p w14:paraId="0249AD6C">
      <w:pPr>
        <w:pStyle w:val="5"/>
        <w:pageBreakBefore w:val="0"/>
        <w:widowControl w:val="0"/>
        <w:kinsoku/>
        <w:wordWrap/>
        <w:topLinePunct w:val="0"/>
        <w:autoSpaceDE/>
        <w:autoSpaceDN/>
        <w:bidi w:val="0"/>
        <w:adjustRightInd/>
        <w:snapToGrid/>
        <w:spacing w:line="240" w:lineRule="auto"/>
        <w:ind w:firstLine="480"/>
        <w:textAlignment w:val="auto"/>
        <w:rPr>
          <w:rFonts w:ascii="方正仿宋_GB2312" w:hAnsi="方正仿宋_GB2312" w:eastAsia="方正仿宋_GB2312" w:cs="方正仿宋_GB2312"/>
          <w:color w:val="000000" w:themeColor="text1"/>
          <w:sz w:val="24"/>
          <w14:textFill>
            <w14:solidFill>
              <w14:schemeClr w14:val="tx1"/>
            </w14:solidFill>
          </w14:textFill>
        </w:rPr>
      </w:pPr>
      <w:r>
        <w:rPr>
          <w:rFonts w:hint="eastAsia" w:ascii="方正仿宋_GB2312" w:hAnsi="方正仿宋_GB2312" w:eastAsia="方正仿宋_GB2312" w:cs="方正仿宋_GB2312"/>
          <w:color w:val="000000" w:themeColor="text1"/>
          <w:sz w:val="24"/>
          <w14:textFill>
            <w14:solidFill>
              <w14:schemeClr w14:val="tx1"/>
            </w14:solidFill>
          </w14:textFill>
        </w:rPr>
        <w:t>1.公共选修课</w:t>
      </w:r>
    </w:p>
    <w:p w14:paraId="7335F342">
      <w:pPr>
        <w:pageBreakBefore w:val="0"/>
        <w:widowControl w:val="0"/>
        <w:kinsoku/>
        <w:wordWrap/>
        <w:topLinePunct w:val="0"/>
        <w:autoSpaceDE/>
        <w:autoSpaceDN/>
        <w:bidi w:val="0"/>
        <w:adjustRightInd/>
        <w:snapToGrid/>
        <w:spacing w:line="240" w:lineRule="auto"/>
        <w:ind w:firstLine="480"/>
        <w:textAlignment w:val="auto"/>
        <w:rPr>
          <w:rFonts w:ascii="方正仿宋_GB2312" w:hAnsi="方正仿宋_GB2312" w:eastAsia="方正仿宋_GB2312" w:cs="方正仿宋_GB2312"/>
          <w:color w:val="000000" w:themeColor="text1"/>
          <w:sz w:val="24"/>
          <w14:textFill>
            <w14:solidFill>
              <w14:schemeClr w14:val="tx1"/>
            </w14:solidFill>
          </w14:textFill>
        </w:rPr>
      </w:pPr>
      <w:r>
        <w:rPr>
          <w:rFonts w:hint="eastAsia" w:ascii="方正仿宋_GB2312" w:hAnsi="方正仿宋_GB2312" w:eastAsia="方正仿宋_GB2312" w:cs="方正仿宋_GB2312"/>
          <w:color w:val="000000" w:themeColor="text1"/>
          <w:sz w:val="24"/>
          <w14:textFill>
            <w14:solidFill>
              <w14:schemeClr w14:val="tx1"/>
            </w14:solidFill>
          </w14:textFill>
        </w:rPr>
        <w:t>根据有关文件规定，通过选修课程、拓展课程或专题讲座或活动，将国家安全教育、节能减排、绿色环保、金融知识、社会责任、人口资源、海洋科学、管理等人文素养、科学素养方面内容融入到专业教学和社会实践中，并通过日常教育活动，组织开展劳动实践，通过主题活动开展创新创业实践、志愿服务及其他社会公益活动。</w:t>
      </w:r>
    </w:p>
    <w:p w14:paraId="32CECB14">
      <w:pPr>
        <w:pageBreakBefore w:val="0"/>
        <w:widowControl w:val="0"/>
        <w:kinsoku/>
        <w:wordWrap/>
        <w:topLinePunct w:val="0"/>
        <w:autoSpaceDE/>
        <w:autoSpaceDN/>
        <w:bidi w:val="0"/>
        <w:adjustRightInd/>
        <w:snapToGrid/>
        <w:spacing w:line="240" w:lineRule="auto"/>
        <w:textAlignment w:val="auto"/>
        <w:rPr>
          <w:rFonts w:ascii="方正仿宋_GB2312" w:hAnsi="方正仿宋_GB2312" w:eastAsia="仿宋" w:cs="方正仿宋_GB2312"/>
          <w:b w:val="0"/>
          <w:i w:val="0"/>
          <w:color w:val="000000" w:themeColor="text1"/>
          <w:sz w:val="28"/>
          <w14:textFill>
            <w14:solidFill>
              <w14:schemeClr w14:val="tx1"/>
            </w14:solidFill>
          </w14:textFill>
        </w:rPr>
      </w:pPr>
      <w:r>
        <w:rPr>
          <w:rFonts w:hint="eastAsia" w:ascii="方正仿宋_GB2312" w:hAnsi="方正仿宋_GB2312" w:eastAsia="仿宋" w:cs="方正仿宋_GB2312"/>
          <w:b w:val="0"/>
          <w:i w:val="0"/>
          <w:color w:val="000000" w:themeColor="text1"/>
          <w:sz w:val="28"/>
          <w14:textFill>
            <w14:solidFill>
              <w14:schemeClr w14:val="tx1"/>
            </w14:solidFill>
          </w14:textFill>
        </w:rPr>
        <w:t>公共选修课程设置及要求如表5所示。</w:t>
      </w:r>
    </w:p>
    <w:p w14:paraId="35077DAD">
      <w:pPr>
        <w:pageBreakBefore w:val="0"/>
        <w:widowControl w:val="0"/>
        <w:kinsoku/>
        <w:wordWrap/>
        <w:topLinePunct w:val="0"/>
        <w:autoSpaceDE/>
        <w:autoSpaceDN/>
        <w:bidi w:val="0"/>
        <w:adjustRightInd/>
        <w:snapToGrid/>
        <w:spacing w:line="240" w:lineRule="auto"/>
        <w:ind w:firstLine="480"/>
        <w:jc w:val="center"/>
        <w:textAlignment w:val="auto"/>
        <w:rPr>
          <w:rFonts w:ascii="方正仿宋_GB2312" w:hAnsi="方正仿宋_GB2312" w:eastAsia="方正仿宋_GB2312" w:cs="方正仿宋_GB2312"/>
          <w:color w:val="000000" w:themeColor="text1"/>
          <w:sz w:val="24"/>
          <w14:textFill>
            <w14:solidFill>
              <w14:schemeClr w14:val="tx1"/>
            </w14:solidFill>
          </w14:textFill>
        </w:rPr>
      </w:pPr>
      <w:r>
        <w:rPr>
          <w:rFonts w:hint="eastAsia" w:ascii="方正仿宋_GB2312" w:hAnsi="方正仿宋_GB2312" w:eastAsia="方正仿宋_GB2312" w:cs="方正仿宋_GB2312"/>
          <w:color w:val="000000" w:themeColor="text1"/>
          <w:sz w:val="24"/>
          <w14:textFill>
            <w14:solidFill>
              <w14:schemeClr w14:val="tx1"/>
            </w14:solidFill>
          </w14:textFill>
        </w:rPr>
        <w:t>表5：公共选修课程设置及要求</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1963"/>
        <w:gridCol w:w="4610"/>
        <w:gridCol w:w="1023"/>
      </w:tblGrid>
      <w:tr w14:paraId="32440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00" w:type="dxa"/>
            <w:vAlign w:val="center"/>
          </w:tcPr>
          <w:p w14:paraId="72542A0A">
            <w:pPr>
              <w:pageBreakBefore w:val="0"/>
              <w:widowControl w:val="0"/>
              <w:kinsoku/>
              <w:wordWrap/>
              <w:topLinePunct w:val="0"/>
              <w:autoSpaceDE/>
              <w:autoSpaceDN/>
              <w:bidi w:val="0"/>
              <w:adjustRightInd/>
              <w:snapToGrid/>
              <w:spacing w:before="50" w:after="50" w:line="240" w:lineRule="auto"/>
              <w:jc w:val="center"/>
              <w:textAlignment w:val="auto"/>
              <w:rPr>
                <w:rFonts w:ascii="方正仿宋_GB2312" w:hAnsi="方正仿宋_GB2312" w:cs="方正仿宋_GB2312"/>
                <w:b/>
                <w:bCs/>
                <w:color w:val="000000" w:themeColor="text1"/>
                <w:sz w:val="24"/>
                <w14:textFill>
                  <w14:solidFill>
                    <w14:schemeClr w14:val="tx1"/>
                  </w14:solidFill>
                </w14:textFill>
              </w:rPr>
            </w:pPr>
            <w:r>
              <w:rPr>
                <w:rFonts w:hint="eastAsia" w:ascii="方正仿宋_GB2312" w:hAnsi="方正仿宋_GB2312" w:cs="方正仿宋_GB2312"/>
                <w:b/>
                <w:bCs/>
                <w:color w:val="000000" w:themeColor="text1"/>
                <w:sz w:val="24"/>
                <w14:textFill>
                  <w14:solidFill>
                    <w14:schemeClr w14:val="tx1"/>
                  </w14:solidFill>
                </w14:textFill>
              </w:rPr>
              <w:t>序号</w:t>
            </w:r>
          </w:p>
        </w:tc>
        <w:tc>
          <w:tcPr>
            <w:tcW w:w="1907" w:type="dxa"/>
            <w:vAlign w:val="center"/>
          </w:tcPr>
          <w:p w14:paraId="47B89753">
            <w:pPr>
              <w:pageBreakBefore w:val="0"/>
              <w:widowControl w:val="0"/>
              <w:kinsoku/>
              <w:wordWrap/>
              <w:topLinePunct w:val="0"/>
              <w:autoSpaceDE/>
              <w:autoSpaceDN/>
              <w:bidi w:val="0"/>
              <w:adjustRightInd/>
              <w:snapToGrid/>
              <w:spacing w:before="50" w:after="50" w:line="240" w:lineRule="auto"/>
              <w:jc w:val="center"/>
              <w:textAlignment w:val="auto"/>
              <w:rPr>
                <w:rFonts w:ascii="方正仿宋_GB2312" w:hAnsi="方正仿宋_GB2312" w:cs="方正仿宋_GB2312"/>
                <w:b/>
                <w:bCs/>
                <w:color w:val="000000" w:themeColor="text1"/>
                <w:sz w:val="24"/>
                <w14:textFill>
                  <w14:solidFill>
                    <w14:schemeClr w14:val="tx1"/>
                  </w14:solidFill>
                </w14:textFill>
              </w:rPr>
            </w:pPr>
            <w:r>
              <w:rPr>
                <w:rFonts w:hint="eastAsia" w:ascii="方正仿宋_GB2312" w:hAnsi="方正仿宋_GB2312" w:cs="方正仿宋_GB2312"/>
                <w:b/>
                <w:bCs/>
                <w:color w:val="000000" w:themeColor="text1"/>
                <w:sz w:val="24"/>
                <w14:textFill>
                  <w14:solidFill>
                    <w14:schemeClr w14:val="tx1"/>
                  </w14:solidFill>
                </w14:textFill>
              </w:rPr>
              <w:t>课程名称</w:t>
            </w:r>
          </w:p>
        </w:tc>
        <w:tc>
          <w:tcPr>
            <w:tcW w:w="4479" w:type="dxa"/>
            <w:vAlign w:val="center"/>
          </w:tcPr>
          <w:p w14:paraId="2BE768EE">
            <w:pPr>
              <w:pageBreakBefore w:val="0"/>
              <w:widowControl w:val="0"/>
              <w:kinsoku/>
              <w:wordWrap/>
              <w:topLinePunct w:val="0"/>
              <w:autoSpaceDE/>
              <w:autoSpaceDN/>
              <w:bidi w:val="0"/>
              <w:adjustRightInd/>
              <w:snapToGrid/>
              <w:spacing w:before="50" w:after="50" w:line="240" w:lineRule="auto"/>
              <w:jc w:val="center"/>
              <w:textAlignment w:val="auto"/>
              <w:rPr>
                <w:rFonts w:ascii="方正仿宋_GB2312" w:hAnsi="方正仿宋_GB2312" w:cs="方正仿宋_GB2312"/>
                <w:b/>
                <w:bCs/>
                <w:color w:val="000000" w:themeColor="text1"/>
                <w:sz w:val="24"/>
                <w14:textFill>
                  <w14:solidFill>
                    <w14:schemeClr w14:val="tx1"/>
                  </w14:solidFill>
                </w14:textFill>
              </w:rPr>
            </w:pPr>
            <w:r>
              <w:rPr>
                <w:rFonts w:hint="eastAsia" w:ascii="方正仿宋_GB2312" w:hAnsi="方正仿宋_GB2312" w:cs="方正仿宋_GB2312"/>
                <w:b/>
                <w:bCs/>
                <w:color w:val="000000" w:themeColor="text1"/>
                <w:sz w:val="24"/>
                <w14:textFill>
                  <w14:solidFill>
                    <w14:schemeClr w14:val="tx1"/>
                  </w14:solidFill>
                </w14:textFill>
              </w:rPr>
              <w:t>主要教学内容和要求</w:t>
            </w:r>
          </w:p>
        </w:tc>
        <w:tc>
          <w:tcPr>
            <w:tcW w:w="994" w:type="dxa"/>
            <w:vAlign w:val="center"/>
          </w:tcPr>
          <w:p w14:paraId="6930CAC2">
            <w:pPr>
              <w:pageBreakBefore w:val="0"/>
              <w:widowControl w:val="0"/>
              <w:kinsoku/>
              <w:wordWrap/>
              <w:topLinePunct w:val="0"/>
              <w:autoSpaceDE/>
              <w:autoSpaceDN/>
              <w:bidi w:val="0"/>
              <w:adjustRightInd/>
              <w:snapToGrid/>
              <w:spacing w:before="50" w:after="50" w:line="240" w:lineRule="auto"/>
              <w:jc w:val="center"/>
              <w:textAlignment w:val="auto"/>
              <w:rPr>
                <w:rFonts w:ascii="方正仿宋_GB2312" w:hAnsi="方正仿宋_GB2312" w:cs="方正仿宋_GB2312"/>
                <w:b/>
                <w:bCs/>
                <w:color w:val="000000" w:themeColor="text1"/>
                <w:sz w:val="24"/>
                <w14:textFill>
                  <w14:solidFill>
                    <w14:schemeClr w14:val="tx1"/>
                  </w14:solidFill>
                </w14:textFill>
              </w:rPr>
            </w:pPr>
            <w:r>
              <w:rPr>
                <w:rFonts w:hint="eastAsia" w:ascii="方正仿宋_GB2312" w:hAnsi="方正仿宋_GB2312" w:cs="方正仿宋_GB2312"/>
                <w:b/>
                <w:bCs/>
                <w:color w:val="000000" w:themeColor="text1"/>
                <w:sz w:val="24"/>
                <w14:textFill>
                  <w14:solidFill>
                    <w14:schemeClr w14:val="tx1"/>
                  </w14:solidFill>
                </w14:textFill>
              </w:rPr>
              <w:t>参考</w:t>
            </w:r>
          </w:p>
          <w:p w14:paraId="6EC6007E">
            <w:pPr>
              <w:pageBreakBefore w:val="0"/>
              <w:widowControl w:val="0"/>
              <w:kinsoku/>
              <w:wordWrap/>
              <w:topLinePunct w:val="0"/>
              <w:autoSpaceDE/>
              <w:autoSpaceDN/>
              <w:bidi w:val="0"/>
              <w:adjustRightInd/>
              <w:snapToGrid/>
              <w:spacing w:before="50" w:after="50" w:line="240" w:lineRule="auto"/>
              <w:jc w:val="center"/>
              <w:textAlignment w:val="auto"/>
              <w:rPr>
                <w:rFonts w:ascii="方正仿宋_GB2312" w:hAnsi="方正仿宋_GB2312" w:cs="方正仿宋_GB2312"/>
                <w:b/>
                <w:bCs/>
                <w:color w:val="000000" w:themeColor="text1"/>
                <w:sz w:val="24"/>
                <w14:textFill>
                  <w14:solidFill>
                    <w14:schemeClr w14:val="tx1"/>
                  </w14:solidFill>
                </w14:textFill>
              </w:rPr>
            </w:pPr>
            <w:r>
              <w:rPr>
                <w:rFonts w:hint="eastAsia" w:ascii="方正仿宋_GB2312" w:hAnsi="方正仿宋_GB2312" w:cs="方正仿宋_GB2312"/>
                <w:b/>
                <w:bCs/>
                <w:color w:val="000000" w:themeColor="text1"/>
                <w:sz w:val="24"/>
                <w14:textFill>
                  <w14:solidFill>
                    <w14:schemeClr w14:val="tx1"/>
                  </w14:solidFill>
                </w14:textFill>
              </w:rPr>
              <w:t>学时</w:t>
            </w:r>
          </w:p>
        </w:tc>
      </w:tr>
      <w:tr w14:paraId="4EDFD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900" w:type="dxa"/>
            <w:vAlign w:val="center"/>
          </w:tcPr>
          <w:p w14:paraId="5B7C35FD">
            <w:pPr>
              <w:pageBreakBefore w:val="0"/>
              <w:widowControl w:val="0"/>
              <w:kinsoku/>
              <w:wordWrap/>
              <w:topLinePunct w:val="0"/>
              <w:autoSpaceDE/>
              <w:autoSpaceDN/>
              <w:bidi w:val="0"/>
              <w:adjustRightInd/>
              <w:snapToGrid/>
              <w:spacing w:before="50" w:after="50" w:line="240" w:lineRule="auto"/>
              <w:jc w:val="center"/>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1</w:t>
            </w:r>
          </w:p>
        </w:tc>
        <w:tc>
          <w:tcPr>
            <w:tcW w:w="1907" w:type="dxa"/>
            <w:vAlign w:val="center"/>
          </w:tcPr>
          <w:p w14:paraId="7ADCFA2C">
            <w:pPr>
              <w:pageBreakBefore w:val="0"/>
              <w:widowControl w:val="0"/>
              <w:kinsoku/>
              <w:wordWrap/>
              <w:topLinePunct w:val="0"/>
              <w:autoSpaceDE/>
              <w:autoSpaceDN/>
              <w:bidi w:val="0"/>
              <w:adjustRightInd/>
              <w:snapToGrid/>
              <w:spacing w:before="50" w:after="50" w:line="240" w:lineRule="auto"/>
              <w:jc w:val="center"/>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 w:val="0"/>
                <w:bCs/>
                <w:i w:val="0"/>
                <w:color w:val="000000" w:themeColor="text1"/>
                <w:sz w:val="24"/>
                <w:szCs w:val="24"/>
                <w14:textFill>
                  <w14:solidFill>
                    <w14:schemeClr w14:val="tx1"/>
                  </w14:solidFill>
                </w14:textFill>
              </w:rPr>
              <w:t xml:space="preserve">礼仪与职业素养  </w:t>
            </w:r>
          </w:p>
        </w:tc>
        <w:tc>
          <w:tcPr>
            <w:tcW w:w="4479" w:type="dxa"/>
          </w:tcPr>
          <w:p w14:paraId="66D244B4">
            <w:pPr>
              <w:pageBreakBefore w:val="0"/>
              <w:widowControl w:val="0"/>
              <w:kinsoku/>
              <w:wordWrap/>
              <w:topLinePunct w:val="0"/>
              <w:autoSpaceDE/>
              <w:autoSpaceDN/>
              <w:bidi w:val="0"/>
              <w:adjustRightInd/>
              <w:snapToGrid/>
              <w:spacing w:line="240" w:lineRule="auto"/>
              <w:ind w:firstLine="480" w:firstLineChars="200"/>
              <w:jc w:val="left"/>
              <w:textAlignment w:val="auto"/>
              <w:rPr>
                <w:rFonts w:hint="eastAsia" w:ascii="仿宋" w:hAnsi="仿宋" w:eastAsia="仿宋" w:cs="仿宋"/>
                <w:bCs/>
                <w:color w:val="000000" w:themeColor="text1"/>
                <w:kern w:val="0"/>
                <w:sz w:val="24"/>
                <w:szCs w:val="24"/>
                <w14:textFill>
                  <w14:solidFill>
                    <w14:schemeClr w14:val="tx1"/>
                  </w14:solidFill>
                </w14:textFill>
              </w:rPr>
            </w:pPr>
            <w:r>
              <w:rPr>
                <w:rFonts w:hint="eastAsia" w:ascii="仿宋" w:hAnsi="仿宋" w:eastAsia="仿宋" w:cs="仿宋"/>
                <w:b w:val="0"/>
                <w:bCs/>
                <w:i w:val="0"/>
                <w:color w:val="000000" w:themeColor="text1"/>
                <w:kern w:val="0"/>
                <w:sz w:val="24"/>
                <w:szCs w:val="24"/>
                <w14:textFill>
                  <w14:solidFill>
                    <w14:schemeClr w14:val="tx1"/>
                  </w14:solidFill>
                </w14:textFill>
              </w:rPr>
              <w:t>教学以就业为导向，紧紧围绕人才市场需求，在以岗位技能培养为主线的岗位核心能力培养的同时，强化以职业素养培养为主线的职业核心能力的培养，促使学生专业技能与岗位规范零距离接触，培养高职学生良好的职业行为能力，提高学生的职业行为素养。养成在生活中自觉讲究礼仪的行为习惯，使学生具有较强的人际沟通能力、社交活动能力及组织协调能力。</w:t>
            </w:r>
          </w:p>
        </w:tc>
        <w:tc>
          <w:tcPr>
            <w:tcW w:w="994" w:type="dxa"/>
            <w:vAlign w:val="center"/>
          </w:tcPr>
          <w:p w14:paraId="5D4C99FE">
            <w:pPr>
              <w:pageBreakBefore w:val="0"/>
              <w:widowControl w:val="0"/>
              <w:kinsoku/>
              <w:wordWrap/>
              <w:topLinePunct w:val="0"/>
              <w:autoSpaceDE/>
              <w:autoSpaceDN/>
              <w:bidi w:val="0"/>
              <w:adjustRightInd/>
              <w:snapToGrid/>
              <w:spacing w:before="50" w:after="50" w:line="240" w:lineRule="auto"/>
              <w:jc w:val="center"/>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 w:val="0"/>
                <w:bCs/>
                <w:i w:val="0"/>
                <w:color w:val="000000" w:themeColor="text1"/>
                <w:sz w:val="24"/>
                <w:szCs w:val="24"/>
                <w14:textFill>
                  <w14:solidFill>
                    <w14:schemeClr w14:val="tx1"/>
                  </w14:solidFill>
                </w14:textFill>
              </w:rPr>
              <w:t>18</w:t>
            </w:r>
          </w:p>
        </w:tc>
      </w:tr>
      <w:tr w14:paraId="47AC0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900" w:type="dxa"/>
            <w:vAlign w:val="center"/>
          </w:tcPr>
          <w:p w14:paraId="170AF0E9">
            <w:pPr>
              <w:pageBreakBefore w:val="0"/>
              <w:widowControl w:val="0"/>
              <w:kinsoku/>
              <w:wordWrap/>
              <w:topLinePunct w:val="0"/>
              <w:autoSpaceDE/>
              <w:autoSpaceDN/>
              <w:bidi w:val="0"/>
              <w:adjustRightInd/>
              <w:snapToGrid/>
              <w:spacing w:before="50" w:after="50" w:line="240" w:lineRule="auto"/>
              <w:jc w:val="center"/>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2</w:t>
            </w:r>
          </w:p>
        </w:tc>
        <w:tc>
          <w:tcPr>
            <w:tcW w:w="1907" w:type="dxa"/>
            <w:vAlign w:val="center"/>
          </w:tcPr>
          <w:p w14:paraId="2757539A">
            <w:pPr>
              <w:pageBreakBefore w:val="0"/>
              <w:widowControl w:val="0"/>
              <w:kinsoku/>
              <w:wordWrap/>
              <w:topLinePunct w:val="0"/>
              <w:autoSpaceDE/>
              <w:autoSpaceDN/>
              <w:bidi w:val="0"/>
              <w:adjustRightInd/>
              <w:snapToGrid/>
              <w:spacing w:before="50" w:after="50" w:line="240" w:lineRule="auto"/>
              <w:jc w:val="center"/>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 w:val="0"/>
                <w:bCs/>
                <w:i w:val="0"/>
                <w:color w:val="000000" w:themeColor="text1"/>
                <w:sz w:val="24"/>
                <w:szCs w:val="24"/>
                <w14:textFill>
                  <w14:solidFill>
                    <w14:schemeClr w14:val="tx1"/>
                  </w14:solidFill>
                </w14:textFill>
              </w:rPr>
              <w:t>工匠精神——传承与创新</w:t>
            </w:r>
          </w:p>
        </w:tc>
        <w:tc>
          <w:tcPr>
            <w:tcW w:w="4479" w:type="dxa"/>
          </w:tcPr>
          <w:p w14:paraId="4F097D10">
            <w:pPr>
              <w:pageBreakBefore w:val="0"/>
              <w:widowControl w:val="0"/>
              <w:kinsoku/>
              <w:wordWrap/>
              <w:topLinePunct w:val="0"/>
              <w:autoSpaceDE/>
              <w:autoSpaceDN/>
              <w:bidi w:val="0"/>
              <w:adjustRightInd/>
              <w:snapToGrid/>
              <w:spacing w:line="240" w:lineRule="auto"/>
              <w:ind w:firstLine="480" w:firstLineChars="200"/>
              <w:jc w:val="left"/>
              <w:textAlignment w:val="auto"/>
              <w:rPr>
                <w:rFonts w:hint="eastAsia" w:ascii="仿宋" w:hAnsi="仿宋" w:eastAsia="仿宋" w:cs="仿宋"/>
                <w:bCs/>
                <w:color w:val="000000" w:themeColor="text1"/>
                <w:kern w:val="0"/>
                <w:sz w:val="24"/>
                <w:szCs w:val="24"/>
                <w14:textFill>
                  <w14:solidFill>
                    <w14:schemeClr w14:val="tx1"/>
                  </w14:solidFill>
                </w14:textFill>
              </w:rPr>
            </w:pPr>
            <w:r>
              <w:rPr>
                <w:rFonts w:hint="eastAsia" w:ascii="仿宋" w:hAnsi="仿宋" w:eastAsia="仿宋" w:cs="仿宋"/>
                <w:b w:val="0"/>
                <w:bCs/>
                <w:i w:val="0"/>
                <w:color w:val="000000" w:themeColor="text1"/>
                <w:kern w:val="0"/>
                <w:sz w:val="24"/>
                <w:szCs w:val="24"/>
                <w14:textFill>
                  <w14:solidFill>
                    <w14:schemeClr w14:val="tx1"/>
                  </w14:solidFill>
                </w14:textFill>
              </w:rPr>
              <w:t>从工匠精神的重要内涵出发，通过古今中外大量事例说明工匠精神的重要性。全书共10章，内容包括工匠精神之传承、工匠精神之热爱、工匠精神之专注、工匠精神之勤奋、工匠精神之严谨、工匠精神之态度、工匠精神之责任、工匠精神之坚持、工匠精神之进取、工匠精神之创新。</w:t>
            </w:r>
          </w:p>
        </w:tc>
        <w:tc>
          <w:tcPr>
            <w:tcW w:w="994" w:type="dxa"/>
            <w:vAlign w:val="center"/>
          </w:tcPr>
          <w:p w14:paraId="342C529B">
            <w:pPr>
              <w:pageBreakBefore w:val="0"/>
              <w:widowControl w:val="0"/>
              <w:kinsoku/>
              <w:wordWrap/>
              <w:topLinePunct w:val="0"/>
              <w:autoSpaceDE/>
              <w:autoSpaceDN/>
              <w:bidi w:val="0"/>
              <w:adjustRightInd/>
              <w:snapToGrid/>
              <w:spacing w:before="50" w:after="50" w:line="240" w:lineRule="auto"/>
              <w:jc w:val="center"/>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 w:val="0"/>
                <w:bCs/>
                <w:i w:val="0"/>
                <w:color w:val="000000" w:themeColor="text1"/>
                <w:sz w:val="24"/>
                <w:szCs w:val="24"/>
                <w14:textFill>
                  <w14:solidFill>
                    <w14:schemeClr w14:val="tx1"/>
                  </w14:solidFill>
                </w14:textFill>
              </w:rPr>
              <w:t>18</w:t>
            </w:r>
          </w:p>
        </w:tc>
      </w:tr>
      <w:tr w14:paraId="484F4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900" w:type="dxa"/>
            <w:vAlign w:val="center"/>
          </w:tcPr>
          <w:p w14:paraId="41D8D9B8">
            <w:pPr>
              <w:pageBreakBefore w:val="0"/>
              <w:widowControl w:val="0"/>
              <w:kinsoku/>
              <w:wordWrap/>
              <w:topLinePunct w:val="0"/>
              <w:autoSpaceDE/>
              <w:autoSpaceDN/>
              <w:bidi w:val="0"/>
              <w:adjustRightInd/>
              <w:snapToGrid/>
              <w:spacing w:before="50" w:after="50" w:line="240" w:lineRule="auto"/>
              <w:jc w:val="center"/>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3</w:t>
            </w:r>
          </w:p>
        </w:tc>
        <w:tc>
          <w:tcPr>
            <w:tcW w:w="1907" w:type="dxa"/>
            <w:vAlign w:val="center"/>
          </w:tcPr>
          <w:p w14:paraId="1001C442">
            <w:pPr>
              <w:pageBreakBefore w:val="0"/>
              <w:widowControl w:val="0"/>
              <w:kinsoku/>
              <w:wordWrap/>
              <w:topLinePunct w:val="0"/>
              <w:autoSpaceDE/>
              <w:autoSpaceDN/>
              <w:bidi w:val="0"/>
              <w:adjustRightInd/>
              <w:snapToGrid/>
              <w:spacing w:before="50" w:after="50" w:line="240" w:lineRule="auto"/>
              <w:jc w:val="center"/>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 w:val="0"/>
                <w:bCs/>
                <w:i w:val="0"/>
                <w:color w:val="000000" w:themeColor="text1"/>
                <w:sz w:val="24"/>
                <w:szCs w:val="24"/>
                <w14:textFill>
                  <w14:solidFill>
                    <w14:schemeClr w14:val="tx1"/>
                  </w14:solidFill>
                </w14:textFill>
              </w:rPr>
              <w:t>中国优秀传统文化</w:t>
            </w:r>
          </w:p>
        </w:tc>
        <w:tc>
          <w:tcPr>
            <w:tcW w:w="4479" w:type="dxa"/>
          </w:tcPr>
          <w:p w14:paraId="4E4323D1">
            <w:pPr>
              <w:pageBreakBefore w:val="0"/>
              <w:widowControl w:val="0"/>
              <w:kinsoku/>
              <w:wordWrap/>
              <w:topLinePunct w:val="0"/>
              <w:autoSpaceDE/>
              <w:autoSpaceDN/>
              <w:bidi w:val="0"/>
              <w:adjustRightInd/>
              <w:snapToGrid/>
              <w:spacing w:line="240" w:lineRule="auto"/>
              <w:ind w:firstLine="480" w:firstLineChars="200"/>
              <w:jc w:val="left"/>
              <w:textAlignment w:val="auto"/>
              <w:rPr>
                <w:rFonts w:hint="eastAsia" w:ascii="仿宋" w:hAnsi="仿宋" w:eastAsia="仿宋" w:cs="仿宋"/>
                <w:bCs/>
                <w:color w:val="000000" w:themeColor="text1"/>
                <w:kern w:val="0"/>
                <w:sz w:val="24"/>
                <w:szCs w:val="24"/>
                <w14:textFill>
                  <w14:solidFill>
                    <w14:schemeClr w14:val="tx1"/>
                  </w14:solidFill>
                </w14:textFill>
              </w:rPr>
            </w:pPr>
            <w:r>
              <w:rPr>
                <w:rFonts w:hint="eastAsia" w:ascii="仿宋" w:hAnsi="仿宋" w:eastAsia="仿宋" w:cs="仿宋"/>
                <w:b w:val="0"/>
                <w:bCs/>
                <w:i w:val="0"/>
                <w:color w:val="000000" w:themeColor="text1"/>
                <w:kern w:val="0"/>
                <w:sz w:val="24"/>
                <w:szCs w:val="24"/>
                <w14:textFill>
                  <w14:solidFill>
                    <w14:schemeClr w14:val="tx1"/>
                  </w14:solidFill>
                </w14:textFill>
              </w:rPr>
              <w:t>中国传统文化课程旨在讲授传承中国民族精神，弘扬优秀历史传统，提高学校教育文化品位和学生人文素养，培训学生的爱国主义情操和建设社会主义现代化的历史使命感，培养有理想、有道德、有文化、有创新精神的合格人才。</w:t>
            </w:r>
          </w:p>
        </w:tc>
        <w:tc>
          <w:tcPr>
            <w:tcW w:w="994" w:type="dxa"/>
            <w:vAlign w:val="center"/>
          </w:tcPr>
          <w:p w14:paraId="2390B624">
            <w:pPr>
              <w:pageBreakBefore w:val="0"/>
              <w:widowControl w:val="0"/>
              <w:kinsoku/>
              <w:wordWrap/>
              <w:topLinePunct w:val="0"/>
              <w:autoSpaceDE/>
              <w:autoSpaceDN/>
              <w:bidi w:val="0"/>
              <w:adjustRightInd/>
              <w:snapToGrid/>
              <w:spacing w:before="50" w:after="50" w:line="240" w:lineRule="auto"/>
              <w:jc w:val="center"/>
              <w:textAlignment w:val="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 w:val="0"/>
                <w:bCs/>
                <w:i w:val="0"/>
                <w:color w:val="000000" w:themeColor="text1"/>
                <w:sz w:val="24"/>
                <w:szCs w:val="24"/>
                <w14:textFill>
                  <w14:solidFill>
                    <w14:schemeClr w14:val="tx1"/>
                  </w14:solidFill>
                </w14:textFill>
              </w:rPr>
              <w:t>18</w:t>
            </w:r>
          </w:p>
        </w:tc>
      </w:tr>
    </w:tbl>
    <w:p w14:paraId="5EB2BB3F">
      <w:pPr>
        <w:pStyle w:val="5"/>
        <w:ind w:firstLine="480"/>
        <w:rPr>
          <w:rFonts w:hint="eastAsia" w:ascii="楷体" w:hAnsi="楷体" w:eastAsia="楷体" w:cs="楷体"/>
          <w:b/>
          <w:color w:val="000000" w:themeColor="text1"/>
          <w:sz w:val="28"/>
          <w:szCs w:val="28"/>
          <w14:textFill>
            <w14:solidFill>
              <w14:schemeClr w14:val="tx1"/>
            </w14:solidFill>
          </w14:textFill>
        </w:rPr>
      </w:pPr>
      <w:r>
        <w:rPr>
          <w:rFonts w:hint="eastAsia" w:ascii="楷体" w:hAnsi="楷体" w:eastAsia="楷体" w:cs="楷体"/>
          <w:b/>
          <w:color w:val="000000" w:themeColor="text1"/>
          <w:sz w:val="28"/>
          <w:szCs w:val="28"/>
          <w14:textFill>
            <w14:solidFill>
              <w14:schemeClr w14:val="tx1"/>
            </w14:solidFill>
          </w14:textFill>
        </w:rPr>
        <w:t>2.专业选修课</w:t>
      </w:r>
    </w:p>
    <w:p w14:paraId="579B93C0">
      <w:pPr>
        <w:spacing w:line="560" w:lineRule="atLeast"/>
        <w:ind w:firstLine="480"/>
        <w:rPr>
          <w:rFonts w:eastAsia="仿宋"/>
          <w:b w:val="0"/>
          <w:i w:val="0"/>
          <w:color w:val="000000" w:themeColor="text1"/>
          <w:sz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专业选修课程设置及要求如表6所示。</w:t>
      </w:r>
    </w:p>
    <w:p w14:paraId="30BFC2B8">
      <w:pPr>
        <w:spacing w:line="560" w:lineRule="atLeast"/>
        <w:ind w:firstLine="480"/>
        <w:jc w:val="center"/>
        <w:rPr>
          <w:rFonts w:ascii="方正仿宋_GB2312" w:hAnsi="方正仿宋_GB2312" w:eastAsia="方正仿宋_GB2312" w:cs="方正仿宋_GB2312"/>
          <w:color w:val="000000" w:themeColor="text1"/>
          <w:sz w:val="24"/>
          <w14:textFill>
            <w14:solidFill>
              <w14:schemeClr w14:val="tx1"/>
            </w14:solidFill>
          </w14:textFill>
        </w:rPr>
      </w:pPr>
      <w:r>
        <w:rPr>
          <w:rFonts w:hint="eastAsia" w:ascii="方正仿宋_GB2312" w:hAnsi="方正仿宋_GB2312" w:eastAsia="方正仿宋_GB2312" w:cs="方正仿宋_GB2312"/>
          <w:color w:val="000000" w:themeColor="text1"/>
          <w:sz w:val="24"/>
          <w14:textFill>
            <w14:solidFill>
              <w14:schemeClr w14:val="tx1"/>
            </w14:solidFill>
          </w14:textFill>
        </w:rPr>
        <w:t>表6：专业选修课程设置及要求</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910"/>
        <w:gridCol w:w="4720"/>
        <w:gridCol w:w="1023"/>
      </w:tblGrid>
      <w:tr w14:paraId="0C8EC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9" w:type="dxa"/>
            <w:vAlign w:val="center"/>
          </w:tcPr>
          <w:p w14:paraId="784C03B5">
            <w:pPr>
              <w:spacing w:before="50" w:after="50" w:line="560" w:lineRule="atLeast"/>
              <w:jc w:val="center"/>
              <w:rPr>
                <w:rFonts w:ascii="方正仿宋_GB2312" w:hAnsi="方正仿宋_GB2312" w:cs="方正仿宋_GB2312"/>
                <w:b/>
                <w:bCs/>
                <w:color w:val="000000" w:themeColor="text1"/>
                <w:sz w:val="24"/>
                <w14:textFill>
                  <w14:solidFill>
                    <w14:schemeClr w14:val="tx1"/>
                  </w14:solidFill>
                </w14:textFill>
              </w:rPr>
            </w:pPr>
            <w:r>
              <w:rPr>
                <w:rFonts w:hint="eastAsia" w:ascii="方正仿宋_GB2312" w:hAnsi="方正仿宋_GB2312" w:cs="方正仿宋_GB2312"/>
                <w:b/>
                <w:bCs/>
                <w:color w:val="000000" w:themeColor="text1"/>
                <w:sz w:val="24"/>
                <w14:textFill>
                  <w14:solidFill>
                    <w14:schemeClr w14:val="tx1"/>
                  </w14:solidFill>
                </w14:textFill>
              </w:rPr>
              <w:t>序号</w:t>
            </w:r>
          </w:p>
        </w:tc>
        <w:tc>
          <w:tcPr>
            <w:tcW w:w="1910" w:type="dxa"/>
            <w:vAlign w:val="center"/>
          </w:tcPr>
          <w:p w14:paraId="058435EF">
            <w:pPr>
              <w:spacing w:before="50" w:after="50" w:line="560" w:lineRule="atLeast"/>
              <w:jc w:val="center"/>
              <w:rPr>
                <w:rFonts w:ascii="方正仿宋_GB2312" w:hAnsi="方正仿宋_GB2312" w:cs="方正仿宋_GB2312"/>
                <w:b/>
                <w:bCs/>
                <w:color w:val="000000" w:themeColor="text1"/>
                <w:sz w:val="24"/>
                <w14:textFill>
                  <w14:solidFill>
                    <w14:schemeClr w14:val="tx1"/>
                  </w14:solidFill>
                </w14:textFill>
              </w:rPr>
            </w:pPr>
            <w:r>
              <w:rPr>
                <w:rFonts w:hint="eastAsia" w:ascii="方正仿宋_GB2312" w:hAnsi="方正仿宋_GB2312" w:cs="方正仿宋_GB2312"/>
                <w:b/>
                <w:bCs/>
                <w:color w:val="000000" w:themeColor="text1"/>
                <w:sz w:val="24"/>
                <w14:textFill>
                  <w14:solidFill>
                    <w14:schemeClr w14:val="tx1"/>
                  </w14:solidFill>
                </w14:textFill>
              </w:rPr>
              <w:t>课程名称</w:t>
            </w:r>
          </w:p>
        </w:tc>
        <w:tc>
          <w:tcPr>
            <w:tcW w:w="4720" w:type="dxa"/>
            <w:vAlign w:val="center"/>
          </w:tcPr>
          <w:p w14:paraId="33C9AF50">
            <w:pPr>
              <w:spacing w:before="50" w:after="50" w:line="560" w:lineRule="atLeast"/>
              <w:jc w:val="center"/>
              <w:rPr>
                <w:rFonts w:ascii="方正仿宋_GB2312" w:hAnsi="方正仿宋_GB2312" w:cs="方正仿宋_GB2312"/>
                <w:b/>
                <w:bCs/>
                <w:color w:val="000000" w:themeColor="text1"/>
                <w:sz w:val="24"/>
                <w14:textFill>
                  <w14:solidFill>
                    <w14:schemeClr w14:val="tx1"/>
                  </w14:solidFill>
                </w14:textFill>
              </w:rPr>
            </w:pPr>
            <w:r>
              <w:rPr>
                <w:rFonts w:hint="eastAsia" w:ascii="方正仿宋_GB2312" w:hAnsi="方正仿宋_GB2312" w:cs="方正仿宋_GB2312"/>
                <w:b/>
                <w:bCs/>
                <w:color w:val="000000" w:themeColor="text1"/>
                <w:sz w:val="24"/>
                <w14:textFill>
                  <w14:solidFill>
                    <w14:schemeClr w14:val="tx1"/>
                  </w14:solidFill>
                </w14:textFill>
              </w:rPr>
              <w:t>主要教学内容和要求</w:t>
            </w:r>
          </w:p>
        </w:tc>
        <w:tc>
          <w:tcPr>
            <w:tcW w:w="1023" w:type="dxa"/>
            <w:vAlign w:val="center"/>
          </w:tcPr>
          <w:p w14:paraId="1B7E6B62">
            <w:pPr>
              <w:spacing w:before="50" w:after="50" w:line="560" w:lineRule="atLeast"/>
              <w:jc w:val="center"/>
              <w:rPr>
                <w:rFonts w:ascii="方正仿宋_GB2312" w:hAnsi="方正仿宋_GB2312" w:cs="方正仿宋_GB2312"/>
                <w:b/>
                <w:bCs/>
                <w:color w:val="000000" w:themeColor="text1"/>
                <w:sz w:val="24"/>
                <w14:textFill>
                  <w14:solidFill>
                    <w14:schemeClr w14:val="tx1"/>
                  </w14:solidFill>
                </w14:textFill>
              </w:rPr>
            </w:pPr>
            <w:r>
              <w:rPr>
                <w:rFonts w:hint="eastAsia" w:ascii="方正仿宋_GB2312" w:hAnsi="方正仿宋_GB2312" w:cs="方正仿宋_GB2312"/>
                <w:b/>
                <w:bCs/>
                <w:color w:val="000000" w:themeColor="text1"/>
                <w:sz w:val="24"/>
                <w14:textFill>
                  <w14:solidFill>
                    <w14:schemeClr w14:val="tx1"/>
                  </w14:solidFill>
                </w14:textFill>
              </w:rPr>
              <w:t>参考</w:t>
            </w:r>
          </w:p>
          <w:p w14:paraId="1D6AEF26">
            <w:pPr>
              <w:spacing w:before="50" w:after="50" w:line="560" w:lineRule="atLeast"/>
              <w:jc w:val="center"/>
              <w:rPr>
                <w:rFonts w:ascii="方正仿宋_GB2312" w:hAnsi="方正仿宋_GB2312" w:cs="方正仿宋_GB2312"/>
                <w:b/>
                <w:bCs/>
                <w:color w:val="000000" w:themeColor="text1"/>
                <w:sz w:val="24"/>
                <w14:textFill>
                  <w14:solidFill>
                    <w14:schemeClr w14:val="tx1"/>
                  </w14:solidFill>
                </w14:textFill>
              </w:rPr>
            </w:pPr>
            <w:r>
              <w:rPr>
                <w:rFonts w:hint="eastAsia" w:ascii="方正仿宋_GB2312" w:hAnsi="方正仿宋_GB2312" w:cs="方正仿宋_GB2312"/>
                <w:b/>
                <w:bCs/>
                <w:color w:val="000000" w:themeColor="text1"/>
                <w:sz w:val="24"/>
                <w14:textFill>
                  <w14:solidFill>
                    <w14:schemeClr w14:val="tx1"/>
                  </w14:solidFill>
                </w14:textFill>
              </w:rPr>
              <w:t>学时</w:t>
            </w:r>
          </w:p>
        </w:tc>
      </w:tr>
      <w:tr w14:paraId="294B2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869" w:type="dxa"/>
            <w:vAlign w:val="center"/>
          </w:tcPr>
          <w:p w14:paraId="167748FC">
            <w:pPr>
              <w:spacing w:before="50" w:after="50" w:line="560" w:lineRule="atLeast"/>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1</w:t>
            </w:r>
          </w:p>
        </w:tc>
        <w:tc>
          <w:tcPr>
            <w:tcW w:w="1910" w:type="dxa"/>
            <w:vAlign w:val="center"/>
          </w:tcPr>
          <w:p w14:paraId="682AD279">
            <w:pPr>
              <w:widowControl/>
              <w:jc w:val="left"/>
              <w:textAlignment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物理</w:t>
            </w:r>
          </w:p>
        </w:tc>
        <w:tc>
          <w:tcPr>
            <w:tcW w:w="4720" w:type="dxa"/>
          </w:tcPr>
          <w:p w14:paraId="524699B1">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bCs/>
                <w:color w:val="000000" w:themeColor="text1"/>
                <w:kern w:val="0"/>
                <w:sz w:val="24"/>
                <w:szCs w:val="24"/>
                <w14:textFill>
                  <w14:solidFill>
                    <w14:schemeClr w14:val="tx1"/>
                  </w14:solidFill>
                </w14:textFill>
              </w:rPr>
            </w:pPr>
            <w:r>
              <w:rPr>
                <w:rFonts w:hint="eastAsia" w:ascii="仿宋" w:hAnsi="仿宋" w:eastAsia="仿宋" w:cs="仿宋"/>
                <w:b w:val="0"/>
                <w:bCs/>
                <w:i w:val="0"/>
                <w:color w:val="000000" w:themeColor="text1"/>
                <w:kern w:val="0"/>
                <w:sz w:val="24"/>
                <w:szCs w:val="24"/>
                <w14:textFill>
                  <w14:solidFill>
                    <w14:schemeClr w14:val="tx1"/>
                  </w14:solidFill>
                </w14:textFill>
              </w:rPr>
              <w:t>通过本课程的学习，学生应能了解物质结构、运动和相互作用、能量方面的基本概念和规律及其在生产、生活中的应用，具有建构模型的意识和能力，并能根据实际问题需要，选用恰当的模型解决简单的物理问题，能掌握实验观察的基本方法，能对记录的实验现象和结果进行科学分析和数据处理，得出正确结论，初步具有实事求是、一丝不苟、精益求精的科学态度和精神品质。</w:t>
            </w:r>
          </w:p>
        </w:tc>
        <w:tc>
          <w:tcPr>
            <w:tcW w:w="1023" w:type="dxa"/>
            <w:vAlign w:val="center"/>
          </w:tcPr>
          <w:p w14:paraId="315FD52B">
            <w:pPr>
              <w:spacing w:before="50" w:after="50" w:line="560" w:lineRule="atLeast"/>
              <w:jc w:val="center"/>
              <w:rPr>
                <w:rFonts w:hint="eastAsia" w:ascii="仿宋" w:hAnsi="仿宋" w:eastAsia="仿宋" w:cs="仿宋"/>
                <w:bCs/>
                <w:color w:val="000000" w:themeColor="text1"/>
                <w:sz w:val="24"/>
                <w:szCs w:val="24"/>
                <w:lang w:val="en-US" w:eastAsia="zh-CN"/>
                <w14:textFill>
                  <w14:solidFill>
                    <w14:schemeClr w14:val="tx1"/>
                  </w14:solidFill>
                </w14:textFill>
              </w:rPr>
            </w:pPr>
            <w:r>
              <w:rPr>
                <w:rFonts w:hint="eastAsia" w:ascii="仿宋" w:hAnsi="仿宋" w:eastAsia="仿宋" w:cs="仿宋"/>
                <w:b w:val="0"/>
                <w:bCs/>
                <w:i w:val="0"/>
                <w:color w:val="000000" w:themeColor="text1"/>
                <w:sz w:val="24"/>
                <w:szCs w:val="24"/>
                <w:lang w:val="en-US" w:eastAsia="zh-CN"/>
                <w14:textFill>
                  <w14:solidFill>
                    <w14:schemeClr w14:val="tx1"/>
                  </w14:solidFill>
                </w14:textFill>
              </w:rPr>
              <w:t>36</w:t>
            </w:r>
          </w:p>
        </w:tc>
      </w:tr>
      <w:tr w14:paraId="00CD3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869" w:type="dxa"/>
            <w:vAlign w:val="center"/>
          </w:tcPr>
          <w:p w14:paraId="3696B989">
            <w:pPr>
              <w:spacing w:before="50" w:after="50" w:line="560" w:lineRule="atLeast"/>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2</w:t>
            </w:r>
          </w:p>
        </w:tc>
        <w:tc>
          <w:tcPr>
            <w:tcW w:w="1910" w:type="dxa"/>
            <w:vAlign w:val="center"/>
          </w:tcPr>
          <w:p w14:paraId="42EA2941">
            <w:pPr>
              <w:spacing w:line="560" w:lineRule="atLeast"/>
              <w:jc w:val="left"/>
              <w:rPr>
                <w:rFonts w:hint="eastAsia" w:ascii="仿宋" w:hAnsi="仿宋" w:eastAsia="仿宋" w:cs="仿宋"/>
                <w:bCs/>
                <w:kern w:val="0"/>
                <w:sz w:val="24"/>
                <w:szCs w:val="24"/>
              </w:rPr>
            </w:pPr>
            <w:r>
              <w:rPr>
                <w:rFonts w:hint="eastAsia" w:ascii="仿宋" w:hAnsi="仿宋" w:eastAsia="仿宋" w:cs="仿宋"/>
                <w:b w:val="0"/>
                <w:bCs/>
                <w:i w:val="0"/>
                <w:kern w:val="0"/>
                <w:sz w:val="24"/>
                <w:szCs w:val="24"/>
              </w:rPr>
              <w:t>机电产品营销与管理</w:t>
            </w:r>
          </w:p>
        </w:tc>
        <w:tc>
          <w:tcPr>
            <w:tcW w:w="4720" w:type="dxa"/>
          </w:tcPr>
          <w:p w14:paraId="203BFDA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Cs/>
                <w:kern w:val="0"/>
                <w:sz w:val="24"/>
                <w:szCs w:val="24"/>
              </w:rPr>
            </w:pPr>
            <w:r>
              <w:rPr>
                <w:rFonts w:hint="eastAsia" w:ascii="仿宋" w:hAnsi="仿宋" w:eastAsia="仿宋" w:cs="仿宋"/>
                <w:b w:val="0"/>
                <w:bCs/>
                <w:i w:val="0"/>
                <w:kern w:val="0"/>
                <w:sz w:val="24"/>
                <w:szCs w:val="24"/>
              </w:rPr>
              <w:t>本课程以机电产品作为研究对象，在介绍市场营销基本知识的基础上，着重介绍当代国内外市场营销的新观念、新方法、新策略。通过本课程的学习，使机电类专业的学生，除了具备从事机电产品的设计、制造能力外，还能掌握机电产品的营销知识，建立起以满足市场要求为核心的现代营销观念，培养学生开拓市场、参与竞争的能力，以适应现代社会对人才具有创新精神和多方面知识与能力的要求。</w:t>
            </w:r>
          </w:p>
        </w:tc>
        <w:tc>
          <w:tcPr>
            <w:tcW w:w="1023" w:type="dxa"/>
            <w:vAlign w:val="center"/>
          </w:tcPr>
          <w:p w14:paraId="4088ECAC">
            <w:pPr>
              <w:spacing w:before="50" w:after="50" w:line="560" w:lineRule="atLeast"/>
              <w:jc w:val="center"/>
              <w:rPr>
                <w:rFonts w:hint="eastAsia" w:ascii="仿宋" w:hAnsi="仿宋" w:eastAsia="仿宋" w:cs="仿宋"/>
                <w:bCs/>
                <w:color w:val="000000" w:themeColor="text1"/>
                <w:sz w:val="24"/>
                <w:szCs w:val="24"/>
                <w:lang w:val="en-US" w:eastAsia="zh-CN"/>
                <w14:textFill>
                  <w14:solidFill>
                    <w14:schemeClr w14:val="tx1"/>
                  </w14:solidFill>
                </w14:textFill>
              </w:rPr>
            </w:pPr>
            <w:r>
              <w:rPr>
                <w:rFonts w:hint="eastAsia" w:ascii="仿宋" w:hAnsi="仿宋" w:eastAsia="仿宋" w:cs="仿宋"/>
                <w:b w:val="0"/>
                <w:bCs/>
                <w:i w:val="0"/>
                <w:color w:val="000000" w:themeColor="text1"/>
                <w:sz w:val="24"/>
                <w:szCs w:val="24"/>
                <w:lang w:val="en-US" w:eastAsia="zh-CN"/>
                <w14:textFill>
                  <w14:solidFill>
                    <w14:schemeClr w14:val="tx1"/>
                  </w14:solidFill>
                </w14:textFill>
              </w:rPr>
              <w:t>36</w:t>
            </w:r>
          </w:p>
        </w:tc>
      </w:tr>
      <w:tr w14:paraId="32FDD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69" w:type="dxa"/>
            <w:vAlign w:val="center"/>
          </w:tcPr>
          <w:p w14:paraId="619D4EED">
            <w:pPr>
              <w:spacing w:before="50" w:after="50" w:line="560" w:lineRule="atLeast"/>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3</w:t>
            </w:r>
          </w:p>
        </w:tc>
        <w:tc>
          <w:tcPr>
            <w:tcW w:w="1910" w:type="dxa"/>
            <w:vAlign w:val="center"/>
          </w:tcPr>
          <w:p w14:paraId="5D8570F8">
            <w:pPr>
              <w:spacing w:line="560" w:lineRule="atLeast"/>
              <w:jc w:val="left"/>
              <w:rPr>
                <w:rFonts w:hint="eastAsia" w:ascii="仿宋" w:hAnsi="仿宋" w:eastAsia="仿宋" w:cs="仿宋"/>
                <w:bCs/>
                <w:color w:val="000000" w:themeColor="text1"/>
                <w:kern w:val="0"/>
                <w:sz w:val="24"/>
                <w:szCs w:val="24"/>
                <w14:textFill>
                  <w14:solidFill>
                    <w14:schemeClr w14:val="tx1"/>
                  </w14:solidFill>
                </w14:textFill>
              </w:rPr>
            </w:pPr>
            <w:r>
              <w:rPr>
                <w:rFonts w:hint="eastAsia" w:ascii="仿宋" w:hAnsi="仿宋" w:eastAsia="仿宋" w:cs="仿宋"/>
                <w:b w:val="0"/>
                <w:i w:val="0"/>
                <w:sz w:val="24"/>
                <w:szCs w:val="24"/>
              </w:rPr>
              <w:t>电气照明系统 安装</w:t>
            </w:r>
          </w:p>
        </w:tc>
        <w:tc>
          <w:tcPr>
            <w:tcW w:w="4720" w:type="dxa"/>
          </w:tcPr>
          <w:p w14:paraId="5E695DC4">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bCs/>
                <w:color w:val="000000" w:themeColor="text1"/>
                <w:kern w:val="0"/>
                <w:sz w:val="24"/>
                <w:szCs w:val="24"/>
                <w14:textFill>
                  <w14:solidFill>
                    <w14:schemeClr w14:val="tx1"/>
                  </w14:solidFill>
                </w14:textFill>
              </w:rPr>
            </w:pPr>
            <w:r>
              <w:rPr>
                <w:rFonts w:hint="eastAsia" w:ascii="仿宋" w:hAnsi="仿宋" w:eastAsia="仿宋" w:cs="仿宋"/>
                <w:b w:val="0"/>
                <w:i w:val="0"/>
                <w:sz w:val="24"/>
                <w:szCs w:val="24"/>
              </w:rPr>
              <w:t>了解各照明器件的结构、工作原理；掌握常 用器件的正确安装及正确布线方法；会通过通 电调试进行常见线路故障的排除；能够根据现 场建筑结构实际要求设计出各元件位置草图按 照国家图例标准。</w:t>
            </w:r>
          </w:p>
        </w:tc>
        <w:tc>
          <w:tcPr>
            <w:tcW w:w="1023" w:type="dxa"/>
            <w:vAlign w:val="center"/>
          </w:tcPr>
          <w:p w14:paraId="00ACEF51">
            <w:pPr>
              <w:spacing w:before="50" w:after="50" w:line="560" w:lineRule="atLeast"/>
              <w:jc w:val="center"/>
              <w:rPr>
                <w:rFonts w:hint="eastAsia" w:ascii="仿宋" w:hAnsi="仿宋" w:eastAsia="仿宋" w:cs="仿宋"/>
                <w:bCs/>
                <w:color w:val="000000" w:themeColor="text1"/>
                <w:sz w:val="24"/>
                <w:szCs w:val="24"/>
                <w:lang w:val="en-US" w:eastAsia="zh-CN"/>
                <w14:textFill>
                  <w14:solidFill>
                    <w14:schemeClr w14:val="tx1"/>
                  </w14:solidFill>
                </w14:textFill>
              </w:rPr>
            </w:pPr>
            <w:r>
              <w:rPr>
                <w:rFonts w:hint="eastAsia" w:ascii="仿宋" w:hAnsi="仿宋" w:eastAsia="仿宋" w:cs="仿宋"/>
                <w:b w:val="0"/>
                <w:bCs/>
                <w:i w:val="0"/>
                <w:color w:val="000000" w:themeColor="text1"/>
                <w:sz w:val="24"/>
                <w:szCs w:val="24"/>
                <w:lang w:val="en-US" w:eastAsia="zh-CN"/>
                <w14:textFill>
                  <w14:solidFill>
                    <w14:schemeClr w14:val="tx1"/>
                  </w14:solidFill>
                </w14:textFill>
              </w:rPr>
              <w:t>36</w:t>
            </w:r>
          </w:p>
        </w:tc>
      </w:tr>
      <w:tr w14:paraId="29744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869" w:type="dxa"/>
            <w:vAlign w:val="center"/>
          </w:tcPr>
          <w:p w14:paraId="1B42D824">
            <w:pPr>
              <w:spacing w:line="560" w:lineRule="atLeast"/>
              <w:ind w:firstLine="240" w:firstLineChars="100"/>
              <w:jc w:val="left"/>
              <w:rPr>
                <w:rFonts w:hint="eastAsia" w:ascii="仿宋" w:hAnsi="仿宋" w:eastAsia="仿宋" w:cs="仿宋"/>
                <w:bCs/>
                <w:color w:val="000000" w:themeColor="text1"/>
                <w:kern w:val="0"/>
                <w:sz w:val="24"/>
                <w:szCs w:val="24"/>
                <w14:textFill>
                  <w14:solidFill>
                    <w14:schemeClr w14:val="tx1"/>
                  </w14:solidFill>
                </w14:textFill>
              </w:rPr>
            </w:pPr>
            <w:r>
              <w:rPr>
                <w:rFonts w:hint="eastAsia" w:ascii="仿宋" w:hAnsi="仿宋" w:eastAsia="仿宋" w:cs="仿宋"/>
                <w:b w:val="0"/>
                <w:bCs/>
                <w:i w:val="0"/>
                <w:color w:val="000000" w:themeColor="text1"/>
                <w:kern w:val="0"/>
                <w:sz w:val="24"/>
                <w:szCs w:val="24"/>
                <w14:textFill>
                  <w14:solidFill>
                    <w14:schemeClr w14:val="tx1"/>
                  </w14:solidFill>
                </w14:textFill>
              </w:rPr>
              <w:t>4</w:t>
            </w:r>
          </w:p>
        </w:tc>
        <w:tc>
          <w:tcPr>
            <w:tcW w:w="1910" w:type="dxa"/>
            <w:vAlign w:val="center"/>
          </w:tcPr>
          <w:p w14:paraId="7237C0B7">
            <w:pPr>
              <w:spacing w:line="560" w:lineRule="atLeast"/>
              <w:ind w:firstLine="240" w:firstLineChars="100"/>
              <w:jc w:val="left"/>
              <w:rPr>
                <w:rFonts w:hint="eastAsia" w:ascii="仿宋" w:hAnsi="仿宋" w:eastAsia="仿宋" w:cs="仿宋"/>
                <w:bCs/>
                <w:color w:val="000000" w:themeColor="text1"/>
                <w:kern w:val="0"/>
                <w:sz w:val="24"/>
                <w:szCs w:val="24"/>
                <w14:textFill>
                  <w14:solidFill>
                    <w14:schemeClr w14:val="tx1"/>
                  </w14:solidFill>
                </w14:textFill>
              </w:rPr>
            </w:pPr>
            <w:r>
              <w:rPr>
                <w:rFonts w:hint="eastAsia" w:ascii="仿宋" w:hAnsi="仿宋" w:eastAsia="仿宋" w:cs="仿宋"/>
                <w:b w:val="0"/>
                <w:i w:val="0"/>
                <w:sz w:val="24"/>
                <w:szCs w:val="24"/>
              </w:rPr>
              <w:t>工业机器人离 线编程与仿真</w:t>
            </w:r>
          </w:p>
        </w:tc>
        <w:tc>
          <w:tcPr>
            <w:tcW w:w="4720" w:type="dxa"/>
          </w:tcPr>
          <w:p w14:paraId="52687CEB">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bCs/>
                <w:color w:val="000000" w:themeColor="text1"/>
                <w:kern w:val="0"/>
                <w:sz w:val="24"/>
                <w:szCs w:val="24"/>
                <w14:textFill>
                  <w14:solidFill>
                    <w14:schemeClr w14:val="tx1"/>
                  </w14:solidFill>
                </w14:textFill>
              </w:rPr>
            </w:pPr>
            <w:r>
              <w:rPr>
                <w:rFonts w:hint="eastAsia" w:ascii="仿宋" w:hAnsi="仿宋" w:eastAsia="仿宋" w:cs="仿宋"/>
                <w:b w:val="0"/>
                <w:i w:val="0"/>
                <w:sz w:val="24"/>
                <w:szCs w:val="24"/>
              </w:rPr>
              <w:t>通过本课程的学习，使学生了解工业机器 人工程应用虚拟仿真的基础知识；掌握机器人 工作站构建、RobotStudio 中的建模功能、机器 人离线轨迹编程等功能，具备使用 RobotStudio 仿真软件的能力和针对不同的机器人应用设计 机器人方案的能力，为进一步学习其他机器人课程打下良好基础。</w:t>
            </w:r>
          </w:p>
        </w:tc>
        <w:tc>
          <w:tcPr>
            <w:tcW w:w="1023" w:type="dxa"/>
            <w:vAlign w:val="center"/>
          </w:tcPr>
          <w:p w14:paraId="2F0C6971">
            <w:pPr>
              <w:spacing w:line="560" w:lineRule="atLeast"/>
              <w:ind w:firstLine="240" w:firstLineChars="100"/>
              <w:jc w:val="left"/>
              <w:rPr>
                <w:rFonts w:hint="eastAsia" w:ascii="仿宋" w:hAnsi="仿宋" w:eastAsia="仿宋" w:cs="仿宋"/>
                <w:bCs/>
                <w:color w:val="000000" w:themeColor="text1"/>
                <w:kern w:val="0"/>
                <w:sz w:val="24"/>
                <w:szCs w:val="24"/>
                <w:lang w:val="en-US" w:eastAsia="zh-CN"/>
                <w14:textFill>
                  <w14:solidFill>
                    <w14:schemeClr w14:val="tx1"/>
                  </w14:solidFill>
                </w14:textFill>
              </w:rPr>
            </w:pPr>
            <w:r>
              <w:rPr>
                <w:rFonts w:hint="eastAsia" w:ascii="仿宋" w:hAnsi="仿宋" w:eastAsia="仿宋" w:cs="仿宋"/>
                <w:b w:val="0"/>
                <w:bCs/>
                <w:i w:val="0"/>
                <w:color w:val="000000" w:themeColor="text1"/>
                <w:kern w:val="0"/>
                <w:sz w:val="24"/>
                <w:szCs w:val="24"/>
                <w:lang w:val="en-US" w:eastAsia="zh-CN"/>
                <w14:textFill>
                  <w14:solidFill>
                    <w14:schemeClr w14:val="tx1"/>
                  </w14:solidFill>
                </w14:textFill>
              </w:rPr>
              <w:t>72</w:t>
            </w:r>
          </w:p>
        </w:tc>
      </w:tr>
    </w:tbl>
    <w:p w14:paraId="5F101335">
      <w:pPr>
        <w:pStyle w:val="4"/>
        <w:rPr>
          <w:rFonts w:hint="eastAsia" w:ascii="楷体" w:hAnsi="楷体" w:eastAsia="楷体" w:cs="楷体"/>
          <w:b/>
          <w:bCs/>
          <w:sz w:val="28"/>
          <w:szCs w:val="28"/>
        </w:rPr>
      </w:pPr>
      <w:bookmarkStart w:id="12" w:name="_Toc27276"/>
      <w:r>
        <w:rPr>
          <w:rFonts w:hint="eastAsia" w:ascii="楷体" w:hAnsi="楷体" w:eastAsia="楷体" w:cs="楷体"/>
          <w:b/>
          <w:bCs/>
          <w:sz w:val="28"/>
          <w:szCs w:val="28"/>
        </w:rPr>
        <w:t>（四）实践教学</w:t>
      </w:r>
      <w:bookmarkEnd w:id="12"/>
    </w:p>
    <w:p w14:paraId="7FEF000C">
      <w:pPr>
        <w:spacing w:before="178" w:line="360" w:lineRule="auto"/>
        <w:ind w:left="561" w:right="545" w:firstLine="482"/>
        <w:jc w:val="both"/>
        <w:rPr>
          <w:rFonts w:ascii="仿宋" w:hAnsi="仿宋" w:eastAsia="仿宋" w:cs="仿宋"/>
          <w:spacing w:val="-2"/>
          <w:sz w:val="28"/>
          <w:szCs w:val="28"/>
          <w:lang w:eastAsia="zh-CN"/>
        </w:rPr>
      </w:pPr>
      <w:r>
        <w:rPr>
          <w:rFonts w:hint="eastAsia" w:ascii="仿宋" w:hAnsi="仿宋" w:eastAsia="仿宋" w:cs="仿宋"/>
          <w:sz w:val="28"/>
          <w:szCs w:val="28"/>
        </w:rPr>
        <w:t>理论教学与实践教学都是职业教育中不可缺少的部分。理论教学应该在实践教学的支持下进行，促进学生对理论的理解。实践教学是培养学生职业技能的重要环节，是对学生进行思想教育、劳动教育和培养敬业精神与职业意识的有效途径，也是对学生养成良好的职业习惯的重要措施。实践教学分为课程实习、校外实习两大类。课程实习是指导需要单独开设与课程相配套的包含在课程教学中的技能课程。</w:t>
      </w:r>
      <w:r>
        <w:rPr>
          <w:rFonts w:hint="eastAsia" w:ascii="仿宋" w:hAnsi="仿宋" w:eastAsia="仿宋" w:cs="仿宋"/>
          <w:spacing w:val="-3"/>
          <w:sz w:val="28"/>
          <w:szCs w:val="28"/>
          <w:lang w:eastAsia="zh-CN"/>
        </w:rPr>
        <w:t>校外实习是根据教学实践课程的需要，</w:t>
      </w:r>
      <w:r>
        <w:rPr>
          <w:rFonts w:ascii="仿宋" w:hAnsi="仿宋" w:eastAsia="仿宋" w:cs="仿宋"/>
          <w:spacing w:val="-3"/>
          <w:sz w:val="28"/>
          <w:szCs w:val="28"/>
          <w:lang w:eastAsia="zh-CN"/>
        </w:rPr>
        <w:t>在学生在校学习期</w:t>
      </w:r>
      <w:r>
        <w:rPr>
          <w:rFonts w:ascii="仿宋" w:hAnsi="仿宋" w:eastAsia="仿宋" w:cs="仿宋"/>
          <w:spacing w:val="-4"/>
          <w:sz w:val="28"/>
          <w:szCs w:val="28"/>
          <w:lang w:eastAsia="zh-CN"/>
        </w:rPr>
        <w:t>间安排学生</w:t>
      </w:r>
      <w:r>
        <w:rPr>
          <w:rFonts w:hint="eastAsia" w:ascii="仿宋" w:hAnsi="仿宋" w:eastAsia="仿宋" w:cs="仿宋"/>
          <w:spacing w:val="-4"/>
          <w:sz w:val="28"/>
          <w:szCs w:val="28"/>
          <w:lang w:eastAsia="zh-CN"/>
        </w:rPr>
        <w:t>到</w:t>
      </w:r>
      <w:r>
        <w:rPr>
          <w:rFonts w:ascii="仿宋" w:hAnsi="仿宋" w:eastAsia="仿宋" w:cs="仿宋"/>
          <w:spacing w:val="-3"/>
          <w:sz w:val="28"/>
          <w:szCs w:val="28"/>
          <w:lang w:eastAsia="zh-CN"/>
        </w:rPr>
        <w:t>公司跟班实习，学习老员工的工作经验；顶岗实习是本专业最</w:t>
      </w:r>
      <w:r>
        <w:rPr>
          <w:rFonts w:ascii="仿宋" w:hAnsi="仿宋" w:eastAsia="仿宋" w:cs="仿宋"/>
          <w:spacing w:val="-4"/>
          <w:sz w:val="28"/>
          <w:szCs w:val="28"/>
          <w:lang w:eastAsia="zh-CN"/>
        </w:rPr>
        <w:t>后的实践性</w:t>
      </w:r>
      <w:r>
        <w:rPr>
          <w:rFonts w:ascii="仿宋" w:hAnsi="仿宋" w:eastAsia="仿宋" w:cs="仿宋"/>
          <w:sz w:val="28"/>
          <w:szCs w:val="28"/>
          <w:lang w:eastAsia="zh-CN"/>
        </w:rPr>
        <w:t xml:space="preserve"> </w:t>
      </w:r>
      <w:r>
        <w:rPr>
          <w:rFonts w:ascii="仿宋" w:hAnsi="仿宋" w:eastAsia="仿宋" w:cs="仿宋"/>
          <w:spacing w:val="-3"/>
          <w:sz w:val="28"/>
          <w:szCs w:val="28"/>
          <w:lang w:eastAsia="zh-CN"/>
        </w:rPr>
        <w:t>教学环节，是对所学知识技能进行的一次综合性实践，是培养学生综</w:t>
      </w:r>
      <w:r>
        <w:rPr>
          <w:rFonts w:ascii="仿宋" w:hAnsi="仿宋" w:eastAsia="仿宋" w:cs="仿宋"/>
          <w:spacing w:val="-4"/>
          <w:sz w:val="28"/>
          <w:szCs w:val="28"/>
          <w:lang w:eastAsia="zh-CN"/>
        </w:rPr>
        <w:t>合职业能力</w:t>
      </w:r>
      <w:r>
        <w:rPr>
          <w:rFonts w:ascii="仿宋" w:hAnsi="仿宋" w:eastAsia="仿宋" w:cs="仿宋"/>
          <w:spacing w:val="-3"/>
          <w:sz w:val="28"/>
          <w:szCs w:val="28"/>
          <w:lang w:eastAsia="zh-CN"/>
        </w:rPr>
        <w:t>的重要环节。通过顶岗实习，进一步熟练操作技能，提高社会认识和</w:t>
      </w:r>
      <w:r>
        <w:rPr>
          <w:rFonts w:ascii="仿宋" w:hAnsi="仿宋" w:eastAsia="仿宋" w:cs="仿宋"/>
          <w:spacing w:val="-4"/>
          <w:sz w:val="28"/>
          <w:szCs w:val="28"/>
          <w:lang w:eastAsia="zh-CN"/>
        </w:rPr>
        <w:t>社会交往的</w:t>
      </w:r>
      <w:r>
        <w:rPr>
          <w:rFonts w:ascii="仿宋" w:hAnsi="仿宋" w:eastAsia="仿宋" w:cs="仿宋"/>
          <w:sz w:val="28"/>
          <w:szCs w:val="28"/>
          <w:lang w:eastAsia="zh-CN"/>
        </w:rPr>
        <w:t xml:space="preserve"> </w:t>
      </w:r>
      <w:r>
        <w:rPr>
          <w:rFonts w:ascii="仿宋" w:hAnsi="仿宋" w:eastAsia="仿宋" w:cs="仿宋"/>
          <w:spacing w:val="-3"/>
          <w:sz w:val="28"/>
          <w:szCs w:val="28"/>
          <w:lang w:eastAsia="zh-CN"/>
        </w:rPr>
        <w:t>能力，学习企业在职人员的优秀品质和敬业精神，养成正确的劳动态</w:t>
      </w:r>
      <w:r>
        <w:rPr>
          <w:rFonts w:ascii="仿宋" w:hAnsi="仿宋" w:eastAsia="仿宋" w:cs="仿宋"/>
          <w:spacing w:val="-4"/>
          <w:sz w:val="28"/>
          <w:szCs w:val="28"/>
          <w:lang w:eastAsia="zh-CN"/>
        </w:rPr>
        <w:t>度，明确自</w:t>
      </w:r>
      <w:r>
        <w:rPr>
          <w:rFonts w:ascii="仿宋" w:hAnsi="仿宋" w:eastAsia="仿宋" w:cs="仿宋"/>
          <w:sz w:val="28"/>
          <w:szCs w:val="28"/>
          <w:lang w:eastAsia="zh-CN"/>
        </w:rPr>
        <w:t xml:space="preserve"> </w:t>
      </w:r>
      <w:r>
        <w:rPr>
          <w:rFonts w:ascii="仿宋" w:hAnsi="仿宋" w:eastAsia="仿宋" w:cs="仿宋"/>
          <w:spacing w:val="-3"/>
          <w:sz w:val="28"/>
          <w:szCs w:val="28"/>
          <w:lang w:eastAsia="zh-CN"/>
        </w:rPr>
        <w:t>己的社会责任，初步具有上岗工作的能力。学校在安排时要制订详细</w:t>
      </w:r>
      <w:r>
        <w:rPr>
          <w:rFonts w:ascii="仿宋" w:hAnsi="仿宋" w:eastAsia="仿宋" w:cs="仿宋"/>
          <w:spacing w:val="-4"/>
          <w:sz w:val="28"/>
          <w:szCs w:val="28"/>
          <w:lang w:eastAsia="zh-CN"/>
        </w:rPr>
        <w:t>的综合实习</w:t>
      </w:r>
      <w:r>
        <w:rPr>
          <w:rFonts w:ascii="仿宋" w:hAnsi="仿宋" w:eastAsia="仿宋" w:cs="仿宋"/>
          <w:sz w:val="28"/>
          <w:szCs w:val="28"/>
          <w:lang w:eastAsia="zh-CN"/>
        </w:rPr>
        <w:t xml:space="preserve"> </w:t>
      </w:r>
      <w:r>
        <w:rPr>
          <w:rFonts w:ascii="仿宋" w:hAnsi="仿宋" w:eastAsia="仿宋" w:cs="仿宋"/>
          <w:spacing w:val="-2"/>
          <w:sz w:val="28"/>
          <w:szCs w:val="28"/>
          <w:lang w:eastAsia="zh-CN"/>
        </w:rPr>
        <w:t>计划（指导书</w:t>
      </w:r>
      <w:r>
        <w:rPr>
          <w:rFonts w:ascii="仿宋" w:hAnsi="仿宋" w:eastAsia="仿宋" w:cs="仿宋"/>
          <w:spacing w:val="-15"/>
          <w:sz w:val="28"/>
          <w:szCs w:val="28"/>
          <w:lang w:eastAsia="zh-CN"/>
        </w:rPr>
        <w:t>），</w:t>
      </w:r>
      <w:r>
        <w:rPr>
          <w:rFonts w:ascii="仿宋" w:hAnsi="仿宋" w:eastAsia="仿宋" w:cs="仿宋"/>
          <w:spacing w:val="-2"/>
          <w:sz w:val="28"/>
          <w:szCs w:val="28"/>
          <w:lang w:eastAsia="zh-CN"/>
        </w:rPr>
        <w:t>在结束时，要对学生在实习单</w:t>
      </w:r>
      <w:r>
        <w:rPr>
          <w:rFonts w:ascii="仿宋" w:hAnsi="仿宋" w:eastAsia="仿宋" w:cs="仿宋"/>
          <w:spacing w:val="-3"/>
          <w:sz w:val="28"/>
          <w:szCs w:val="28"/>
          <w:lang w:eastAsia="zh-CN"/>
        </w:rPr>
        <w:t>位的表现和实习报告作全面的考</w:t>
      </w:r>
      <w:r>
        <w:rPr>
          <w:rFonts w:ascii="仿宋" w:hAnsi="仿宋" w:eastAsia="仿宋" w:cs="仿宋"/>
          <w:spacing w:val="-2"/>
          <w:sz w:val="28"/>
          <w:szCs w:val="28"/>
          <w:lang w:eastAsia="zh-CN"/>
        </w:rPr>
        <w:t>核，成绩列入学生成绩册。</w:t>
      </w:r>
    </w:p>
    <w:p w14:paraId="3B2B4390">
      <w:pPr>
        <w:spacing w:line="560" w:lineRule="atLeast"/>
        <w:ind w:firstLine="560" w:firstLineChars="200"/>
        <w:rPr>
          <w:rFonts w:ascii="方正仿宋_GB2312" w:hAnsi="方正仿宋_GB2312" w:eastAsia="仿宋" w:cs="方正仿宋_GB2312"/>
          <w:b w:val="0"/>
          <w:i w:val="0"/>
          <w:sz w:val="28"/>
        </w:rPr>
      </w:pPr>
      <w:r>
        <w:rPr>
          <w:rFonts w:hint="eastAsia" w:ascii="方正仿宋_GB2312" w:hAnsi="方正仿宋_GB2312" w:eastAsia="仿宋" w:cs="方正仿宋_GB2312"/>
          <w:b w:val="0"/>
          <w:i w:val="0"/>
          <w:sz w:val="28"/>
        </w:rPr>
        <w:t>实践教学课程设置及要求如表7所示。</w:t>
      </w:r>
    </w:p>
    <w:p w14:paraId="4A9BFFC9">
      <w:pPr>
        <w:spacing w:line="560" w:lineRule="atLeast"/>
        <w:ind w:firstLine="480"/>
        <w:jc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表7：</w:t>
      </w:r>
      <w:r>
        <w:rPr>
          <w:rFonts w:hint="eastAsia" w:ascii="方正仿宋_GB2312" w:hAnsi="方正仿宋_GB2312" w:eastAsia="方正仿宋_GB2312" w:cs="方正仿宋_GB2312"/>
          <w:sz w:val="24"/>
        </w:rPr>
        <w:t>实践教学课</w:t>
      </w:r>
      <w:r>
        <w:rPr>
          <w:rFonts w:hint="eastAsia" w:ascii="方正仿宋_GB2312" w:hAnsi="方正仿宋_GB2312" w:eastAsia="方正仿宋_GB2312" w:cs="方正仿宋_GB2312"/>
          <w:color w:val="000000"/>
          <w:sz w:val="24"/>
        </w:rPr>
        <w:t>程设置及要求</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
        <w:gridCol w:w="1748"/>
        <w:gridCol w:w="4889"/>
        <w:gridCol w:w="921"/>
      </w:tblGrid>
      <w:tr w14:paraId="04831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964" w:type="dxa"/>
            <w:vAlign w:val="center"/>
          </w:tcPr>
          <w:p w14:paraId="7A340F28">
            <w:pPr>
              <w:spacing w:before="50" w:after="50" w:line="560" w:lineRule="atLeast"/>
              <w:jc w:val="center"/>
              <w:rPr>
                <w:rFonts w:ascii="方正仿宋_GB2312" w:hAnsi="方正仿宋_GB2312" w:cs="方正仿宋_GB2312"/>
                <w:sz w:val="24"/>
              </w:rPr>
            </w:pPr>
            <w:r>
              <w:rPr>
                <w:rFonts w:hint="eastAsia" w:ascii="方正仿宋_GB2312" w:hAnsi="方正仿宋_GB2312" w:cs="方正仿宋_GB2312"/>
                <w:b/>
                <w:bCs/>
                <w:color w:val="000000"/>
                <w:sz w:val="24"/>
              </w:rPr>
              <w:t>序号</w:t>
            </w:r>
          </w:p>
        </w:tc>
        <w:tc>
          <w:tcPr>
            <w:tcW w:w="1748" w:type="dxa"/>
            <w:vAlign w:val="center"/>
          </w:tcPr>
          <w:p w14:paraId="73AD9E02">
            <w:pPr>
              <w:spacing w:before="50" w:after="50" w:line="560" w:lineRule="atLeast"/>
              <w:jc w:val="center"/>
              <w:rPr>
                <w:rFonts w:ascii="方正仿宋_GB2312" w:hAnsi="方正仿宋_GB2312" w:cs="方正仿宋_GB2312"/>
                <w:sz w:val="24"/>
              </w:rPr>
            </w:pPr>
            <w:r>
              <w:rPr>
                <w:rFonts w:hint="eastAsia" w:ascii="方正仿宋_GB2312" w:hAnsi="方正仿宋_GB2312" w:cs="方正仿宋_GB2312"/>
                <w:b/>
                <w:bCs/>
                <w:color w:val="000000"/>
                <w:sz w:val="24"/>
              </w:rPr>
              <w:t>课程名称</w:t>
            </w:r>
          </w:p>
        </w:tc>
        <w:tc>
          <w:tcPr>
            <w:tcW w:w="4889" w:type="dxa"/>
            <w:vAlign w:val="center"/>
          </w:tcPr>
          <w:p w14:paraId="492D617D">
            <w:pPr>
              <w:spacing w:before="50" w:after="50" w:line="560" w:lineRule="atLeast"/>
              <w:jc w:val="center"/>
              <w:rPr>
                <w:rFonts w:ascii="方正仿宋_GB2312" w:hAnsi="方正仿宋_GB2312" w:cs="方正仿宋_GB2312"/>
                <w:sz w:val="24"/>
              </w:rPr>
            </w:pPr>
            <w:r>
              <w:rPr>
                <w:rFonts w:hint="eastAsia" w:ascii="方正仿宋_GB2312" w:hAnsi="方正仿宋_GB2312" w:cs="方正仿宋_GB2312"/>
                <w:b/>
                <w:bCs/>
                <w:sz w:val="24"/>
              </w:rPr>
              <w:t>主要教学内容和要求</w:t>
            </w:r>
          </w:p>
        </w:tc>
        <w:tc>
          <w:tcPr>
            <w:tcW w:w="921" w:type="dxa"/>
            <w:vAlign w:val="center"/>
          </w:tcPr>
          <w:p w14:paraId="61B2EA40">
            <w:pPr>
              <w:spacing w:before="50" w:after="50" w:line="560" w:lineRule="atLeast"/>
              <w:jc w:val="center"/>
              <w:rPr>
                <w:rFonts w:ascii="方正仿宋_GB2312" w:hAnsi="方正仿宋_GB2312" w:cs="方正仿宋_GB2312"/>
                <w:b/>
                <w:bCs/>
                <w:color w:val="000000"/>
                <w:sz w:val="24"/>
              </w:rPr>
            </w:pPr>
            <w:r>
              <w:rPr>
                <w:rFonts w:hint="eastAsia" w:ascii="方正仿宋_GB2312" w:hAnsi="方正仿宋_GB2312" w:cs="方正仿宋_GB2312"/>
                <w:b/>
                <w:bCs/>
                <w:color w:val="000000"/>
                <w:sz w:val="24"/>
              </w:rPr>
              <w:t>参考</w:t>
            </w:r>
          </w:p>
          <w:p w14:paraId="5F638340">
            <w:pPr>
              <w:spacing w:before="50" w:after="50" w:line="560" w:lineRule="atLeast"/>
              <w:jc w:val="center"/>
              <w:rPr>
                <w:rFonts w:ascii="方正仿宋_GB2312" w:hAnsi="方正仿宋_GB2312" w:cs="方正仿宋_GB2312"/>
                <w:sz w:val="24"/>
              </w:rPr>
            </w:pPr>
            <w:r>
              <w:rPr>
                <w:rFonts w:hint="eastAsia" w:ascii="方正仿宋_GB2312" w:hAnsi="方正仿宋_GB2312" w:cs="方正仿宋_GB2312"/>
                <w:b/>
                <w:bCs/>
                <w:color w:val="000000"/>
                <w:sz w:val="24"/>
              </w:rPr>
              <w:t>学时</w:t>
            </w:r>
          </w:p>
        </w:tc>
      </w:tr>
      <w:tr w14:paraId="6BC12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dxa"/>
            <w:vAlign w:val="center"/>
          </w:tcPr>
          <w:p w14:paraId="38427A59">
            <w:pPr>
              <w:spacing w:line="560" w:lineRule="atLeast"/>
              <w:jc w:val="center"/>
              <w:rPr>
                <w:rFonts w:hint="eastAsia" w:ascii="仿宋" w:hAnsi="仿宋" w:eastAsia="仿宋" w:cs="仿宋"/>
                <w:sz w:val="24"/>
                <w:szCs w:val="24"/>
              </w:rPr>
            </w:pPr>
            <w:r>
              <w:rPr>
                <w:rFonts w:hint="eastAsia" w:ascii="仿宋" w:hAnsi="仿宋" w:eastAsia="仿宋" w:cs="仿宋"/>
                <w:b w:val="0"/>
                <w:i w:val="0"/>
                <w:sz w:val="24"/>
                <w:szCs w:val="24"/>
              </w:rPr>
              <w:t>1</w:t>
            </w:r>
          </w:p>
        </w:tc>
        <w:tc>
          <w:tcPr>
            <w:tcW w:w="1748" w:type="dxa"/>
            <w:vAlign w:val="center"/>
          </w:tcPr>
          <w:p w14:paraId="2E54FE5E">
            <w:pPr>
              <w:pStyle w:val="31"/>
              <w:spacing w:before="78" w:line="360" w:lineRule="auto"/>
              <w:jc w:val="both"/>
              <w:rPr>
                <w:rFonts w:hint="eastAsia" w:ascii="仿宋" w:hAnsi="仿宋" w:eastAsia="仿宋" w:cs="仿宋"/>
                <w:color w:val="000000"/>
                <w:sz w:val="24"/>
                <w:szCs w:val="24"/>
                <w:lang w:val="en-US" w:eastAsia="zh-CN" w:bidi="ar-SA"/>
              </w:rPr>
            </w:pPr>
            <w:r>
              <w:rPr>
                <w:rFonts w:hint="eastAsia" w:ascii="仿宋" w:hAnsi="仿宋" w:eastAsia="仿宋" w:cs="仿宋"/>
                <w:spacing w:val="-5"/>
                <w:sz w:val="24"/>
                <w:szCs w:val="24"/>
              </w:rPr>
              <w:t>课程实习</w:t>
            </w:r>
          </w:p>
        </w:tc>
        <w:tc>
          <w:tcPr>
            <w:tcW w:w="4889" w:type="dxa"/>
            <w:vAlign w:val="center"/>
          </w:tcPr>
          <w:p w14:paraId="57056418">
            <w:pPr>
              <w:pStyle w:val="31"/>
              <w:spacing w:before="117" w:line="360" w:lineRule="auto"/>
              <w:ind w:left="122" w:right="103" w:firstLine="477"/>
              <w:jc w:val="left"/>
              <w:rPr>
                <w:rFonts w:hint="eastAsia" w:ascii="仿宋" w:hAnsi="仿宋" w:eastAsia="仿宋" w:cs="仿宋"/>
                <w:color w:val="000000"/>
                <w:sz w:val="24"/>
                <w:szCs w:val="24"/>
                <w:lang w:val="en-US" w:eastAsia="zh-CN" w:bidi="ar-SA"/>
              </w:rPr>
            </w:pPr>
            <w:r>
              <w:rPr>
                <w:rFonts w:hint="eastAsia" w:ascii="仿宋" w:hAnsi="仿宋" w:eastAsia="仿宋" w:cs="仿宋"/>
                <w:spacing w:val="5"/>
                <w:sz w:val="24"/>
                <w:szCs w:val="24"/>
                <w:lang w:eastAsia="zh-CN"/>
              </w:rPr>
              <w:t>教师可根据本专业实际，在课堂内进行</w:t>
            </w:r>
            <w:r>
              <w:rPr>
                <w:rFonts w:hint="eastAsia" w:ascii="仿宋" w:hAnsi="仿宋" w:eastAsia="仿宋" w:cs="仿宋"/>
                <w:spacing w:val="4"/>
                <w:sz w:val="24"/>
                <w:szCs w:val="24"/>
                <w:lang w:eastAsia="zh-CN"/>
              </w:rPr>
              <w:t>理论教学的同时，安排适当的时间进行实践训练，如实训室技能训练，企业模拟实训室</w:t>
            </w:r>
            <w:r>
              <w:rPr>
                <w:rFonts w:hint="eastAsia" w:ascii="仿宋" w:hAnsi="仿宋" w:eastAsia="仿宋" w:cs="仿宋"/>
                <w:spacing w:val="-6"/>
                <w:sz w:val="24"/>
                <w:szCs w:val="24"/>
              </w:rPr>
              <w:t>训练。</w:t>
            </w:r>
          </w:p>
        </w:tc>
        <w:tc>
          <w:tcPr>
            <w:tcW w:w="921" w:type="dxa"/>
            <w:vAlign w:val="center"/>
          </w:tcPr>
          <w:p w14:paraId="134E5579">
            <w:pPr>
              <w:spacing w:line="360" w:lineRule="auto"/>
              <w:jc w:val="center"/>
              <w:rPr>
                <w:rFonts w:hint="eastAsia" w:ascii="仿宋" w:hAnsi="仿宋" w:eastAsia="仿宋" w:cs="仿宋"/>
                <w:b w:val="0"/>
                <w:i w:val="0"/>
                <w:sz w:val="24"/>
                <w:szCs w:val="24"/>
              </w:rPr>
            </w:pPr>
          </w:p>
          <w:p w14:paraId="278369AE">
            <w:pPr>
              <w:spacing w:line="360" w:lineRule="auto"/>
              <w:jc w:val="center"/>
              <w:rPr>
                <w:rFonts w:hint="eastAsia" w:ascii="仿宋" w:hAnsi="仿宋" w:eastAsia="仿宋" w:cs="仿宋"/>
                <w:b w:val="0"/>
                <w:i w:val="0"/>
                <w:sz w:val="24"/>
                <w:szCs w:val="24"/>
              </w:rPr>
            </w:pPr>
          </w:p>
          <w:p w14:paraId="14D75329">
            <w:pPr>
              <w:spacing w:line="360" w:lineRule="auto"/>
              <w:jc w:val="center"/>
              <w:rPr>
                <w:rFonts w:hint="eastAsia" w:ascii="仿宋" w:hAnsi="仿宋" w:eastAsia="仿宋" w:cs="仿宋"/>
                <w:b w:val="0"/>
                <w:i w:val="0"/>
                <w:sz w:val="24"/>
                <w:szCs w:val="24"/>
              </w:rPr>
            </w:pPr>
          </w:p>
          <w:p w14:paraId="032D94F2">
            <w:pPr>
              <w:pStyle w:val="31"/>
              <w:spacing w:before="78" w:line="360" w:lineRule="auto"/>
              <w:ind w:left="133" w:leftChars="0"/>
              <w:jc w:val="center"/>
              <w:rPr>
                <w:rFonts w:hint="eastAsia" w:ascii="仿宋" w:hAnsi="仿宋" w:eastAsia="仿宋" w:cs="仿宋"/>
                <w:color w:val="000000"/>
                <w:sz w:val="24"/>
                <w:szCs w:val="24"/>
                <w:lang w:val="en-US" w:eastAsia="zh-CN" w:bidi="ar-SA"/>
              </w:rPr>
            </w:pPr>
            <w:r>
              <w:rPr>
                <w:rFonts w:hint="eastAsia" w:ascii="仿宋" w:hAnsi="仿宋" w:eastAsia="仿宋" w:cs="仿宋"/>
                <w:spacing w:val="-7"/>
                <w:sz w:val="24"/>
                <w:szCs w:val="24"/>
              </w:rPr>
              <w:t>1002</w:t>
            </w:r>
          </w:p>
        </w:tc>
      </w:tr>
      <w:tr w14:paraId="4BF8E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dxa"/>
            <w:vAlign w:val="center"/>
          </w:tcPr>
          <w:p w14:paraId="76CA873B">
            <w:pPr>
              <w:spacing w:line="560" w:lineRule="atLeast"/>
              <w:jc w:val="center"/>
              <w:rPr>
                <w:rFonts w:hint="eastAsia" w:ascii="仿宋" w:hAnsi="仿宋" w:eastAsia="仿宋" w:cs="仿宋"/>
                <w:sz w:val="24"/>
                <w:szCs w:val="24"/>
              </w:rPr>
            </w:pPr>
            <w:r>
              <w:rPr>
                <w:rFonts w:hint="eastAsia" w:ascii="仿宋" w:hAnsi="仿宋" w:eastAsia="仿宋" w:cs="仿宋"/>
                <w:b w:val="0"/>
                <w:i w:val="0"/>
                <w:sz w:val="24"/>
                <w:szCs w:val="24"/>
              </w:rPr>
              <w:t>2</w:t>
            </w:r>
          </w:p>
        </w:tc>
        <w:tc>
          <w:tcPr>
            <w:tcW w:w="1748" w:type="dxa"/>
            <w:vAlign w:val="center"/>
          </w:tcPr>
          <w:p w14:paraId="207C2319">
            <w:pPr>
              <w:spacing w:line="360" w:lineRule="auto"/>
              <w:jc w:val="both"/>
              <w:rPr>
                <w:rFonts w:hint="eastAsia" w:ascii="仿宋" w:hAnsi="仿宋" w:eastAsia="仿宋" w:cs="仿宋"/>
                <w:b w:val="0"/>
                <w:i w:val="0"/>
                <w:sz w:val="24"/>
                <w:szCs w:val="24"/>
              </w:rPr>
            </w:pPr>
            <w:r>
              <w:rPr>
                <w:rFonts w:hint="eastAsia" w:ascii="仿宋" w:hAnsi="仿宋" w:eastAsia="仿宋" w:cs="仿宋"/>
                <w:spacing w:val="-3"/>
                <w:sz w:val="24"/>
                <w:szCs w:val="24"/>
              </w:rPr>
              <w:t>校外跟岗实习</w:t>
            </w:r>
          </w:p>
          <w:p w14:paraId="417D06F4">
            <w:pPr>
              <w:pStyle w:val="31"/>
              <w:spacing w:before="78" w:line="360" w:lineRule="auto"/>
              <w:jc w:val="center"/>
              <w:rPr>
                <w:rFonts w:hint="eastAsia" w:ascii="仿宋" w:hAnsi="仿宋" w:eastAsia="仿宋" w:cs="仿宋"/>
                <w:color w:val="000000"/>
                <w:sz w:val="24"/>
                <w:szCs w:val="24"/>
                <w:lang w:val="en-US" w:eastAsia="zh-CN" w:bidi="ar-SA"/>
              </w:rPr>
            </w:pPr>
          </w:p>
        </w:tc>
        <w:tc>
          <w:tcPr>
            <w:tcW w:w="4889" w:type="dxa"/>
            <w:vAlign w:val="center"/>
          </w:tcPr>
          <w:p w14:paraId="4C8B6A74">
            <w:pPr>
              <w:pStyle w:val="31"/>
              <w:spacing w:before="119" w:line="360" w:lineRule="auto"/>
              <w:ind w:left="120" w:right="103" w:firstLine="241"/>
              <w:jc w:val="center"/>
              <w:rPr>
                <w:rFonts w:hint="eastAsia" w:ascii="仿宋" w:hAnsi="仿宋" w:eastAsia="仿宋" w:cs="仿宋"/>
                <w:color w:val="000000"/>
                <w:sz w:val="24"/>
                <w:szCs w:val="24"/>
                <w:lang w:val="en-US" w:eastAsia="zh-CN" w:bidi="ar-SA"/>
              </w:rPr>
            </w:pPr>
            <w:r>
              <w:rPr>
                <w:rFonts w:hint="eastAsia" w:ascii="仿宋" w:hAnsi="仿宋" w:eastAsia="仿宋" w:cs="仿宋"/>
                <w:spacing w:val="5"/>
                <w:sz w:val="24"/>
                <w:szCs w:val="24"/>
                <w:lang w:eastAsia="zh-CN"/>
              </w:rPr>
              <w:t>在学生在校学习期间安排学生到市内与有关的行业跟班见习，学习老员工的工</w:t>
            </w:r>
            <w:r>
              <w:rPr>
                <w:rFonts w:hint="eastAsia" w:ascii="仿宋" w:hAnsi="仿宋" w:eastAsia="仿宋" w:cs="仿宋"/>
                <w:sz w:val="24"/>
                <w:szCs w:val="24"/>
                <w:lang w:eastAsia="zh-CN"/>
              </w:rPr>
              <w:t xml:space="preserve"> </w:t>
            </w:r>
            <w:r>
              <w:rPr>
                <w:rFonts w:hint="eastAsia" w:ascii="仿宋" w:hAnsi="仿宋" w:eastAsia="仿宋" w:cs="仿宋"/>
                <w:spacing w:val="5"/>
                <w:sz w:val="24"/>
                <w:szCs w:val="24"/>
                <w:lang w:eastAsia="zh-CN"/>
              </w:rPr>
              <w:t>作经验。课后与兼职教师在线上工作室辅导</w:t>
            </w:r>
            <w:r>
              <w:rPr>
                <w:rFonts w:hint="eastAsia" w:ascii="仿宋" w:hAnsi="仿宋" w:eastAsia="仿宋" w:cs="仿宋"/>
                <w:spacing w:val="4"/>
                <w:sz w:val="24"/>
                <w:szCs w:val="24"/>
                <w:lang w:eastAsia="zh-CN"/>
              </w:rPr>
              <w:t>学生，学生根据自己的学习需要进入工作室</w:t>
            </w:r>
            <w:r>
              <w:rPr>
                <w:rFonts w:hint="eastAsia" w:ascii="仿宋" w:hAnsi="仿宋" w:eastAsia="仿宋" w:cs="仿宋"/>
                <w:spacing w:val="-2"/>
                <w:sz w:val="24"/>
                <w:szCs w:val="24"/>
                <w:lang w:eastAsia="zh-CN"/>
              </w:rPr>
              <w:t>开展 1+X</w:t>
            </w:r>
            <w:r>
              <w:rPr>
                <w:rFonts w:hint="eastAsia" w:ascii="仿宋" w:hAnsi="仿宋" w:eastAsia="仿宋" w:cs="仿宋"/>
                <w:spacing w:val="19"/>
                <w:sz w:val="24"/>
                <w:szCs w:val="24"/>
                <w:lang w:eastAsia="zh-CN"/>
              </w:rPr>
              <w:t xml:space="preserve"> </w:t>
            </w:r>
            <w:r>
              <w:rPr>
                <w:rFonts w:hint="eastAsia" w:ascii="仿宋" w:hAnsi="仿宋" w:eastAsia="仿宋" w:cs="仿宋"/>
                <w:spacing w:val="-2"/>
                <w:sz w:val="24"/>
                <w:szCs w:val="24"/>
                <w:lang w:eastAsia="zh-CN"/>
              </w:rPr>
              <w:t>证书、职业技能大赛实操。</w:t>
            </w:r>
          </w:p>
        </w:tc>
        <w:tc>
          <w:tcPr>
            <w:tcW w:w="921" w:type="dxa"/>
            <w:vAlign w:val="center"/>
          </w:tcPr>
          <w:p w14:paraId="6935B7F5">
            <w:pPr>
              <w:spacing w:line="360" w:lineRule="auto"/>
              <w:jc w:val="center"/>
              <w:rPr>
                <w:rFonts w:hint="eastAsia" w:ascii="仿宋" w:hAnsi="仿宋" w:eastAsia="仿宋" w:cs="仿宋"/>
                <w:b w:val="0"/>
                <w:i w:val="0"/>
                <w:sz w:val="24"/>
                <w:szCs w:val="24"/>
                <w:lang w:eastAsia="zh-CN"/>
              </w:rPr>
            </w:pPr>
          </w:p>
          <w:p w14:paraId="7FE755CF">
            <w:pPr>
              <w:spacing w:line="360" w:lineRule="auto"/>
              <w:jc w:val="center"/>
              <w:rPr>
                <w:rFonts w:hint="eastAsia" w:ascii="仿宋" w:hAnsi="仿宋" w:eastAsia="仿宋" w:cs="仿宋"/>
                <w:b w:val="0"/>
                <w:i w:val="0"/>
                <w:sz w:val="24"/>
                <w:szCs w:val="24"/>
                <w:lang w:eastAsia="zh-CN"/>
              </w:rPr>
            </w:pPr>
          </w:p>
          <w:p w14:paraId="69BE7BAE">
            <w:pPr>
              <w:spacing w:line="360" w:lineRule="auto"/>
              <w:jc w:val="center"/>
              <w:rPr>
                <w:rFonts w:hint="eastAsia" w:ascii="仿宋" w:hAnsi="仿宋" w:eastAsia="仿宋" w:cs="仿宋"/>
                <w:b w:val="0"/>
                <w:i w:val="0"/>
                <w:sz w:val="24"/>
                <w:szCs w:val="24"/>
                <w:lang w:eastAsia="zh-CN"/>
              </w:rPr>
            </w:pPr>
          </w:p>
          <w:p w14:paraId="3E1CA250">
            <w:pPr>
              <w:pStyle w:val="31"/>
              <w:spacing w:before="78" w:line="360" w:lineRule="auto"/>
              <w:ind w:left="120" w:leftChars="0"/>
              <w:jc w:val="center"/>
              <w:rPr>
                <w:rFonts w:hint="eastAsia" w:ascii="仿宋" w:hAnsi="仿宋" w:eastAsia="仿宋" w:cs="仿宋"/>
                <w:color w:val="000000"/>
                <w:sz w:val="24"/>
                <w:szCs w:val="24"/>
                <w:lang w:val="en-US" w:eastAsia="zh-CN" w:bidi="ar-SA"/>
              </w:rPr>
            </w:pPr>
            <w:r>
              <w:rPr>
                <w:rFonts w:hint="eastAsia" w:ascii="仿宋" w:hAnsi="仿宋" w:eastAsia="仿宋" w:cs="仿宋"/>
                <w:spacing w:val="-7"/>
                <w:sz w:val="24"/>
                <w:szCs w:val="24"/>
              </w:rPr>
              <w:t>30</w:t>
            </w:r>
          </w:p>
        </w:tc>
      </w:tr>
      <w:tr w14:paraId="5631D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dxa"/>
            <w:vAlign w:val="center"/>
          </w:tcPr>
          <w:p w14:paraId="7FA668C2">
            <w:pPr>
              <w:spacing w:line="560" w:lineRule="atLeast"/>
              <w:jc w:val="center"/>
              <w:rPr>
                <w:rFonts w:hint="eastAsia" w:ascii="仿宋" w:hAnsi="仿宋" w:eastAsia="仿宋" w:cs="仿宋"/>
                <w:sz w:val="24"/>
                <w:szCs w:val="24"/>
                <w:lang w:val="en-US"/>
              </w:rPr>
            </w:pPr>
            <w:r>
              <w:rPr>
                <w:rFonts w:hint="eastAsia" w:ascii="仿宋" w:hAnsi="仿宋" w:eastAsia="仿宋" w:cs="仿宋"/>
                <w:b w:val="0"/>
                <w:i w:val="0"/>
                <w:sz w:val="24"/>
                <w:szCs w:val="24"/>
                <w:lang w:val="en-US"/>
              </w:rPr>
              <w:t>3</w:t>
            </w:r>
          </w:p>
        </w:tc>
        <w:tc>
          <w:tcPr>
            <w:tcW w:w="1748" w:type="dxa"/>
            <w:vAlign w:val="center"/>
          </w:tcPr>
          <w:p w14:paraId="5C7A9CF1">
            <w:pPr>
              <w:pStyle w:val="31"/>
              <w:spacing w:before="78" w:line="360" w:lineRule="auto"/>
              <w:jc w:val="both"/>
              <w:rPr>
                <w:rFonts w:hint="eastAsia" w:ascii="仿宋" w:hAnsi="仿宋" w:eastAsia="仿宋" w:cs="仿宋"/>
                <w:color w:val="000000"/>
                <w:sz w:val="24"/>
                <w:szCs w:val="24"/>
                <w:lang w:val="en-US" w:eastAsia="zh-CN" w:bidi="ar-SA"/>
              </w:rPr>
            </w:pPr>
            <w:r>
              <w:rPr>
                <w:rFonts w:hint="eastAsia" w:ascii="仿宋" w:hAnsi="仿宋" w:eastAsia="仿宋" w:cs="仿宋"/>
                <w:spacing w:val="-3"/>
                <w:sz w:val="24"/>
                <w:szCs w:val="24"/>
              </w:rPr>
              <w:t>校外顶岗实习</w:t>
            </w:r>
          </w:p>
        </w:tc>
        <w:tc>
          <w:tcPr>
            <w:tcW w:w="4889" w:type="dxa"/>
            <w:vAlign w:val="center"/>
          </w:tcPr>
          <w:p w14:paraId="03074913">
            <w:pPr>
              <w:pStyle w:val="31"/>
              <w:spacing w:before="116" w:line="360" w:lineRule="auto"/>
              <w:ind w:left="119" w:right="103" w:firstLine="241"/>
              <w:jc w:val="left"/>
              <w:rPr>
                <w:rFonts w:hint="eastAsia" w:ascii="仿宋" w:hAnsi="仿宋" w:eastAsia="仿宋" w:cs="仿宋"/>
                <w:color w:val="000000"/>
                <w:sz w:val="24"/>
                <w:szCs w:val="24"/>
                <w:lang w:val="en-US" w:eastAsia="zh-CN" w:bidi="ar-SA"/>
              </w:rPr>
            </w:pPr>
            <w:r>
              <w:rPr>
                <w:rFonts w:hint="eastAsia" w:ascii="仿宋" w:hAnsi="仿宋" w:eastAsia="仿宋" w:cs="仿宋"/>
                <w:spacing w:val="19"/>
                <w:sz w:val="24"/>
                <w:szCs w:val="24"/>
                <w:lang w:eastAsia="zh-CN"/>
              </w:rPr>
              <w:t>顶岗实习是本专业最后的实践性教学环</w:t>
            </w:r>
            <w:r>
              <w:rPr>
                <w:rFonts w:hint="eastAsia" w:ascii="仿宋" w:hAnsi="仿宋" w:eastAsia="仿宋" w:cs="仿宋"/>
                <w:spacing w:val="5"/>
                <w:sz w:val="24"/>
                <w:szCs w:val="24"/>
                <w:lang w:eastAsia="zh-CN"/>
              </w:rPr>
              <w:t>节，是对所学知识技能进行的一次综合性实践，是培养学生综合职业能力的重要环节。通过顶岗实习，进一步熟练操作技能，提高社会认识和社会交往的能力，学习企业在职人员的优秀品质和敬业精神，养成正确的劳动态度，明确自己的社会责任，初步具有上</w:t>
            </w:r>
            <w:r>
              <w:rPr>
                <w:rFonts w:hint="eastAsia" w:ascii="仿宋" w:hAnsi="仿宋" w:eastAsia="仿宋" w:cs="仿宋"/>
                <w:spacing w:val="-7"/>
                <w:sz w:val="24"/>
                <w:szCs w:val="24"/>
              </w:rPr>
              <w:t>岗工作的能力。</w:t>
            </w:r>
          </w:p>
        </w:tc>
        <w:tc>
          <w:tcPr>
            <w:tcW w:w="921" w:type="dxa"/>
            <w:vAlign w:val="center"/>
          </w:tcPr>
          <w:p w14:paraId="22596934">
            <w:pPr>
              <w:pStyle w:val="31"/>
              <w:spacing w:before="78" w:line="360" w:lineRule="auto"/>
              <w:jc w:val="both"/>
              <w:rPr>
                <w:rFonts w:hint="eastAsia" w:ascii="仿宋" w:hAnsi="仿宋" w:eastAsia="仿宋" w:cs="仿宋"/>
                <w:color w:val="000000"/>
                <w:sz w:val="24"/>
                <w:szCs w:val="24"/>
                <w:lang w:val="en-US" w:eastAsia="zh-CN" w:bidi="ar-SA"/>
              </w:rPr>
            </w:pPr>
            <w:r>
              <w:rPr>
                <w:rFonts w:hint="eastAsia" w:ascii="仿宋" w:hAnsi="仿宋" w:eastAsia="仿宋" w:cs="仿宋"/>
                <w:spacing w:val="-4"/>
                <w:sz w:val="24"/>
                <w:szCs w:val="24"/>
              </w:rPr>
              <w:t>600</w:t>
            </w:r>
          </w:p>
        </w:tc>
      </w:tr>
    </w:tbl>
    <w:p w14:paraId="52602952">
      <w:pPr>
        <w:rPr>
          <w:rFonts w:eastAsia="仿宋"/>
          <w:b w:val="0"/>
          <w:i w:val="0"/>
          <w:sz w:val="28"/>
        </w:rPr>
      </w:pPr>
    </w:p>
    <w:p w14:paraId="4F3B9C1A">
      <w:pPr>
        <w:pStyle w:val="3"/>
        <w:rPr>
          <w:rFonts w:ascii="黑体" w:hAnsi="黑体" w:eastAsia="黑体" w:cs="黑体"/>
          <w:b w:val="0"/>
          <w:i w:val="0"/>
          <w:sz w:val="28"/>
        </w:rPr>
      </w:pPr>
      <w:bookmarkStart w:id="13" w:name="_Toc659"/>
      <w:r>
        <w:rPr>
          <w:rFonts w:hint="eastAsia" w:ascii="黑体" w:hAnsi="黑体" w:eastAsia="黑体" w:cs="黑体"/>
          <w:b w:val="0"/>
          <w:i w:val="0"/>
          <w:sz w:val="28"/>
        </w:rPr>
        <w:t>七、教学进程总体安排</w:t>
      </w:r>
      <w:bookmarkEnd w:id="13"/>
    </w:p>
    <w:p w14:paraId="09A9C882">
      <w:pPr>
        <w:spacing w:line="560" w:lineRule="atLeast"/>
        <w:ind w:firstLine="560" w:firstLineChars="200"/>
        <w:rPr>
          <w:rFonts w:hint="eastAsia" w:ascii="仿宋" w:hAnsi="仿宋" w:eastAsia="仿宋" w:cs="仿宋"/>
          <w:b w:val="0"/>
          <w:i w:val="0"/>
          <w:sz w:val="28"/>
        </w:rPr>
      </w:pPr>
      <w:r>
        <w:rPr>
          <w:rFonts w:hint="eastAsia" w:ascii="仿宋" w:hAnsi="仿宋" w:eastAsia="仿宋" w:cs="仿宋"/>
          <w:b w:val="0"/>
          <w:i w:val="0"/>
          <w:sz w:val="28"/>
        </w:rPr>
        <w:t>每学年为52周，其中教学时间40周(含开学准备周与考试周)，一学期20周。周学时为30学时，3年总学时数为3</w:t>
      </w:r>
      <w:r>
        <w:rPr>
          <w:rFonts w:hint="eastAsia" w:ascii="仿宋" w:hAnsi="仿宋" w:eastAsia="仿宋" w:cs="仿宋"/>
          <w:b w:val="0"/>
          <w:i w:val="0"/>
          <w:sz w:val="28"/>
          <w:lang w:val="en-US" w:eastAsia="zh-CN"/>
        </w:rPr>
        <w:t>51</w:t>
      </w:r>
      <w:r>
        <w:rPr>
          <w:rFonts w:hint="eastAsia" w:ascii="仿宋" w:hAnsi="仿宋" w:eastAsia="仿宋" w:cs="仿宋"/>
          <w:b w:val="0"/>
          <w:i w:val="0"/>
          <w:sz w:val="28"/>
        </w:rPr>
        <w:t>0学时，公共基础课学时占总学时的35.46%，专业技能课学时占总学时的46.36%，实践教学分为课程实习、校外实习两大类，校外实习包括认知见习3周及跟岗实习18周，按每周30学时安排，实践教学学时占总学时的50%。</w:t>
      </w:r>
    </w:p>
    <w:p w14:paraId="2C1A2BE2">
      <w:pPr>
        <w:spacing w:line="560" w:lineRule="atLeast"/>
        <w:ind w:firstLine="560" w:firstLineChars="200"/>
        <w:rPr>
          <w:rFonts w:hint="eastAsia" w:ascii="仿宋" w:hAnsi="仿宋" w:eastAsia="仿宋" w:cs="仿宋"/>
          <w:b w:val="0"/>
          <w:i w:val="0"/>
          <w:sz w:val="28"/>
        </w:rPr>
      </w:pPr>
      <w:r>
        <w:rPr>
          <w:rFonts w:hint="eastAsia" w:ascii="仿宋" w:hAnsi="仿宋" w:eastAsia="仿宋" w:cs="仿宋"/>
          <w:b w:val="0"/>
          <w:i w:val="0"/>
          <w:sz w:val="28"/>
        </w:rPr>
        <w:t>总学分为1</w:t>
      </w:r>
      <w:r>
        <w:rPr>
          <w:rFonts w:hint="eastAsia" w:ascii="仿宋" w:hAnsi="仿宋" w:eastAsia="仿宋" w:cs="仿宋"/>
          <w:b w:val="0"/>
          <w:i w:val="0"/>
          <w:sz w:val="28"/>
          <w:lang w:val="en-US" w:eastAsia="zh-CN"/>
        </w:rPr>
        <w:t>7</w:t>
      </w:r>
      <w:r>
        <w:rPr>
          <w:rFonts w:hint="eastAsia" w:ascii="仿宋" w:hAnsi="仿宋" w:eastAsia="仿宋" w:cs="仿宋"/>
          <w:b w:val="0"/>
          <w:i w:val="0"/>
          <w:sz w:val="28"/>
        </w:rPr>
        <w:t>5分，学分计算办法：第1至第5学期每学期18学时计1分；校外实习一周计1分；社团活动一学期计1分，5个学期共5分；入学教育及军训，毕业教育活动，参加社会实践等活动1周计1分，共5分；学生三年累计学分不低于170分。</w:t>
      </w:r>
    </w:p>
    <w:p w14:paraId="4D7440D6">
      <w:pPr>
        <w:pStyle w:val="4"/>
        <w:rPr>
          <w:rFonts w:hint="eastAsia" w:ascii="楷体" w:hAnsi="楷体" w:eastAsia="楷体" w:cs="楷体"/>
          <w:b/>
          <w:bCs w:val="0"/>
          <w:sz w:val="28"/>
          <w:szCs w:val="28"/>
        </w:rPr>
      </w:pPr>
      <w:bookmarkStart w:id="14" w:name="_Toc29050"/>
      <w:r>
        <w:rPr>
          <w:rFonts w:hint="eastAsia" w:ascii="楷体" w:hAnsi="楷体" w:eastAsia="楷体" w:cs="楷体"/>
          <w:b/>
          <w:bCs w:val="0"/>
          <w:sz w:val="28"/>
          <w:szCs w:val="28"/>
        </w:rPr>
        <w:t>（一）学时与学分安排</w:t>
      </w:r>
      <w:bookmarkEnd w:id="14"/>
    </w:p>
    <w:p w14:paraId="1CF5EE31">
      <w:pPr>
        <w:spacing w:line="560" w:lineRule="atLeast"/>
        <w:ind w:firstLine="560" w:firstLineChars="200"/>
        <w:rPr>
          <w:rFonts w:ascii="方正仿宋_GB2312" w:hAnsi="方正仿宋_GB2312" w:eastAsia="仿宋" w:cs="方正仿宋_GB2312"/>
          <w:b w:val="0"/>
          <w:i w:val="0"/>
          <w:sz w:val="28"/>
        </w:rPr>
      </w:pPr>
      <w:r>
        <w:rPr>
          <w:rFonts w:hint="eastAsia" w:ascii="方正仿宋_GB2312" w:hAnsi="方正仿宋_GB2312" w:eastAsia="仿宋" w:cs="方正仿宋_GB2312"/>
          <w:b w:val="0"/>
          <w:i w:val="0"/>
          <w:sz w:val="28"/>
        </w:rPr>
        <w:t>学时与学分分配</w:t>
      </w:r>
      <w:r>
        <w:rPr>
          <w:rFonts w:hint="eastAsia" w:ascii="方正仿宋_GB2312" w:hAnsi="方正仿宋_GB2312" w:eastAsia="仿宋" w:cs="方正仿宋_GB2312"/>
          <w:b w:val="0"/>
          <w:i w:val="0"/>
          <w:color w:val="000000"/>
          <w:sz w:val="28"/>
        </w:rPr>
        <w:t>如表8所示。</w:t>
      </w:r>
    </w:p>
    <w:p w14:paraId="1193F635">
      <w:pPr>
        <w:jc w:val="center"/>
        <w:rPr>
          <w:rFonts w:ascii="仿宋" w:hAnsi="仿宋" w:eastAsia="仿宋" w:cs="仿宋"/>
          <w:sz w:val="24"/>
        </w:rPr>
      </w:pPr>
      <w:r>
        <w:rPr>
          <w:rFonts w:hint="eastAsia" w:ascii="仿宋" w:hAnsi="仿宋" w:eastAsia="仿宋" w:cs="仿宋"/>
          <w:sz w:val="24"/>
        </w:rPr>
        <w:t>表8：学时与学分分配表</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9"/>
        <w:gridCol w:w="1376"/>
        <w:gridCol w:w="1376"/>
        <w:gridCol w:w="1376"/>
        <w:gridCol w:w="2245"/>
      </w:tblGrid>
      <w:tr w14:paraId="6D85D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33" w:type="dxa"/>
            <w:vMerge w:val="restart"/>
            <w:vAlign w:val="center"/>
          </w:tcPr>
          <w:p w14:paraId="1B32C7E0">
            <w:pPr>
              <w:jc w:val="both"/>
              <w:rPr>
                <w:rFonts w:ascii="仿宋" w:hAnsi="仿宋" w:eastAsia="仿宋" w:cs="仿宋"/>
                <w:sz w:val="24"/>
              </w:rPr>
            </w:pPr>
            <w:r>
              <w:rPr>
                <w:rFonts w:hint="eastAsia" w:ascii="仿宋" w:hAnsi="仿宋" w:eastAsia="仿宋" w:cs="仿宋"/>
                <w:sz w:val="24"/>
              </w:rPr>
              <w:t>项目</w:t>
            </w:r>
          </w:p>
        </w:tc>
        <w:tc>
          <w:tcPr>
            <w:tcW w:w="4230" w:type="dxa"/>
            <w:gridSpan w:val="3"/>
            <w:vAlign w:val="center"/>
          </w:tcPr>
          <w:p w14:paraId="44BCBBA3">
            <w:pPr>
              <w:jc w:val="both"/>
              <w:rPr>
                <w:rFonts w:ascii="仿宋" w:hAnsi="仿宋" w:eastAsia="仿宋" w:cs="仿宋"/>
                <w:sz w:val="24"/>
              </w:rPr>
            </w:pPr>
            <w:r>
              <w:rPr>
                <w:rFonts w:hint="eastAsia" w:ascii="仿宋" w:hAnsi="仿宋" w:eastAsia="仿宋" w:cs="仿宋"/>
                <w:sz w:val="24"/>
              </w:rPr>
              <w:t>课时安排</w:t>
            </w:r>
          </w:p>
        </w:tc>
        <w:tc>
          <w:tcPr>
            <w:tcW w:w="2310" w:type="dxa"/>
            <w:vMerge w:val="restart"/>
            <w:vAlign w:val="center"/>
          </w:tcPr>
          <w:p w14:paraId="74189226">
            <w:pPr>
              <w:jc w:val="both"/>
              <w:rPr>
                <w:rFonts w:ascii="仿宋" w:hAnsi="仿宋" w:eastAsia="仿宋" w:cs="仿宋"/>
                <w:sz w:val="24"/>
              </w:rPr>
            </w:pPr>
            <w:r>
              <w:rPr>
                <w:rFonts w:hint="eastAsia" w:ascii="仿宋" w:hAnsi="仿宋" w:eastAsia="仿宋" w:cs="仿宋"/>
                <w:sz w:val="24"/>
              </w:rPr>
              <w:t>占总计的比例</w:t>
            </w:r>
          </w:p>
        </w:tc>
      </w:tr>
      <w:tr w14:paraId="1F879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233" w:type="dxa"/>
            <w:vMerge w:val="continue"/>
            <w:vAlign w:val="center"/>
          </w:tcPr>
          <w:p w14:paraId="2FB591F7">
            <w:pPr>
              <w:jc w:val="both"/>
              <w:rPr>
                <w:rFonts w:ascii="仿宋" w:hAnsi="仿宋" w:eastAsia="仿宋" w:cs="仿宋"/>
                <w:sz w:val="24"/>
              </w:rPr>
            </w:pPr>
          </w:p>
        </w:tc>
        <w:tc>
          <w:tcPr>
            <w:tcW w:w="1410" w:type="dxa"/>
            <w:vAlign w:val="center"/>
          </w:tcPr>
          <w:p w14:paraId="3FD856A8">
            <w:pPr>
              <w:jc w:val="both"/>
              <w:rPr>
                <w:rFonts w:ascii="仿宋" w:hAnsi="仿宋" w:eastAsia="仿宋" w:cs="仿宋"/>
                <w:sz w:val="24"/>
              </w:rPr>
            </w:pPr>
            <w:r>
              <w:rPr>
                <w:rFonts w:hint="eastAsia" w:ascii="仿宋" w:hAnsi="仿宋" w:eastAsia="仿宋" w:cs="仿宋"/>
                <w:sz w:val="24"/>
              </w:rPr>
              <w:t>理论</w:t>
            </w:r>
          </w:p>
        </w:tc>
        <w:tc>
          <w:tcPr>
            <w:tcW w:w="1410" w:type="dxa"/>
            <w:vAlign w:val="center"/>
          </w:tcPr>
          <w:p w14:paraId="2CCAF3B3">
            <w:pPr>
              <w:jc w:val="both"/>
              <w:rPr>
                <w:rFonts w:ascii="仿宋" w:hAnsi="仿宋" w:eastAsia="仿宋" w:cs="仿宋"/>
                <w:sz w:val="24"/>
              </w:rPr>
            </w:pPr>
            <w:r>
              <w:rPr>
                <w:rFonts w:hint="eastAsia" w:ascii="仿宋" w:hAnsi="仿宋" w:eastAsia="仿宋" w:cs="仿宋"/>
                <w:sz w:val="24"/>
              </w:rPr>
              <w:t>实践</w:t>
            </w:r>
          </w:p>
        </w:tc>
        <w:tc>
          <w:tcPr>
            <w:tcW w:w="1410" w:type="dxa"/>
            <w:vAlign w:val="center"/>
          </w:tcPr>
          <w:p w14:paraId="176B8A4F">
            <w:pPr>
              <w:jc w:val="both"/>
              <w:rPr>
                <w:rFonts w:ascii="仿宋" w:hAnsi="仿宋" w:eastAsia="仿宋" w:cs="仿宋"/>
                <w:sz w:val="24"/>
              </w:rPr>
            </w:pPr>
            <w:r>
              <w:rPr>
                <w:rFonts w:hint="eastAsia" w:ascii="仿宋" w:hAnsi="仿宋" w:eastAsia="仿宋" w:cs="仿宋"/>
                <w:sz w:val="24"/>
              </w:rPr>
              <w:t>合计</w:t>
            </w:r>
          </w:p>
        </w:tc>
        <w:tc>
          <w:tcPr>
            <w:tcW w:w="2310" w:type="dxa"/>
            <w:vMerge w:val="continue"/>
            <w:vAlign w:val="center"/>
          </w:tcPr>
          <w:p w14:paraId="02AA2E48">
            <w:pPr>
              <w:jc w:val="both"/>
              <w:rPr>
                <w:rFonts w:ascii="仿宋" w:hAnsi="仿宋" w:eastAsia="仿宋" w:cs="仿宋"/>
                <w:sz w:val="24"/>
              </w:rPr>
            </w:pPr>
          </w:p>
        </w:tc>
      </w:tr>
      <w:tr w14:paraId="4AF88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33" w:type="dxa"/>
            <w:vAlign w:val="center"/>
          </w:tcPr>
          <w:p w14:paraId="6BD740AF">
            <w:pPr>
              <w:jc w:val="both"/>
              <w:rPr>
                <w:rFonts w:ascii="仿宋" w:hAnsi="仿宋" w:eastAsia="仿宋" w:cs="仿宋"/>
                <w:sz w:val="24"/>
              </w:rPr>
            </w:pPr>
            <w:r>
              <w:rPr>
                <w:rFonts w:hint="eastAsia" w:ascii="仿宋" w:hAnsi="仿宋" w:eastAsia="仿宋" w:cs="仿宋"/>
                <w:sz w:val="24"/>
              </w:rPr>
              <w:t>公共基础课</w:t>
            </w:r>
          </w:p>
        </w:tc>
        <w:tc>
          <w:tcPr>
            <w:tcW w:w="1410" w:type="dxa"/>
            <w:vAlign w:val="center"/>
          </w:tcPr>
          <w:p w14:paraId="670BB69B">
            <w:pPr>
              <w:tabs>
                <w:tab w:val="center" w:pos="597"/>
              </w:tabs>
              <w:jc w:val="both"/>
              <w:rPr>
                <w:rFonts w:ascii="仿宋" w:hAnsi="仿宋" w:eastAsia="仿宋" w:cs="仿宋"/>
                <w:sz w:val="24"/>
              </w:rPr>
            </w:pPr>
            <w:r>
              <w:rPr>
                <w:rFonts w:hint="eastAsia" w:ascii="仿宋" w:hAnsi="仿宋" w:eastAsia="仿宋" w:cs="仿宋"/>
                <w:sz w:val="24"/>
              </w:rPr>
              <w:t>870</w:t>
            </w:r>
            <w:r>
              <w:rPr>
                <w:rFonts w:hint="eastAsia" w:ascii="仿宋" w:hAnsi="仿宋" w:eastAsia="仿宋" w:cs="仿宋"/>
                <w:sz w:val="24"/>
              </w:rPr>
              <w:tab/>
            </w:r>
          </w:p>
        </w:tc>
        <w:tc>
          <w:tcPr>
            <w:tcW w:w="1410" w:type="dxa"/>
            <w:vAlign w:val="center"/>
          </w:tcPr>
          <w:p w14:paraId="18C73C3E">
            <w:pPr>
              <w:jc w:val="both"/>
              <w:rPr>
                <w:rFonts w:ascii="仿宋" w:hAnsi="仿宋" w:eastAsia="仿宋" w:cs="仿宋"/>
                <w:sz w:val="24"/>
              </w:rPr>
            </w:pPr>
            <w:r>
              <w:rPr>
                <w:rFonts w:hint="eastAsia" w:ascii="仿宋" w:hAnsi="仿宋" w:eastAsia="仿宋" w:cs="仿宋"/>
                <w:sz w:val="24"/>
              </w:rPr>
              <w:t>300</w:t>
            </w:r>
          </w:p>
        </w:tc>
        <w:tc>
          <w:tcPr>
            <w:tcW w:w="1410" w:type="dxa"/>
            <w:vAlign w:val="center"/>
          </w:tcPr>
          <w:p w14:paraId="1F77C5F3">
            <w:pPr>
              <w:jc w:val="both"/>
              <w:rPr>
                <w:rFonts w:ascii="仿宋" w:hAnsi="仿宋" w:eastAsia="仿宋" w:cs="仿宋"/>
                <w:sz w:val="24"/>
              </w:rPr>
            </w:pPr>
            <w:r>
              <w:rPr>
                <w:rFonts w:hint="eastAsia" w:ascii="仿宋" w:hAnsi="仿宋" w:eastAsia="仿宋" w:cs="仿宋"/>
                <w:sz w:val="24"/>
              </w:rPr>
              <w:t>1170</w:t>
            </w:r>
          </w:p>
        </w:tc>
        <w:tc>
          <w:tcPr>
            <w:tcW w:w="2310" w:type="dxa"/>
            <w:vAlign w:val="center"/>
          </w:tcPr>
          <w:p w14:paraId="1D736A85">
            <w:pPr>
              <w:jc w:val="both"/>
              <w:rPr>
                <w:rFonts w:ascii="仿宋" w:hAnsi="仿宋" w:eastAsia="仿宋" w:cs="仿宋"/>
                <w:sz w:val="24"/>
              </w:rPr>
            </w:pPr>
            <w:r>
              <w:rPr>
                <w:rFonts w:hint="eastAsia" w:ascii="仿宋" w:hAnsi="仿宋" w:eastAsia="仿宋" w:cs="仿宋"/>
                <w:sz w:val="24"/>
              </w:rPr>
              <w:t>35.46%</w:t>
            </w:r>
          </w:p>
        </w:tc>
      </w:tr>
      <w:tr w14:paraId="79596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33" w:type="dxa"/>
            <w:vAlign w:val="center"/>
          </w:tcPr>
          <w:p w14:paraId="2828B69F">
            <w:pPr>
              <w:jc w:val="both"/>
              <w:rPr>
                <w:rFonts w:ascii="仿宋" w:hAnsi="仿宋" w:eastAsia="仿宋" w:cs="仿宋"/>
                <w:sz w:val="24"/>
              </w:rPr>
            </w:pPr>
            <w:r>
              <w:rPr>
                <w:rFonts w:hint="eastAsia" w:ascii="仿宋" w:hAnsi="仿宋" w:eastAsia="仿宋" w:cs="仿宋"/>
                <w:sz w:val="24"/>
              </w:rPr>
              <w:t>专业技能课</w:t>
            </w:r>
          </w:p>
        </w:tc>
        <w:tc>
          <w:tcPr>
            <w:tcW w:w="1410" w:type="dxa"/>
            <w:vAlign w:val="center"/>
          </w:tcPr>
          <w:p w14:paraId="6B075CAD">
            <w:pPr>
              <w:jc w:val="both"/>
              <w:rPr>
                <w:rFonts w:ascii="仿宋" w:hAnsi="仿宋" w:eastAsia="仿宋" w:cs="仿宋"/>
                <w:sz w:val="24"/>
              </w:rPr>
            </w:pPr>
            <w:r>
              <w:rPr>
                <w:rFonts w:hint="eastAsia" w:ascii="仿宋" w:hAnsi="仿宋" w:eastAsia="仿宋" w:cs="仿宋"/>
                <w:sz w:val="24"/>
              </w:rPr>
              <w:t>780</w:t>
            </w:r>
          </w:p>
        </w:tc>
        <w:tc>
          <w:tcPr>
            <w:tcW w:w="1410" w:type="dxa"/>
            <w:vAlign w:val="center"/>
          </w:tcPr>
          <w:p w14:paraId="49DCE01A">
            <w:pPr>
              <w:jc w:val="both"/>
              <w:rPr>
                <w:rFonts w:ascii="仿宋" w:hAnsi="仿宋" w:eastAsia="仿宋" w:cs="仿宋"/>
                <w:sz w:val="24"/>
              </w:rPr>
            </w:pPr>
            <w:r>
              <w:rPr>
                <w:rFonts w:hint="eastAsia" w:ascii="仿宋" w:hAnsi="仿宋" w:eastAsia="仿宋" w:cs="仿宋"/>
                <w:sz w:val="24"/>
              </w:rPr>
              <w:t>750</w:t>
            </w:r>
          </w:p>
        </w:tc>
        <w:tc>
          <w:tcPr>
            <w:tcW w:w="1410" w:type="dxa"/>
            <w:vAlign w:val="center"/>
          </w:tcPr>
          <w:p w14:paraId="2802413E">
            <w:pPr>
              <w:jc w:val="both"/>
              <w:rPr>
                <w:rFonts w:ascii="仿宋" w:hAnsi="仿宋" w:eastAsia="仿宋" w:cs="仿宋"/>
                <w:sz w:val="24"/>
              </w:rPr>
            </w:pPr>
            <w:r>
              <w:rPr>
                <w:rFonts w:hint="eastAsia" w:ascii="仿宋" w:hAnsi="仿宋" w:eastAsia="仿宋" w:cs="仿宋"/>
                <w:sz w:val="24"/>
              </w:rPr>
              <w:t>1530</w:t>
            </w:r>
          </w:p>
        </w:tc>
        <w:tc>
          <w:tcPr>
            <w:tcW w:w="2310" w:type="dxa"/>
            <w:vAlign w:val="center"/>
          </w:tcPr>
          <w:p w14:paraId="6A9D8EF7">
            <w:pPr>
              <w:jc w:val="both"/>
              <w:rPr>
                <w:rFonts w:ascii="仿宋" w:hAnsi="仿宋" w:eastAsia="仿宋" w:cs="仿宋"/>
                <w:sz w:val="24"/>
              </w:rPr>
            </w:pPr>
            <w:r>
              <w:rPr>
                <w:rFonts w:hint="eastAsia" w:ascii="仿宋" w:hAnsi="仿宋" w:eastAsia="仿宋" w:cs="仿宋"/>
                <w:sz w:val="24"/>
              </w:rPr>
              <w:t>46.36%</w:t>
            </w:r>
          </w:p>
        </w:tc>
      </w:tr>
      <w:tr w14:paraId="7733B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33" w:type="dxa"/>
            <w:vAlign w:val="center"/>
          </w:tcPr>
          <w:p w14:paraId="467706FB">
            <w:pPr>
              <w:jc w:val="both"/>
              <w:rPr>
                <w:rFonts w:ascii="仿宋" w:hAnsi="仿宋" w:eastAsia="仿宋" w:cs="仿宋"/>
                <w:sz w:val="24"/>
              </w:rPr>
            </w:pPr>
            <w:r>
              <w:rPr>
                <w:rFonts w:hint="eastAsia" w:ascii="仿宋" w:hAnsi="仿宋" w:eastAsia="仿宋" w:cs="仿宋"/>
                <w:sz w:val="24"/>
              </w:rPr>
              <w:t>校外实习</w:t>
            </w:r>
          </w:p>
        </w:tc>
        <w:tc>
          <w:tcPr>
            <w:tcW w:w="1410" w:type="dxa"/>
            <w:vAlign w:val="center"/>
          </w:tcPr>
          <w:p w14:paraId="17602068">
            <w:pPr>
              <w:jc w:val="both"/>
              <w:rPr>
                <w:rFonts w:ascii="仿宋" w:hAnsi="仿宋" w:eastAsia="仿宋" w:cs="仿宋"/>
                <w:sz w:val="24"/>
              </w:rPr>
            </w:pPr>
            <w:r>
              <w:rPr>
                <w:rFonts w:hint="eastAsia" w:ascii="仿宋" w:hAnsi="仿宋" w:eastAsia="仿宋" w:cs="仿宋"/>
                <w:sz w:val="24"/>
              </w:rPr>
              <w:t>-</w:t>
            </w:r>
          </w:p>
        </w:tc>
        <w:tc>
          <w:tcPr>
            <w:tcW w:w="1410" w:type="dxa"/>
            <w:vAlign w:val="center"/>
          </w:tcPr>
          <w:p w14:paraId="4E24C4CD">
            <w:pPr>
              <w:jc w:val="both"/>
              <w:rPr>
                <w:rFonts w:ascii="仿宋" w:hAnsi="仿宋" w:eastAsia="仿宋" w:cs="仿宋"/>
                <w:sz w:val="24"/>
              </w:rPr>
            </w:pPr>
            <w:r>
              <w:rPr>
                <w:rFonts w:hint="eastAsia" w:ascii="仿宋" w:hAnsi="仿宋" w:eastAsia="仿宋" w:cs="仿宋"/>
                <w:sz w:val="24"/>
              </w:rPr>
              <w:t>600</w:t>
            </w:r>
          </w:p>
        </w:tc>
        <w:tc>
          <w:tcPr>
            <w:tcW w:w="1410" w:type="dxa"/>
            <w:vAlign w:val="center"/>
          </w:tcPr>
          <w:p w14:paraId="6849D29C">
            <w:pPr>
              <w:jc w:val="both"/>
              <w:rPr>
                <w:rFonts w:ascii="仿宋" w:hAnsi="仿宋" w:eastAsia="仿宋" w:cs="仿宋"/>
                <w:sz w:val="24"/>
              </w:rPr>
            </w:pPr>
            <w:r>
              <w:rPr>
                <w:rFonts w:hint="eastAsia" w:ascii="仿宋" w:hAnsi="仿宋" w:eastAsia="仿宋" w:cs="仿宋"/>
                <w:sz w:val="24"/>
              </w:rPr>
              <w:t>600</w:t>
            </w:r>
          </w:p>
        </w:tc>
        <w:tc>
          <w:tcPr>
            <w:tcW w:w="2310" w:type="dxa"/>
            <w:vAlign w:val="center"/>
          </w:tcPr>
          <w:p w14:paraId="6280136C">
            <w:pPr>
              <w:jc w:val="both"/>
              <w:rPr>
                <w:rFonts w:ascii="仿宋" w:hAnsi="仿宋" w:eastAsia="仿宋" w:cs="仿宋"/>
                <w:sz w:val="24"/>
              </w:rPr>
            </w:pPr>
            <w:r>
              <w:rPr>
                <w:rFonts w:hint="eastAsia" w:ascii="仿宋" w:hAnsi="仿宋" w:eastAsia="仿宋" w:cs="仿宋"/>
                <w:sz w:val="24"/>
              </w:rPr>
              <w:t>18.18%</w:t>
            </w:r>
          </w:p>
        </w:tc>
      </w:tr>
      <w:tr w14:paraId="06F74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33" w:type="dxa"/>
            <w:vAlign w:val="center"/>
          </w:tcPr>
          <w:p w14:paraId="67AFEE6C">
            <w:pPr>
              <w:jc w:val="both"/>
              <w:rPr>
                <w:rFonts w:ascii="仿宋" w:hAnsi="仿宋" w:eastAsia="仿宋" w:cs="仿宋"/>
                <w:sz w:val="24"/>
              </w:rPr>
            </w:pPr>
            <w:r>
              <w:rPr>
                <w:rFonts w:hint="eastAsia" w:ascii="仿宋" w:hAnsi="仿宋" w:eastAsia="仿宋" w:cs="仿宋"/>
                <w:sz w:val="24"/>
              </w:rPr>
              <w:t>总计</w:t>
            </w:r>
          </w:p>
        </w:tc>
        <w:tc>
          <w:tcPr>
            <w:tcW w:w="1410" w:type="dxa"/>
            <w:vAlign w:val="center"/>
          </w:tcPr>
          <w:p w14:paraId="5C9E70B9">
            <w:pPr>
              <w:jc w:val="both"/>
              <w:rPr>
                <w:rFonts w:ascii="仿宋" w:hAnsi="仿宋" w:eastAsia="仿宋" w:cs="仿宋"/>
                <w:sz w:val="24"/>
              </w:rPr>
            </w:pPr>
            <w:r>
              <w:rPr>
                <w:rFonts w:hint="eastAsia" w:ascii="仿宋" w:hAnsi="仿宋" w:eastAsia="仿宋" w:cs="仿宋"/>
                <w:sz w:val="24"/>
              </w:rPr>
              <w:t>1650</w:t>
            </w:r>
          </w:p>
        </w:tc>
        <w:tc>
          <w:tcPr>
            <w:tcW w:w="1410" w:type="dxa"/>
            <w:vAlign w:val="center"/>
          </w:tcPr>
          <w:p w14:paraId="597567FB">
            <w:pPr>
              <w:jc w:val="both"/>
              <w:rPr>
                <w:rFonts w:ascii="仿宋" w:hAnsi="仿宋" w:eastAsia="仿宋" w:cs="仿宋"/>
                <w:sz w:val="24"/>
              </w:rPr>
            </w:pPr>
            <w:r>
              <w:rPr>
                <w:rFonts w:hint="eastAsia" w:ascii="仿宋" w:hAnsi="仿宋" w:eastAsia="仿宋" w:cs="仿宋"/>
                <w:sz w:val="24"/>
              </w:rPr>
              <w:t>1650</w:t>
            </w:r>
          </w:p>
        </w:tc>
        <w:tc>
          <w:tcPr>
            <w:tcW w:w="1410" w:type="dxa"/>
            <w:vAlign w:val="center"/>
          </w:tcPr>
          <w:p w14:paraId="17954684">
            <w:pPr>
              <w:jc w:val="both"/>
              <w:rPr>
                <w:rFonts w:ascii="仿宋" w:hAnsi="仿宋" w:eastAsia="仿宋" w:cs="仿宋"/>
                <w:sz w:val="24"/>
              </w:rPr>
            </w:pPr>
            <w:r>
              <w:rPr>
                <w:rFonts w:hint="eastAsia" w:ascii="仿宋" w:hAnsi="仿宋" w:eastAsia="仿宋" w:cs="仿宋"/>
                <w:sz w:val="24"/>
              </w:rPr>
              <w:t>3300</w:t>
            </w:r>
          </w:p>
        </w:tc>
        <w:tc>
          <w:tcPr>
            <w:tcW w:w="2310" w:type="dxa"/>
            <w:vAlign w:val="center"/>
          </w:tcPr>
          <w:p w14:paraId="1E0418CB">
            <w:pPr>
              <w:jc w:val="both"/>
              <w:rPr>
                <w:rFonts w:ascii="仿宋" w:hAnsi="仿宋" w:eastAsia="仿宋" w:cs="仿宋"/>
                <w:sz w:val="24"/>
              </w:rPr>
            </w:pPr>
          </w:p>
        </w:tc>
      </w:tr>
      <w:tr w14:paraId="5B617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233" w:type="dxa"/>
            <w:vAlign w:val="center"/>
          </w:tcPr>
          <w:p w14:paraId="085777BA">
            <w:pPr>
              <w:jc w:val="both"/>
              <w:rPr>
                <w:rFonts w:ascii="仿宋" w:hAnsi="仿宋" w:eastAsia="仿宋" w:cs="仿宋"/>
                <w:sz w:val="24"/>
              </w:rPr>
            </w:pPr>
            <w:r>
              <w:rPr>
                <w:rFonts w:hint="eastAsia" w:ascii="仿宋" w:hAnsi="仿宋" w:eastAsia="仿宋" w:cs="仿宋"/>
                <w:sz w:val="24"/>
              </w:rPr>
              <w:t>比例</w:t>
            </w:r>
          </w:p>
        </w:tc>
        <w:tc>
          <w:tcPr>
            <w:tcW w:w="1410" w:type="dxa"/>
            <w:vAlign w:val="center"/>
          </w:tcPr>
          <w:p w14:paraId="631BEAD8">
            <w:pPr>
              <w:jc w:val="both"/>
              <w:rPr>
                <w:rFonts w:ascii="仿宋" w:hAnsi="仿宋" w:eastAsia="仿宋" w:cs="仿宋"/>
                <w:sz w:val="24"/>
              </w:rPr>
            </w:pPr>
          </w:p>
        </w:tc>
        <w:tc>
          <w:tcPr>
            <w:tcW w:w="1410" w:type="dxa"/>
            <w:vAlign w:val="center"/>
          </w:tcPr>
          <w:p w14:paraId="15FD3D3E">
            <w:pPr>
              <w:jc w:val="both"/>
              <w:rPr>
                <w:rFonts w:ascii="仿宋" w:hAnsi="仿宋" w:eastAsia="仿宋" w:cs="仿宋"/>
                <w:sz w:val="24"/>
              </w:rPr>
            </w:pPr>
            <w:r>
              <w:rPr>
                <w:rFonts w:hint="eastAsia" w:ascii="仿宋" w:hAnsi="仿宋" w:eastAsia="仿宋" w:cs="仿宋"/>
                <w:sz w:val="24"/>
              </w:rPr>
              <w:t>50%</w:t>
            </w:r>
          </w:p>
        </w:tc>
        <w:tc>
          <w:tcPr>
            <w:tcW w:w="1410" w:type="dxa"/>
            <w:vAlign w:val="center"/>
          </w:tcPr>
          <w:p w14:paraId="3D28EC9C">
            <w:pPr>
              <w:jc w:val="both"/>
              <w:rPr>
                <w:rFonts w:ascii="仿宋" w:hAnsi="仿宋" w:eastAsia="仿宋" w:cs="仿宋"/>
                <w:sz w:val="24"/>
              </w:rPr>
            </w:pPr>
          </w:p>
        </w:tc>
        <w:tc>
          <w:tcPr>
            <w:tcW w:w="2310" w:type="dxa"/>
            <w:vAlign w:val="center"/>
          </w:tcPr>
          <w:p w14:paraId="7D4E2834">
            <w:pPr>
              <w:jc w:val="both"/>
              <w:rPr>
                <w:rFonts w:ascii="仿宋" w:hAnsi="仿宋" w:eastAsia="仿宋" w:cs="仿宋"/>
                <w:sz w:val="24"/>
              </w:rPr>
            </w:pPr>
          </w:p>
        </w:tc>
      </w:tr>
    </w:tbl>
    <w:p w14:paraId="356AC385">
      <w:pPr>
        <w:pStyle w:val="4"/>
        <w:rPr>
          <w:rFonts w:hint="eastAsia" w:ascii="楷体" w:hAnsi="楷体" w:eastAsia="楷体" w:cs="楷体"/>
          <w:b/>
          <w:bCs w:val="0"/>
          <w:sz w:val="28"/>
          <w:szCs w:val="28"/>
        </w:rPr>
      </w:pPr>
      <w:bookmarkStart w:id="15" w:name="_Toc9918"/>
      <w:r>
        <w:rPr>
          <w:rFonts w:hint="eastAsia" w:ascii="楷体" w:hAnsi="楷体" w:eastAsia="楷体" w:cs="楷体"/>
          <w:b/>
          <w:bCs w:val="0"/>
          <w:sz w:val="28"/>
          <w:szCs w:val="28"/>
        </w:rPr>
        <w:t>（二）教学时间安排</w:t>
      </w:r>
      <w:bookmarkEnd w:id="15"/>
    </w:p>
    <w:p w14:paraId="7BB2800B">
      <w:pPr>
        <w:spacing w:line="560" w:lineRule="atLeast"/>
        <w:ind w:firstLine="560" w:firstLineChars="200"/>
        <w:rPr>
          <w:rFonts w:ascii="方正仿宋_GB2312" w:hAnsi="方正仿宋_GB2312" w:eastAsia="仿宋" w:cs="方正仿宋_GB2312"/>
          <w:b w:val="0"/>
          <w:i w:val="0"/>
          <w:sz w:val="28"/>
        </w:rPr>
      </w:pPr>
      <w:r>
        <w:rPr>
          <w:rFonts w:hint="eastAsia" w:ascii="方正仿宋_GB2312" w:hAnsi="方正仿宋_GB2312" w:eastAsia="仿宋" w:cs="方正仿宋_GB2312"/>
          <w:b w:val="0"/>
          <w:i w:val="0"/>
          <w:sz w:val="28"/>
        </w:rPr>
        <w:t>教学时间安排</w:t>
      </w:r>
      <w:r>
        <w:rPr>
          <w:rFonts w:hint="eastAsia" w:ascii="方正仿宋_GB2312" w:hAnsi="方正仿宋_GB2312" w:eastAsia="仿宋" w:cs="方正仿宋_GB2312"/>
          <w:b w:val="0"/>
          <w:i w:val="0"/>
          <w:color w:val="000000"/>
          <w:sz w:val="28"/>
        </w:rPr>
        <w:t>如表9所示。</w:t>
      </w:r>
    </w:p>
    <w:p w14:paraId="6E4473AB">
      <w:pPr>
        <w:jc w:val="center"/>
        <w:rPr>
          <w:rFonts w:hint="eastAsia" w:ascii="仿宋" w:hAnsi="仿宋" w:eastAsia="仿宋" w:cs="仿宋"/>
          <w:sz w:val="24"/>
        </w:rPr>
      </w:pPr>
      <w:r>
        <w:rPr>
          <w:rFonts w:hint="eastAsia" w:ascii="仿宋" w:hAnsi="仿宋" w:eastAsia="仿宋" w:cs="仿宋"/>
          <w:sz w:val="24"/>
        </w:rPr>
        <w:t>表9：教学时间安排表</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1081"/>
        <w:gridCol w:w="1025"/>
        <w:gridCol w:w="2191"/>
        <w:gridCol w:w="2201"/>
        <w:gridCol w:w="1104"/>
      </w:tblGrid>
      <w:tr w14:paraId="517A6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942" w:type="dxa"/>
            <w:vMerge w:val="restart"/>
            <w:vAlign w:val="center"/>
          </w:tcPr>
          <w:p w14:paraId="53C380DA">
            <w:pPr>
              <w:jc w:val="both"/>
              <w:rPr>
                <w:rFonts w:ascii="仿宋" w:hAnsi="仿宋" w:eastAsia="仿宋" w:cs="仿宋"/>
                <w:sz w:val="24"/>
              </w:rPr>
            </w:pPr>
            <w:r>
              <w:rPr>
                <w:rFonts w:hint="eastAsia" w:ascii="仿宋" w:hAnsi="仿宋" w:eastAsia="仿宋" w:cs="仿宋"/>
                <w:sz w:val="24"/>
              </w:rPr>
              <w:t>学期</w:t>
            </w:r>
          </w:p>
        </w:tc>
        <w:tc>
          <w:tcPr>
            <w:tcW w:w="1109" w:type="dxa"/>
            <w:vMerge w:val="restart"/>
            <w:vAlign w:val="center"/>
          </w:tcPr>
          <w:p w14:paraId="6FCCF317">
            <w:pPr>
              <w:jc w:val="both"/>
              <w:rPr>
                <w:rFonts w:ascii="仿宋" w:hAnsi="仿宋" w:eastAsia="仿宋" w:cs="仿宋"/>
                <w:sz w:val="24"/>
              </w:rPr>
            </w:pPr>
            <w:r>
              <w:rPr>
                <w:rFonts w:hint="eastAsia" w:ascii="仿宋" w:hAnsi="仿宋" w:eastAsia="仿宋" w:cs="仿宋"/>
                <w:sz w:val="24"/>
              </w:rPr>
              <w:t>学期周数</w:t>
            </w:r>
          </w:p>
        </w:tc>
        <w:tc>
          <w:tcPr>
            <w:tcW w:w="3306" w:type="dxa"/>
            <w:gridSpan w:val="2"/>
            <w:vAlign w:val="center"/>
          </w:tcPr>
          <w:p w14:paraId="6B1B5BFA">
            <w:pPr>
              <w:jc w:val="both"/>
              <w:rPr>
                <w:rFonts w:ascii="仿宋" w:hAnsi="仿宋" w:eastAsia="仿宋" w:cs="仿宋"/>
                <w:sz w:val="24"/>
              </w:rPr>
            </w:pPr>
            <w:r>
              <w:rPr>
                <w:rFonts w:hint="eastAsia" w:ascii="仿宋" w:hAnsi="仿宋" w:eastAsia="仿宋" w:cs="仿宋"/>
                <w:sz w:val="24"/>
              </w:rPr>
              <w:t>教学周数</w:t>
            </w:r>
          </w:p>
        </w:tc>
        <w:tc>
          <w:tcPr>
            <w:tcW w:w="2266" w:type="dxa"/>
            <w:vMerge w:val="restart"/>
            <w:vAlign w:val="center"/>
          </w:tcPr>
          <w:p w14:paraId="28518A94">
            <w:pPr>
              <w:jc w:val="both"/>
              <w:rPr>
                <w:rFonts w:ascii="仿宋" w:hAnsi="仿宋" w:eastAsia="仿宋" w:cs="仿宋"/>
                <w:sz w:val="24"/>
              </w:rPr>
            </w:pPr>
          </w:p>
          <w:p w14:paraId="30B20C79">
            <w:pPr>
              <w:jc w:val="both"/>
              <w:rPr>
                <w:rFonts w:ascii="仿宋" w:hAnsi="仿宋" w:eastAsia="仿宋" w:cs="仿宋"/>
                <w:sz w:val="24"/>
              </w:rPr>
            </w:pPr>
            <w:r>
              <w:rPr>
                <w:rFonts w:hint="eastAsia" w:ascii="仿宋" w:hAnsi="仿宋" w:eastAsia="仿宋" w:cs="仿宋"/>
                <w:sz w:val="24"/>
              </w:rPr>
              <w:t>开学准备周</w:t>
            </w:r>
          </w:p>
        </w:tc>
        <w:tc>
          <w:tcPr>
            <w:tcW w:w="1133" w:type="dxa"/>
            <w:vMerge w:val="restart"/>
            <w:vAlign w:val="center"/>
          </w:tcPr>
          <w:p w14:paraId="3C28D8AE">
            <w:pPr>
              <w:jc w:val="both"/>
              <w:rPr>
                <w:rFonts w:ascii="仿宋" w:hAnsi="仿宋" w:eastAsia="仿宋" w:cs="仿宋"/>
                <w:sz w:val="24"/>
              </w:rPr>
            </w:pPr>
          </w:p>
          <w:p w14:paraId="21C41AF6">
            <w:pPr>
              <w:jc w:val="both"/>
              <w:rPr>
                <w:rFonts w:ascii="仿宋" w:hAnsi="仿宋" w:eastAsia="仿宋" w:cs="仿宋"/>
                <w:sz w:val="24"/>
              </w:rPr>
            </w:pPr>
            <w:r>
              <w:rPr>
                <w:rFonts w:hint="eastAsia" w:ascii="仿宋" w:hAnsi="仿宋" w:eastAsia="仿宋" w:cs="仿宋"/>
                <w:sz w:val="24"/>
              </w:rPr>
              <w:t>考试周数</w:t>
            </w:r>
          </w:p>
        </w:tc>
      </w:tr>
      <w:tr w14:paraId="31294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2" w:type="dxa"/>
            <w:vMerge w:val="continue"/>
          </w:tcPr>
          <w:p w14:paraId="1219A4F7">
            <w:pPr>
              <w:jc w:val="both"/>
              <w:rPr>
                <w:rFonts w:ascii="仿宋" w:hAnsi="仿宋" w:eastAsia="仿宋" w:cs="仿宋"/>
                <w:sz w:val="24"/>
              </w:rPr>
            </w:pPr>
          </w:p>
        </w:tc>
        <w:tc>
          <w:tcPr>
            <w:tcW w:w="1109" w:type="dxa"/>
            <w:vMerge w:val="continue"/>
          </w:tcPr>
          <w:p w14:paraId="44F948A6">
            <w:pPr>
              <w:jc w:val="both"/>
              <w:rPr>
                <w:rFonts w:ascii="仿宋" w:hAnsi="仿宋" w:eastAsia="仿宋" w:cs="仿宋"/>
                <w:sz w:val="24"/>
              </w:rPr>
            </w:pPr>
          </w:p>
        </w:tc>
        <w:tc>
          <w:tcPr>
            <w:tcW w:w="1051" w:type="dxa"/>
          </w:tcPr>
          <w:p w14:paraId="0009940F">
            <w:pPr>
              <w:jc w:val="both"/>
              <w:rPr>
                <w:rFonts w:ascii="仿宋" w:hAnsi="仿宋" w:eastAsia="仿宋" w:cs="仿宋"/>
                <w:sz w:val="24"/>
              </w:rPr>
            </w:pPr>
            <w:r>
              <w:rPr>
                <w:rFonts w:hint="eastAsia" w:ascii="仿宋" w:hAnsi="仿宋" w:eastAsia="仿宋" w:cs="仿宋"/>
                <w:sz w:val="24"/>
              </w:rPr>
              <w:t>周数</w:t>
            </w:r>
          </w:p>
        </w:tc>
        <w:tc>
          <w:tcPr>
            <w:tcW w:w="2255" w:type="dxa"/>
          </w:tcPr>
          <w:p w14:paraId="3C6E949C">
            <w:pPr>
              <w:jc w:val="both"/>
              <w:rPr>
                <w:rFonts w:ascii="仿宋" w:hAnsi="仿宋" w:eastAsia="仿宋" w:cs="仿宋"/>
                <w:sz w:val="24"/>
              </w:rPr>
            </w:pPr>
            <w:r>
              <w:rPr>
                <w:rFonts w:hint="eastAsia" w:ascii="仿宋" w:hAnsi="仿宋" w:eastAsia="仿宋" w:cs="仿宋"/>
                <w:sz w:val="24"/>
              </w:rPr>
              <w:t>其中：校外实践周数</w:t>
            </w:r>
          </w:p>
        </w:tc>
        <w:tc>
          <w:tcPr>
            <w:tcW w:w="2266" w:type="dxa"/>
            <w:vMerge w:val="continue"/>
          </w:tcPr>
          <w:p w14:paraId="664CF9AE">
            <w:pPr>
              <w:jc w:val="both"/>
              <w:rPr>
                <w:rFonts w:ascii="仿宋" w:hAnsi="仿宋" w:eastAsia="仿宋" w:cs="仿宋"/>
                <w:sz w:val="24"/>
              </w:rPr>
            </w:pPr>
          </w:p>
        </w:tc>
        <w:tc>
          <w:tcPr>
            <w:tcW w:w="1133" w:type="dxa"/>
            <w:vMerge w:val="continue"/>
          </w:tcPr>
          <w:p w14:paraId="12E263DF">
            <w:pPr>
              <w:jc w:val="both"/>
              <w:rPr>
                <w:rFonts w:ascii="仿宋" w:hAnsi="仿宋" w:eastAsia="仿宋" w:cs="仿宋"/>
                <w:sz w:val="24"/>
              </w:rPr>
            </w:pPr>
          </w:p>
        </w:tc>
      </w:tr>
      <w:tr w14:paraId="6A5C7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dxa"/>
          </w:tcPr>
          <w:p w14:paraId="030BF306">
            <w:pPr>
              <w:jc w:val="both"/>
              <w:rPr>
                <w:rFonts w:ascii="仿宋" w:hAnsi="仿宋" w:eastAsia="仿宋" w:cs="仿宋"/>
                <w:sz w:val="24"/>
              </w:rPr>
            </w:pPr>
            <w:r>
              <w:rPr>
                <w:rFonts w:hint="eastAsia" w:ascii="仿宋" w:hAnsi="仿宋" w:eastAsia="仿宋" w:cs="仿宋"/>
                <w:sz w:val="24"/>
              </w:rPr>
              <w:t>一</w:t>
            </w:r>
          </w:p>
        </w:tc>
        <w:tc>
          <w:tcPr>
            <w:tcW w:w="1109" w:type="dxa"/>
          </w:tcPr>
          <w:p w14:paraId="05E799E3">
            <w:pPr>
              <w:jc w:val="both"/>
              <w:rPr>
                <w:rFonts w:ascii="仿宋" w:hAnsi="仿宋" w:eastAsia="仿宋" w:cs="仿宋"/>
                <w:sz w:val="24"/>
              </w:rPr>
            </w:pPr>
            <w:r>
              <w:rPr>
                <w:rFonts w:hint="eastAsia" w:ascii="仿宋" w:hAnsi="仿宋" w:eastAsia="仿宋" w:cs="仿宋"/>
                <w:sz w:val="24"/>
              </w:rPr>
              <w:t>20</w:t>
            </w:r>
          </w:p>
        </w:tc>
        <w:tc>
          <w:tcPr>
            <w:tcW w:w="1051" w:type="dxa"/>
          </w:tcPr>
          <w:p w14:paraId="6AE1F068">
            <w:pPr>
              <w:jc w:val="both"/>
              <w:rPr>
                <w:rFonts w:ascii="仿宋" w:hAnsi="仿宋" w:eastAsia="仿宋" w:cs="仿宋"/>
                <w:sz w:val="24"/>
              </w:rPr>
            </w:pPr>
            <w:r>
              <w:rPr>
                <w:rFonts w:hint="eastAsia" w:ascii="仿宋" w:hAnsi="仿宋" w:eastAsia="仿宋" w:cs="仿宋"/>
                <w:sz w:val="24"/>
              </w:rPr>
              <w:t>18</w:t>
            </w:r>
          </w:p>
        </w:tc>
        <w:tc>
          <w:tcPr>
            <w:tcW w:w="2255" w:type="dxa"/>
          </w:tcPr>
          <w:p w14:paraId="2C48F10B">
            <w:pPr>
              <w:jc w:val="both"/>
              <w:rPr>
                <w:rFonts w:ascii="仿宋" w:hAnsi="仿宋" w:eastAsia="仿宋" w:cs="仿宋"/>
                <w:sz w:val="24"/>
              </w:rPr>
            </w:pPr>
            <w:r>
              <w:rPr>
                <w:rFonts w:hint="eastAsia" w:ascii="仿宋" w:hAnsi="仿宋" w:eastAsia="仿宋" w:cs="仿宋"/>
                <w:sz w:val="24"/>
              </w:rPr>
              <w:t>——</w:t>
            </w:r>
          </w:p>
        </w:tc>
        <w:tc>
          <w:tcPr>
            <w:tcW w:w="2266" w:type="dxa"/>
          </w:tcPr>
          <w:p w14:paraId="19E92CF4">
            <w:pPr>
              <w:jc w:val="both"/>
              <w:rPr>
                <w:rFonts w:ascii="仿宋" w:hAnsi="仿宋" w:eastAsia="仿宋" w:cs="仿宋"/>
                <w:sz w:val="24"/>
              </w:rPr>
            </w:pPr>
            <w:r>
              <w:rPr>
                <w:rFonts w:hint="eastAsia" w:ascii="仿宋" w:hAnsi="仿宋" w:eastAsia="仿宋" w:cs="仿宋"/>
                <w:sz w:val="24"/>
              </w:rPr>
              <w:t>1（军训及入学安全教育）</w:t>
            </w:r>
          </w:p>
        </w:tc>
        <w:tc>
          <w:tcPr>
            <w:tcW w:w="1133" w:type="dxa"/>
          </w:tcPr>
          <w:p w14:paraId="4CBB5C34">
            <w:pPr>
              <w:jc w:val="both"/>
              <w:rPr>
                <w:rFonts w:ascii="仿宋" w:hAnsi="仿宋" w:eastAsia="仿宋" w:cs="仿宋"/>
                <w:sz w:val="24"/>
              </w:rPr>
            </w:pPr>
            <w:r>
              <w:rPr>
                <w:rFonts w:hint="eastAsia" w:ascii="仿宋" w:hAnsi="仿宋" w:eastAsia="仿宋" w:cs="仿宋"/>
                <w:sz w:val="24"/>
              </w:rPr>
              <w:t>1</w:t>
            </w:r>
          </w:p>
        </w:tc>
      </w:tr>
      <w:tr w14:paraId="6F08F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dxa"/>
          </w:tcPr>
          <w:p w14:paraId="41E248FB">
            <w:pPr>
              <w:jc w:val="both"/>
              <w:rPr>
                <w:rFonts w:ascii="仿宋" w:hAnsi="仿宋" w:eastAsia="仿宋" w:cs="仿宋"/>
                <w:sz w:val="24"/>
              </w:rPr>
            </w:pPr>
            <w:r>
              <w:rPr>
                <w:rFonts w:hint="eastAsia" w:ascii="仿宋" w:hAnsi="仿宋" w:eastAsia="仿宋" w:cs="仿宋"/>
                <w:sz w:val="24"/>
              </w:rPr>
              <w:t>二</w:t>
            </w:r>
          </w:p>
        </w:tc>
        <w:tc>
          <w:tcPr>
            <w:tcW w:w="1109" w:type="dxa"/>
          </w:tcPr>
          <w:p w14:paraId="6FC1DAE6">
            <w:pPr>
              <w:jc w:val="both"/>
              <w:rPr>
                <w:rFonts w:ascii="仿宋" w:hAnsi="仿宋" w:eastAsia="仿宋" w:cs="仿宋"/>
                <w:sz w:val="24"/>
              </w:rPr>
            </w:pPr>
            <w:r>
              <w:rPr>
                <w:rFonts w:hint="eastAsia" w:ascii="仿宋" w:hAnsi="仿宋" w:eastAsia="仿宋" w:cs="仿宋"/>
                <w:sz w:val="24"/>
              </w:rPr>
              <w:t>20</w:t>
            </w:r>
          </w:p>
        </w:tc>
        <w:tc>
          <w:tcPr>
            <w:tcW w:w="1051" w:type="dxa"/>
          </w:tcPr>
          <w:p w14:paraId="291F0CA3">
            <w:pPr>
              <w:jc w:val="both"/>
              <w:rPr>
                <w:rFonts w:ascii="仿宋" w:hAnsi="仿宋" w:eastAsia="仿宋" w:cs="仿宋"/>
                <w:sz w:val="24"/>
              </w:rPr>
            </w:pPr>
            <w:r>
              <w:rPr>
                <w:rFonts w:hint="eastAsia" w:ascii="仿宋" w:hAnsi="仿宋" w:eastAsia="仿宋" w:cs="仿宋"/>
                <w:sz w:val="24"/>
              </w:rPr>
              <w:t>18</w:t>
            </w:r>
          </w:p>
        </w:tc>
        <w:tc>
          <w:tcPr>
            <w:tcW w:w="2255" w:type="dxa"/>
          </w:tcPr>
          <w:p w14:paraId="73750F48">
            <w:pPr>
              <w:ind w:firstLine="0" w:firstLineChars="0"/>
              <w:jc w:val="both"/>
              <w:rPr>
                <w:sz w:val="24"/>
              </w:rPr>
            </w:pPr>
          </w:p>
        </w:tc>
        <w:tc>
          <w:tcPr>
            <w:tcW w:w="2266" w:type="dxa"/>
          </w:tcPr>
          <w:p w14:paraId="09F47389">
            <w:pPr>
              <w:jc w:val="both"/>
              <w:rPr>
                <w:rFonts w:ascii="仿宋" w:hAnsi="仿宋" w:eastAsia="仿宋" w:cs="仿宋"/>
                <w:sz w:val="24"/>
              </w:rPr>
            </w:pPr>
            <w:r>
              <w:rPr>
                <w:rFonts w:hint="eastAsia" w:ascii="仿宋" w:hAnsi="仿宋" w:eastAsia="仿宋" w:cs="仿宋"/>
                <w:sz w:val="24"/>
              </w:rPr>
              <w:t>1（入学安全教育）</w:t>
            </w:r>
          </w:p>
        </w:tc>
        <w:tc>
          <w:tcPr>
            <w:tcW w:w="1133" w:type="dxa"/>
          </w:tcPr>
          <w:p w14:paraId="7ECAABC1">
            <w:pPr>
              <w:jc w:val="both"/>
              <w:rPr>
                <w:rFonts w:ascii="仿宋" w:hAnsi="仿宋" w:eastAsia="仿宋" w:cs="仿宋"/>
                <w:sz w:val="24"/>
              </w:rPr>
            </w:pPr>
            <w:r>
              <w:rPr>
                <w:rFonts w:hint="eastAsia" w:ascii="仿宋" w:hAnsi="仿宋" w:eastAsia="仿宋" w:cs="仿宋"/>
                <w:sz w:val="24"/>
              </w:rPr>
              <w:t>1</w:t>
            </w:r>
          </w:p>
        </w:tc>
      </w:tr>
      <w:tr w14:paraId="6D6E5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dxa"/>
          </w:tcPr>
          <w:p w14:paraId="545B4D99">
            <w:pPr>
              <w:jc w:val="both"/>
              <w:rPr>
                <w:rFonts w:ascii="仿宋" w:hAnsi="仿宋" w:eastAsia="仿宋" w:cs="仿宋"/>
                <w:sz w:val="24"/>
              </w:rPr>
            </w:pPr>
            <w:r>
              <w:rPr>
                <w:rFonts w:hint="eastAsia" w:ascii="仿宋" w:hAnsi="仿宋" w:eastAsia="仿宋" w:cs="仿宋"/>
                <w:sz w:val="24"/>
              </w:rPr>
              <w:t>三</w:t>
            </w:r>
          </w:p>
        </w:tc>
        <w:tc>
          <w:tcPr>
            <w:tcW w:w="1109" w:type="dxa"/>
          </w:tcPr>
          <w:p w14:paraId="02D00986">
            <w:pPr>
              <w:jc w:val="both"/>
              <w:rPr>
                <w:rFonts w:ascii="仿宋" w:hAnsi="仿宋" w:eastAsia="仿宋" w:cs="仿宋"/>
                <w:sz w:val="24"/>
              </w:rPr>
            </w:pPr>
            <w:r>
              <w:rPr>
                <w:rFonts w:hint="eastAsia" w:ascii="仿宋" w:hAnsi="仿宋" w:eastAsia="仿宋" w:cs="仿宋"/>
                <w:sz w:val="24"/>
              </w:rPr>
              <w:t>20</w:t>
            </w:r>
          </w:p>
        </w:tc>
        <w:tc>
          <w:tcPr>
            <w:tcW w:w="1051" w:type="dxa"/>
          </w:tcPr>
          <w:p w14:paraId="44C27255">
            <w:pPr>
              <w:jc w:val="both"/>
              <w:rPr>
                <w:rFonts w:ascii="仿宋" w:hAnsi="仿宋" w:eastAsia="仿宋" w:cs="仿宋"/>
                <w:sz w:val="24"/>
              </w:rPr>
            </w:pPr>
            <w:r>
              <w:rPr>
                <w:rFonts w:hint="eastAsia" w:ascii="仿宋" w:hAnsi="仿宋" w:eastAsia="仿宋" w:cs="仿宋"/>
                <w:sz w:val="24"/>
              </w:rPr>
              <w:t>18</w:t>
            </w:r>
          </w:p>
        </w:tc>
        <w:tc>
          <w:tcPr>
            <w:tcW w:w="2255" w:type="dxa"/>
          </w:tcPr>
          <w:p w14:paraId="26FEA12E">
            <w:pPr>
              <w:jc w:val="both"/>
              <w:rPr>
                <w:rFonts w:ascii="仿宋" w:hAnsi="仿宋" w:eastAsia="仿宋" w:cs="仿宋"/>
                <w:sz w:val="24"/>
              </w:rPr>
            </w:pPr>
            <w:r>
              <w:rPr>
                <w:rFonts w:hint="eastAsia" w:ascii="仿宋" w:hAnsi="仿宋" w:eastAsia="仿宋" w:cs="仿宋"/>
                <w:sz w:val="24"/>
              </w:rPr>
              <w:t>——</w:t>
            </w:r>
          </w:p>
        </w:tc>
        <w:tc>
          <w:tcPr>
            <w:tcW w:w="2266" w:type="dxa"/>
          </w:tcPr>
          <w:p w14:paraId="48C7376F">
            <w:pPr>
              <w:jc w:val="both"/>
              <w:rPr>
                <w:rFonts w:ascii="仿宋" w:hAnsi="仿宋" w:eastAsia="仿宋" w:cs="仿宋"/>
                <w:sz w:val="24"/>
              </w:rPr>
            </w:pPr>
            <w:r>
              <w:rPr>
                <w:rFonts w:hint="eastAsia" w:ascii="仿宋" w:hAnsi="仿宋" w:eastAsia="仿宋" w:cs="仿宋"/>
                <w:sz w:val="24"/>
              </w:rPr>
              <w:t>1（入学安全教育）</w:t>
            </w:r>
          </w:p>
        </w:tc>
        <w:tc>
          <w:tcPr>
            <w:tcW w:w="1133" w:type="dxa"/>
          </w:tcPr>
          <w:p w14:paraId="7922F34E">
            <w:pPr>
              <w:jc w:val="both"/>
              <w:rPr>
                <w:rFonts w:ascii="仿宋" w:hAnsi="仿宋" w:eastAsia="仿宋" w:cs="仿宋"/>
                <w:sz w:val="24"/>
              </w:rPr>
            </w:pPr>
            <w:r>
              <w:rPr>
                <w:rFonts w:hint="eastAsia" w:ascii="仿宋" w:hAnsi="仿宋" w:eastAsia="仿宋" w:cs="仿宋"/>
                <w:sz w:val="24"/>
              </w:rPr>
              <w:t>1</w:t>
            </w:r>
          </w:p>
        </w:tc>
      </w:tr>
      <w:tr w14:paraId="27085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dxa"/>
          </w:tcPr>
          <w:p w14:paraId="1724EA26">
            <w:pPr>
              <w:jc w:val="both"/>
              <w:rPr>
                <w:rFonts w:ascii="仿宋" w:hAnsi="仿宋" w:eastAsia="仿宋" w:cs="仿宋"/>
                <w:sz w:val="24"/>
              </w:rPr>
            </w:pPr>
            <w:r>
              <w:rPr>
                <w:rFonts w:hint="eastAsia" w:ascii="仿宋" w:hAnsi="仿宋" w:eastAsia="仿宋" w:cs="仿宋"/>
                <w:sz w:val="24"/>
              </w:rPr>
              <w:t>四</w:t>
            </w:r>
          </w:p>
        </w:tc>
        <w:tc>
          <w:tcPr>
            <w:tcW w:w="1109" w:type="dxa"/>
          </w:tcPr>
          <w:p w14:paraId="0A5531A4">
            <w:pPr>
              <w:jc w:val="both"/>
              <w:rPr>
                <w:rFonts w:ascii="仿宋" w:hAnsi="仿宋" w:eastAsia="仿宋" w:cs="仿宋"/>
                <w:sz w:val="24"/>
              </w:rPr>
            </w:pPr>
            <w:r>
              <w:rPr>
                <w:rFonts w:hint="eastAsia" w:ascii="仿宋" w:hAnsi="仿宋" w:eastAsia="仿宋" w:cs="仿宋"/>
                <w:sz w:val="24"/>
              </w:rPr>
              <w:t>20</w:t>
            </w:r>
          </w:p>
        </w:tc>
        <w:tc>
          <w:tcPr>
            <w:tcW w:w="1051" w:type="dxa"/>
          </w:tcPr>
          <w:p w14:paraId="279F4DB8">
            <w:pPr>
              <w:jc w:val="both"/>
              <w:rPr>
                <w:rFonts w:ascii="仿宋" w:hAnsi="仿宋" w:eastAsia="仿宋" w:cs="仿宋"/>
                <w:sz w:val="24"/>
              </w:rPr>
            </w:pPr>
            <w:r>
              <w:rPr>
                <w:rFonts w:hint="eastAsia" w:ascii="仿宋" w:hAnsi="仿宋" w:eastAsia="仿宋" w:cs="仿宋"/>
                <w:sz w:val="24"/>
              </w:rPr>
              <w:t>18</w:t>
            </w:r>
          </w:p>
        </w:tc>
        <w:tc>
          <w:tcPr>
            <w:tcW w:w="2255" w:type="dxa"/>
          </w:tcPr>
          <w:p w14:paraId="1E76D597">
            <w:pPr>
              <w:jc w:val="both"/>
              <w:rPr>
                <w:rFonts w:ascii="仿宋" w:hAnsi="仿宋" w:eastAsia="仿宋" w:cs="仿宋"/>
                <w:sz w:val="24"/>
              </w:rPr>
            </w:pPr>
            <w:r>
              <w:rPr>
                <w:rFonts w:hint="eastAsia" w:ascii="仿宋" w:hAnsi="仿宋" w:eastAsia="仿宋" w:cs="仿宋"/>
                <w:sz w:val="24"/>
              </w:rPr>
              <w:t>——</w:t>
            </w:r>
          </w:p>
        </w:tc>
        <w:tc>
          <w:tcPr>
            <w:tcW w:w="2266" w:type="dxa"/>
          </w:tcPr>
          <w:p w14:paraId="4B734F4E">
            <w:pPr>
              <w:jc w:val="both"/>
              <w:rPr>
                <w:rFonts w:ascii="仿宋" w:hAnsi="仿宋" w:eastAsia="仿宋" w:cs="仿宋"/>
                <w:sz w:val="24"/>
              </w:rPr>
            </w:pPr>
            <w:r>
              <w:rPr>
                <w:rFonts w:hint="eastAsia" w:ascii="仿宋" w:hAnsi="仿宋" w:eastAsia="仿宋" w:cs="仿宋"/>
                <w:sz w:val="24"/>
              </w:rPr>
              <w:t>1（入学安全教育）</w:t>
            </w:r>
          </w:p>
        </w:tc>
        <w:tc>
          <w:tcPr>
            <w:tcW w:w="1133" w:type="dxa"/>
          </w:tcPr>
          <w:p w14:paraId="39A81AD1">
            <w:pPr>
              <w:jc w:val="both"/>
              <w:rPr>
                <w:rFonts w:ascii="仿宋" w:hAnsi="仿宋" w:eastAsia="仿宋" w:cs="仿宋"/>
                <w:sz w:val="24"/>
              </w:rPr>
            </w:pPr>
            <w:r>
              <w:rPr>
                <w:rFonts w:hint="eastAsia" w:ascii="仿宋" w:hAnsi="仿宋" w:eastAsia="仿宋" w:cs="仿宋"/>
                <w:sz w:val="24"/>
              </w:rPr>
              <w:t>1</w:t>
            </w:r>
          </w:p>
        </w:tc>
      </w:tr>
      <w:tr w14:paraId="21503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dxa"/>
          </w:tcPr>
          <w:p w14:paraId="5E86CAC1">
            <w:pPr>
              <w:jc w:val="both"/>
              <w:rPr>
                <w:rFonts w:ascii="仿宋" w:hAnsi="仿宋" w:eastAsia="仿宋" w:cs="仿宋"/>
                <w:sz w:val="24"/>
              </w:rPr>
            </w:pPr>
            <w:r>
              <w:rPr>
                <w:rFonts w:hint="eastAsia" w:ascii="仿宋" w:hAnsi="仿宋" w:eastAsia="仿宋" w:cs="仿宋"/>
                <w:sz w:val="24"/>
              </w:rPr>
              <w:t>五</w:t>
            </w:r>
          </w:p>
        </w:tc>
        <w:tc>
          <w:tcPr>
            <w:tcW w:w="1109" w:type="dxa"/>
          </w:tcPr>
          <w:p w14:paraId="649A9C3C">
            <w:pPr>
              <w:jc w:val="both"/>
              <w:rPr>
                <w:rFonts w:ascii="仿宋" w:hAnsi="仿宋" w:eastAsia="仿宋" w:cs="仿宋"/>
                <w:sz w:val="24"/>
              </w:rPr>
            </w:pPr>
            <w:r>
              <w:rPr>
                <w:rFonts w:hint="eastAsia" w:ascii="仿宋" w:hAnsi="仿宋" w:eastAsia="仿宋" w:cs="仿宋"/>
                <w:sz w:val="24"/>
              </w:rPr>
              <w:t>20</w:t>
            </w:r>
          </w:p>
        </w:tc>
        <w:tc>
          <w:tcPr>
            <w:tcW w:w="1051" w:type="dxa"/>
          </w:tcPr>
          <w:p w14:paraId="171168A9">
            <w:pPr>
              <w:jc w:val="both"/>
              <w:rPr>
                <w:rFonts w:ascii="仿宋" w:hAnsi="仿宋" w:eastAsia="仿宋" w:cs="仿宋"/>
                <w:sz w:val="24"/>
              </w:rPr>
            </w:pPr>
            <w:r>
              <w:rPr>
                <w:rFonts w:hint="eastAsia" w:ascii="仿宋" w:hAnsi="仿宋" w:eastAsia="仿宋" w:cs="仿宋"/>
                <w:sz w:val="24"/>
              </w:rPr>
              <w:t>18</w:t>
            </w:r>
          </w:p>
        </w:tc>
        <w:tc>
          <w:tcPr>
            <w:tcW w:w="2255" w:type="dxa"/>
          </w:tcPr>
          <w:p w14:paraId="11E80C06">
            <w:pPr>
              <w:ind w:firstLine="0" w:firstLineChars="0"/>
              <w:jc w:val="both"/>
              <w:rPr>
                <w:sz w:val="24"/>
              </w:rPr>
            </w:pPr>
          </w:p>
        </w:tc>
        <w:tc>
          <w:tcPr>
            <w:tcW w:w="2266" w:type="dxa"/>
          </w:tcPr>
          <w:p w14:paraId="0CB5F091">
            <w:pPr>
              <w:jc w:val="both"/>
              <w:rPr>
                <w:rFonts w:ascii="仿宋" w:hAnsi="仿宋" w:eastAsia="仿宋" w:cs="仿宋"/>
                <w:sz w:val="24"/>
              </w:rPr>
            </w:pPr>
            <w:r>
              <w:rPr>
                <w:rFonts w:hint="eastAsia" w:ascii="仿宋" w:hAnsi="仿宋" w:eastAsia="仿宋" w:cs="仿宋"/>
                <w:sz w:val="24"/>
              </w:rPr>
              <w:t>1（入学安全教育）</w:t>
            </w:r>
          </w:p>
        </w:tc>
        <w:tc>
          <w:tcPr>
            <w:tcW w:w="1133" w:type="dxa"/>
          </w:tcPr>
          <w:p w14:paraId="6570A2F4">
            <w:pPr>
              <w:jc w:val="both"/>
              <w:rPr>
                <w:rFonts w:ascii="仿宋" w:hAnsi="仿宋" w:eastAsia="仿宋" w:cs="仿宋"/>
                <w:sz w:val="24"/>
              </w:rPr>
            </w:pPr>
            <w:r>
              <w:rPr>
                <w:rFonts w:hint="eastAsia" w:ascii="仿宋" w:hAnsi="仿宋" w:eastAsia="仿宋" w:cs="仿宋"/>
                <w:sz w:val="24"/>
              </w:rPr>
              <w:t>1</w:t>
            </w:r>
          </w:p>
        </w:tc>
      </w:tr>
      <w:tr w14:paraId="3D494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dxa"/>
          </w:tcPr>
          <w:p w14:paraId="5EE23344">
            <w:pPr>
              <w:jc w:val="both"/>
              <w:rPr>
                <w:rFonts w:ascii="仿宋" w:hAnsi="仿宋" w:eastAsia="仿宋" w:cs="仿宋"/>
                <w:sz w:val="24"/>
              </w:rPr>
            </w:pPr>
            <w:r>
              <w:rPr>
                <w:rFonts w:hint="eastAsia" w:ascii="仿宋" w:hAnsi="仿宋" w:eastAsia="仿宋" w:cs="仿宋"/>
                <w:sz w:val="24"/>
              </w:rPr>
              <w:t>六</w:t>
            </w:r>
          </w:p>
        </w:tc>
        <w:tc>
          <w:tcPr>
            <w:tcW w:w="1109" w:type="dxa"/>
          </w:tcPr>
          <w:p w14:paraId="418A91BD">
            <w:pPr>
              <w:jc w:val="both"/>
              <w:rPr>
                <w:rFonts w:ascii="仿宋" w:hAnsi="仿宋" w:eastAsia="仿宋" w:cs="仿宋"/>
                <w:sz w:val="24"/>
              </w:rPr>
            </w:pPr>
            <w:r>
              <w:rPr>
                <w:rFonts w:hint="eastAsia" w:ascii="仿宋" w:hAnsi="仿宋" w:eastAsia="仿宋" w:cs="仿宋"/>
                <w:sz w:val="24"/>
              </w:rPr>
              <w:t>20</w:t>
            </w:r>
          </w:p>
        </w:tc>
        <w:tc>
          <w:tcPr>
            <w:tcW w:w="1051" w:type="dxa"/>
          </w:tcPr>
          <w:p w14:paraId="1D5DE60F">
            <w:pPr>
              <w:jc w:val="both"/>
              <w:rPr>
                <w:rFonts w:ascii="仿宋" w:hAnsi="仿宋" w:eastAsia="仿宋" w:cs="仿宋"/>
                <w:sz w:val="24"/>
              </w:rPr>
            </w:pPr>
            <w:r>
              <w:rPr>
                <w:rFonts w:hint="eastAsia" w:ascii="仿宋" w:hAnsi="仿宋" w:eastAsia="仿宋" w:cs="仿宋"/>
                <w:sz w:val="24"/>
              </w:rPr>
              <w:t>20</w:t>
            </w:r>
          </w:p>
        </w:tc>
        <w:tc>
          <w:tcPr>
            <w:tcW w:w="2255" w:type="dxa"/>
          </w:tcPr>
          <w:p w14:paraId="2825AE79">
            <w:pPr>
              <w:jc w:val="both"/>
              <w:rPr>
                <w:rFonts w:ascii="仿宋" w:hAnsi="仿宋" w:eastAsia="仿宋" w:cs="仿宋"/>
                <w:sz w:val="24"/>
              </w:rPr>
            </w:pPr>
            <w:r>
              <w:rPr>
                <w:rFonts w:hint="eastAsia" w:ascii="仿宋" w:hAnsi="仿宋" w:eastAsia="仿宋" w:cs="仿宋"/>
                <w:sz w:val="24"/>
              </w:rPr>
              <w:t>（20）岗位实习</w:t>
            </w:r>
          </w:p>
        </w:tc>
        <w:tc>
          <w:tcPr>
            <w:tcW w:w="2266" w:type="dxa"/>
          </w:tcPr>
          <w:p w14:paraId="1B0C25E4">
            <w:pPr>
              <w:jc w:val="both"/>
              <w:rPr>
                <w:rFonts w:ascii="仿宋" w:hAnsi="仿宋" w:eastAsia="仿宋" w:cs="仿宋"/>
                <w:sz w:val="24"/>
              </w:rPr>
            </w:pPr>
            <w:r>
              <w:rPr>
                <w:rFonts w:hint="eastAsia" w:ascii="仿宋" w:hAnsi="仿宋" w:eastAsia="仿宋" w:cs="仿宋"/>
                <w:sz w:val="24"/>
              </w:rPr>
              <w:t>——</w:t>
            </w:r>
          </w:p>
        </w:tc>
        <w:tc>
          <w:tcPr>
            <w:tcW w:w="1133" w:type="dxa"/>
          </w:tcPr>
          <w:p w14:paraId="001F64D1">
            <w:pPr>
              <w:jc w:val="both"/>
              <w:rPr>
                <w:rFonts w:ascii="仿宋" w:hAnsi="仿宋" w:eastAsia="仿宋" w:cs="仿宋"/>
                <w:sz w:val="24"/>
              </w:rPr>
            </w:pPr>
            <w:r>
              <w:rPr>
                <w:rFonts w:hint="eastAsia" w:ascii="仿宋" w:hAnsi="仿宋" w:eastAsia="仿宋" w:cs="仿宋"/>
                <w:sz w:val="24"/>
              </w:rPr>
              <w:t>——</w:t>
            </w:r>
          </w:p>
        </w:tc>
      </w:tr>
      <w:tr w14:paraId="5DCFF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 w:type="dxa"/>
          </w:tcPr>
          <w:p w14:paraId="5FC71960">
            <w:pPr>
              <w:jc w:val="both"/>
              <w:rPr>
                <w:rFonts w:ascii="仿宋" w:hAnsi="仿宋" w:eastAsia="仿宋" w:cs="仿宋"/>
                <w:sz w:val="24"/>
              </w:rPr>
            </w:pPr>
            <w:r>
              <w:rPr>
                <w:rFonts w:hint="eastAsia" w:ascii="仿宋" w:hAnsi="仿宋" w:eastAsia="仿宋" w:cs="仿宋"/>
                <w:sz w:val="24"/>
              </w:rPr>
              <w:t>总计</w:t>
            </w:r>
          </w:p>
        </w:tc>
        <w:tc>
          <w:tcPr>
            <w:tcW w:w="1109" w:type="dxa"/>
          </w:tcPr>
          <w:p w14:paraId="047C85DD">
            <w:pPr>
              <w:jc w:val="both"/>
              <w:rPr>
                <w:rFonts w:ascii="仿宋" w:hAnsi="仿宋" w:eastAsia="仿宋" w:cs="仿宋"/>
                <w:sz w:val="24"/>
              </w:rPr>
            </w:pPr>
            <w:r>
              <w:rPr>
                <w:rFonts w:hint="eastAsia" w:ascii="仿宋" w:hAnsi="仿宋" w:eastAsia="仿宋" w:cs="仿宋"/>
                <w:sz w:val="24"/>
              </w:rPr>
              <w:t>120</w:t>
            </w:r>
          </w:p>
        </w:tc>
        <w:tc>
          <w:tcPr>
            <w:tcW w:w="1051" w:type="dxa"/>
          </w:tcPr>
          <w:p w14:paraId="4897B8B8">
            <w:pPr>
              <w:jc w:val="both"/>
              <w:rPr>
                <w:rFonts w:ascii="仿宋" w:hAnsi="仿宋" w:eastAsia="仿宋" w:cs="仿宋"/>
                <w:sz w:val="24"/>
              </w:rPr>
            </w:pPr>
            <w:r>
              <w:rPr>
                <w:rFonts w:hint="eastAsia" w:ascii="仿宋" w:hAnsi="仿宋" w:eastAsia="仿宋" w:cs="仿宋"/>
                <w:sz w:val="24"/>
              </w:rPr>
              <w:t>110</w:t>
            </w:r>
          </w:p>
        </w:tc>
        <w:tc>
          <w:tcPr>
            <w:tcW w:w="2255" w:type="dxa"/>
          </w:tcPr>
          <w:p w14:paraId="347EA080">
            <w:pPr>
              <w:jc w:val="both"/>
              <w:rPr>
                <w:rFonts w:ascii="仿宋" w:hAnsi="仿宋" w:eastAsia="仿宋" w:cs="仿宋"/>
                <w:sz w:val="24"/>
              </w:rPr>
            </w:pPr>
          </w:p>
        </w:tc>
        <w:tc>
          <w:tcPr>
            <w:tcW w:w="2266" w:type="dxa"/>
          </w:tcPr>
          <w:p w14:paraId="2ACB9F97">
            <w:pPr>
              <w:jc w:val="both"/>
              <w:rPr>
                <w:rFonts w:ascii="仿宋" w:hAnsi="仿宋" w:eastAsia="仿宋" w:cs="仿宋"/>
                <w:sz w:val="24"/>
              </w:rPr>
            </w:pPr>
            <w:r>
              <w:rPr>
                <w:rFonts w:hint="eastAsia" w:ascii="仿宋" w:hAnsi="仿宋" w:eastAsia="仿宋" w:cs="仿宋"/>
                <w:sz w:val="24"/>
              </w:rPr>
              <w:t>5</w:t>
            </w:r>
          </w:p>
        </w:tc>
        <w:tc>
          <w:tcPr>
            <w:tcW w:w="1133" w:type="dxa"/>
          </w:tcPr>
          <w:p w14:paraId="48E51B17">
            <w:pPr>
              <w:jc w:val="both"/>
              <w:rPr>
                <w:rFonts w:ascii="仿宋" w:hAnsi="仿宋" w:eastAsia="仿宋" w:cs="仿宋"/>
                <w:sz w:val="24"/>
              </w:rPr>
            </w:pPr>
            <w:r>
              <w:rPr>
                <w:rFonts w:hint="eastAsia" w:ascii="仿宋" w:hAnsi="仿宋" w:eastAsia="仿宋" w:cs="仿宋"/>
                <w:sz w:val="24"/>
              </w:rPr>
              <w:t>5</w:t>
            </w:r>
          </w:p>
        </w:tc>
      </w:tr>
    </w:tbl>
    <w:p w14:paraId="60DAECDB">
      <w:pPr>
        <w:pStyle w:val="4"/>
        <w:rPr>
          <w:rFonts w:hint="eastAsia" w:ascii="楷体" w:hAnsi="楷体" w:eastAsia="楷体" w:cs="楷体"/>
          <w:b/>
          <w:bCs w:val="0"/>
          <w:sz w:val="28"/>
          <w:szCs w:val="28"/>
        </w:rPr>
      </w:pPr>
      <w:bookmarkStart w:id="16" w:name="_Toc19512"/>
      <w:r>
        <w:rPr>
          <w:rFonts w:hint="eastAsia" w:ascii="楷体" w:hAnsi="楷体" w:eastAsia="楷体" w:cs="楷体"/>
          <w:b/>
          <w:bCs w:val="0"/>
          <w:sz w:val="28"/>
          <w:szCs w:val="28"/>
        </w:rPr>
        <w:t>（三）教学进程安排</w:t>
      </w:r>
      <w:bookmarkEnd w:id="16"/>
    </w:p>
    <w:p w14:paraId="1C61E70A">
      <w:pPr>
        <w:spacing w:line="560" w:lineRule="atLeast"/>
        <w:rPr>
          <w:rFonts w:hint="eastAsia" w:ascii="仿宋" w:hAnsi="仿宋" w:eastAsia="仿宋" w:cs="仿宋"/>
          <w:sz w:val="24"/>
        </w:rPr>
      </w:pPr>
      <w:r>
        <w:rPr>
          <w:rFonts w:hint="eastAsia" w:ascii="仿宋" w:hAnsi="仿宋" w:eastAsia="仿宋" w:cs="仿宋"/>
          <w:sz w:val="24"/>
        </w:rPr>
        <w:t>教学进程安排</w:t>
      </w:r>
      <w:r>
        <w:rPr>
          <w:rFonts w:hint="eastAsia" w:ascii="仿宋" w:hAnsi="仿宋" w:eastAsia="仿宋" w:cs="仿宋"/>
          <w:color w:val="000000"/>
          <w:sz w:val="24"/>
        </w:rPr>
        <w:t>如表10所示。</w:t>
      </w:r>
    </w:p>
    <w:p w14:paraId="2658965A">
      <w:pPr>
        <w:spacing w:line="560" w:lineRule="atLeast"/>
        <w:ind w:firstLine="48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表10：教学进程安排表</w:t>
      </w:r>
    </w:p>
    <w:tbl>
      <w:tblPr>
        <w:tblStyle w:val="14"/>
        <w:tblW w:w="6081" w:type="pct"/>
        <w:tblInd w:w="-9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592"/>
        <w:gridCol w:w="1541"/>
        <w:gridCol w:w="1215"/>
        <w:gridCol w:w="713"/>
        <w:gridCol w:w="742"/>
        <w:gridCol w:w="758"/>
        <w:gridCol w:w="649"/>
        <w:gridCol w:w="525"/>
        <w:gridCol w:w="495"/>
        <w:gridCol w:w="480"/>
        <w:gridCol w:w="465"/>
        <w:gridCol w:w="510"/>
        <w:gridCol w:w="510"/>
        <w:gridCol w:w="435"/>
      </w:tblGrid>
      <w:tr w14:paraId="39114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735" w:type="dxa"/>
            <w:vMerge w:val="restart"/>
            <w:vAlign w:val="center"/>
          </w:tcPr>
          <w:p w14:paraId="360DD43A">
            <w:pPr>
              <w:jc w:val="center"/>
              <w:rPr>
                <w:rFonts w:ascii="仿宋" w:hAnsi="仿宋" w:eastAsia="仿宋" w:cs="仿宋"/>
                <w:b/>
                <w:bCs/>
                <w:sz w:val="24"/>
                <w:szCs w:val="24"/>
              </w:rPr>
            </w:pPr>
            <w:bookmarkStart w:id="17" w:name="_Toc27242"/>
            <w:r>
              <w:rPr>
                <w:rFonts w:hint="eastAsia" w:ascii="仿宋" w:hAnsi="仿宋" w:eastAsia="仿宋" w:cs="仿宋"/>
                <w:b/>
                <w:bCs/>
                <w:sz w:val="24"/>
                <w:szCs w:val="24"/>
              </w:rPr>
              <w:t>课</w:t>
            </w:r>
          </w:p>
          <w:p w14:paraId="673AA2F5">
            <w:pPr>
              <w:jc w:val="center"/>
              <w:rPr>
                <w:rFonts w:ascii="仿宋" w:hAnsi="仿宋" w:eastAsia="仿宋" w:cs="仿宋"/>
                <w:b/>
                <w:bCs/>
                <w:sz w:val="24"/>
                <w:szCs w:val="24"/>
              </w:rPr>
            </w:pPr>
            <w:r>
              <w:rPr>
                <w:rFonts w:hint="eastAsia" w:ascii="仿宋" w:hAnsi="仿宋" w:eastAsia="仿宋" w:cs="仿宋"/>
                <w:b/>
                <w:bCs/>
                <w:sz w:val="24"/>
                <w:szCs w:val="24"/>
              </w:rPr>
              <w:t>程</w:t>
            </w:r>
          </w:p>
          <w:p w14:paraId="5C02F710">
            <w:pPr>
              <w:jc w:val="center"/>
              <w:rPr>
                <w:rFonts w:ascii="仿宋" w:hAnsi="仿宋" w:eastAsia="仿宋" w:cs="仿宋"/>
                <w:b/>
                <w:bCs/>
                <w:sz w:val="24"/>
                <w:szCs w:val="24"/>
              </w:rPr>
            </w:pPr>
            <w:r>
              <w:rPr>
                <w:rFonts w:hint="eastAsia" w:ascii="仿宋" w:hAnsi="仿宋" w:eastAsia="仿宋" w:cs="仿宋"/>
                <w:b/>
                <w:bCs/>
                <w:sz w:val="24"/>
                <w:szCs w:val="24"/>
              </w:rPr>
              <w:t>类</w:t>
            </w:r>
          </w:p>
          <w:p w14:paraId="52EB0EE7">
            <w:pPr>
              <w:jc w:val="center"/>
              <w:rPr>
                <w:rFonts w:ascii="仿宋" w:hAnsi="仿宋" w:eastAsia="仿宋" w:cs="仿宋"/>
                <w:b/>
                <w:bCs/>
                <w:sz w:val="24"/>
                <w:szCs w:val="24"/>
              </w:rPr>
            </w:pPr>
            <w:r>
              <w:rPr>
                <w:rFonts w:hint="eastAsia" w:ascii="仿宋" w:hAnsi="仿宋" w:eastAsia="仿宋" w:cs="仿宋"/>
                <w:b/>
                <w:bCs/>
                <w:sz w:val="24"/>
                <w:szCs w:val="24"/>
              </w:rPr>
              <w:t>别</w:t>
            </w:r>
          </w:p>
        </w:tc>
        <w:tc>
          <w:tcPr>
            <w:tcW w:w="592" w:type="dxa"/>
            <w:vMerge w:val="restart"/>
            <w:vAlign w:val="center"/>
          </w:tcPr>
          <w:p w14:paraId="1EAF5239">
            <w:pPr>
              <w:jc w:val="center"/>
              <w:rPr>
                <w:rFonts w:ascii="仿宋" w:hAnsi="仿宋" w:eastAsia="仿宋" w:cs="仿宋"/>
                <w:b/>
                <w:bCs/>
                <w:sz w:val="24"/>
                <w:szCs w:val="24"/>
              </w:rPr>
            </w:pPr>
            <w:r>
              <w:rPr>
                <w:rFonts w:hint="eastAsia" w:ascii="仿宋" w:hAnsi="仿宋" w:eastAsia="仿宋" w:cs="仿宋"/>
                <w:b/>
                <w:bCs/>
                <w:sz w:val="24"/>
                <w:szCs w:val="24"/>
              </w:rPr>
              <w:t>课</w:t>
            </w:r>
          </w:p>
          <w:p w14:paraId="5DE881A6">
            <w:pPr>
              <w:jc w:val="center"/>
              <w:rPr>
                <w:rFonts w:ascii="仿宋" w:hAnsi="仿宋" w:eastAsia="仿宋" w:cs="仿宋"/>
                <w:b/>
                <w:bCs/>
                <w:sz w:val="24"/>
                <w:szCs w:val="24"/>
              </w:rPr>
            </w:pPr>
            <w:r>
              <w:rPr>
                <w:rFonts w:hint="eastAsia" w:ascii="仿宋" w:hAnsi="仿宋" w:eastAsia="仿宋" w:cs="仿宋"/>
                <w:b/>
                <w:bCs/>
                <w:sz w:val="24"/>
                <w:szCs w:val="24"/>
              </w:rPr>
              <w:t>程</w:t>
            </w:r>
          </w:p>
          <w:p w14:paraId="2C17DA06">
            <w:pPr>
              <w:jc w:val="center"/>
              <w:rPr>
                <w:rFonts w:ascii="仿宋" w:hAnsi="仿宋" w:eastAsia="仿宋" w:cs="仿宋"/>
                <w:b/>
                <w:bCs/>
                <w:sz w:val="24"/>
                <w:szCs w:val="24"/>
              </w:rPr>
            </w:pPr>
            <w:r>
              <w:rPr>
                <w:rFonts w:hint="eastAsia" w:ascii="仿宋" w:hAnsi="仿宋" w:eastAsia="仿宋" w:cs="仿宋"/>
                <w:b/>
                <w:bCs/>
                <w:sz w:val="24"/>
                <w:szCs w:val="24"/>
              </w:rPr>
              <w:t>类</w:t>
            </w:r>
          </w:p>
          <w:p w14:paraId="12A88576">
            <w:pPr>
              <w:jc w:val="center"/>
              <w:rPr>
                <w:rFonts w:ascii="仿宋" w:hAnsi="仿宋" w:eastAsia="仿宋" w:cs="仿宋"/>
                <w:b/>
                <w:bCs/>
                <w:sz w:val="24"/>
                <w:szCs w:val="24"/>
              </w:rPr>
            </w:pPr>
            <w:r>
              <w:rPr>
                <w:rFonts w:hint="eastAsia" w:ascii="仿宋" w:hAnsi="仿宋" w:eastAsia="仿宋" w:cs="仿宋"/>
                <w:b/>
                <w:bCs/>
                <w:sz w:val="24"/>
                <w:szCs w:val="24"/>
              </w:rPr>
              <w:t>型</w:t>
            </w:r>
          </w:p>
        </w:tc>
        <w:tc>
          <w:tcPr>
            <w:tcW w:w="1541" w:type="dxa"/>
            <w:vMerge w:val="restart"/>
            <w:vAlign w:val="center"/>
          </w:tcPr>
          <w:p w14:paraId="30EC43C9">
            <w:pPr>
              <w:jc w:val="center"/>
              <w:rPr>
                <w:rFonts w:ascii="仿宋" w:hAnsi="仿宋" w:eastAsia="仿宋" w:cs="仿宋"/>
                <w:b/>
                <w:bCs/>
                <w:sz w:val="24"/>
                <w:szCs w:val="24"/>
              </w:rPr>
            </w:pPr>
          </w:p>
          <w:p w14:paraId="2761C411">
            <w:pPr>
              <w:jc w:val="center"/>
              <w:rPr>
                <w:rFonts w:hint="eastAsia" w:ascii="仿宋" w:hAnsi="仿宋" w:eastAsia="仿宋" w:cs="仿宋"/>
                <w:b/>
                <w:bCs/>
                <w:sz w:val="24"/>
                <w:szCs w:val="24"/>
              </w:rPr>
            </w:pPr>
            <w:r>
              <w:rPr>
                <w:rFonts w:hint="eastAsia" w:ascii="仿宋" w:hAnsi="仿宋" w:eastAsia="仿宋" w:cs="仿宋"/>
                <w:b/>
                <w:bCs/>
                <w:sz w:val="24"/>
                <w:szCs w:val="24"/>
              </w:rPr>
              <w:t>课程</w:t>
            </w:r>
          </w:p>
          <w:p w14:paraId="5B88CA2D">
            <w:pPr>
              <w:jc w:val="center"/>
              <w:rPr>
                <w:rFonts w:ascii="仿宋" w:hAnsi="仿宋" w:eastAsia="仿宋" w:cs="仿宋"/>
                <w:b/>
                <w:bCs/>
                <w:sz w:val="24"/>
                <w:szCs w:val="24"/>
              </w:rPr>
            </w:pPr>
            <w:r>
              <w:rPr>
                <w:rFonts w:hint="eastAsia" w:ascii="仿宋" w:hAnsi="仿宋" w:eastAsia="仿宋" w:cs="仿宋"/>
                <w:b/>
                <w:bCs/>
                <w:sz w:val="24"/>
                <w:szCs w:val="24"/>
              </w:rPr>
              <w:t>名称</w:t>
            </w:r>
          </w:p>
        </w:tc>
        <w:tc>
          <w:tcPr>
            <w:tcW w:w="1215" w:type="dxa"/>
            <w:vMerge w:val="restart"/>
            <w:vAlign w:val="center"/>
          </w:tcPr>
          <w:p w14:paraId="1B8BE558">
            <w:pPr>
              <w:jc w:val="center"/>
              <w:rPr>
                <w:rFonts w:ascii="仿宋" w:hAnsi="仿宋" w:eastAsia="仿宋" w:cs="仿宋"/>
                <w:b/>
                <w:bCs/>
                <w:sz w:val="24"/>
                <w:szCs w:val="24"/>
              </w:rPr>
            </w:pPr>
          </w:p>
          <w:p w14:paraId="1CA95F32">
            <w:pPr>
              <w:jc w:val="center"/>
              <w:rPr>
                <w:rFonts w:ascii="仿宋" w:hAnsi="仿宋" w:eastAsia="仿宋" w:cs="仿宋"/>
                <w:b/>
                <w:bCs/>
                <w:sz w:val="24"/>
                <w:szCs w:val="24"/>
              </w:rPr>
            </w:pPr>
            <w:r>
              <w:rPr>
                <w:rFonts w:hint="eastAsia" w:ascii="仿宋" w:hAnsi="仿宋" w:eastAsia="仿宋" w:cs="仿宋"/>
                <w:b/>
                <w:bCs/>
                <w:sz w:val="24"/>
                <w:szCs w:val="24"/>
              </w:rPr>
              <w:t>课程编码</w:t>
            </w:r>
          </w:p>
        </w:tc>
        <w:tc>
          <w:tcPr>
            <w:tcW w:w="2862" w:type="dxa"/>
            <w:gridSpan w:val="4"/>
            <w:vAlign w:val="center"/>
          </w:tcPr>
          <w:p w14:paraId="2D979F8F">
            <w:pPr>
              <w:jc w:val="center"/>
              <w:rPr>
                <w:rFonts w:ascii="仿宋" w:hAnsi="仿宋" w:eastAsia="仿宋" w:cs="仿宋"/>
                <w:b/>
                <w:bCs/>
                <w:sz w:val="24"/>
                <w:szCs w:val="24"/>
              </w:rPr>
            </w:pPr>
            <w:r>
              <w:rPr>
                <w:rFonts w:hint="eastAsia" w:ascii="仿宋" w:hAnsi="仿宋" w:eastAsia="仿宋" w:cs="仿宋"/>
                <w:b/>
                <w:bCs/>
                <w:sz w:val="24"/>
                <w:szCs w:val="24"/>
              </w:rPr>
              <w:t>学时与学分</w:t>
            </w:r>
          </w:p>
        </w:tc>
        <w:tc>
          <w:tcPr>
            <w:tcW w:w="2985" w:type="dxa"/>
            <w:gridSpan w:val="6"/>
            <w:vAlign w:val="center"/>
          </w:tcPr>
          <w:p w14:paraId="542D4281">
            <w:pPr>
              <w:jc w:val="center"/>
              <w:rPr>
                <w:rFonts w:ascii="仿宋" w:hAnsi="仿宋" w:eastAsia="仿宋" w:cs="仿宋"/>
                <w:b/>
                <w:bCs/>
                <w:sz w:val="24"/>
                <w:szCs w:val="24"/>
              </w:rPr>
            </w:pPr>
            <w:r>
              <w:rPr>
                <w:rFonts w:hint="eastAsia" w:ascii="仿宋" w:hAnsi="仿宋" w:eastAsia="仿宋" w:cs="仿宋"/>
                <w:b/>
                <w:bCs/>
                <w:sz w:val="24"/>
                <w:szCs w:val="24"/>
              </w:rPr>
              <w:t>各学期周学时安排</w:t>
            </w:r>
          </w:p>
        </w:tc>
        <w:tc>
          <w:tcPr>
            <w:tcW w:w="435" w:type="dxa"/>
            <w:vMerge w:val="restart"/>
            <w:vAlign w:val="center"/>
          </w:tcPr>
          <w:p w14:paraId="28B28ACB">
            <w:pPr>
              <w:jc w:val="center"/>
              <w:rPr>
                <w:rFonts w:ascii="Times New Roman" w:hAnsi="Times New Roman" w:eastAsia="宋体" w:cs="Times New Roman"/>
                <w:sz w:val="21"/>
                <w:szCs w:val="21"/>
              </w:rPr>
            </w:pPr>
            <w:r>
              <w:rPr>
                <w:rFonts w:hint="eastAsia" w:ascii="仿宋" w:hAnsi="仿宋" w:eastAsia="仿宋" w:cs="仿宋"/>
                <w:b/>
                <w:bCs/>
                <w:sz w:val="24"/>
                <w:szCs w:val="24"/>
              </w:rPr>
              <w:t>考核方式</w:t>
            </w:r>
          </w:p>
        </w:tc>
      </w:tr>
      <w:tr w14:paraId="03A11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735" w:type="dxa"/>
            <w:vMerge w:val="continue"/>
            <w:vAlign w:val="center"/>
          </w:tcPr>
          <w:p w14:paraId="6BB7AB2A">
            <w:pPr>
              <w:jc w:val="center"/>
              <w:rPr>
                <w:rFonts w:ascii="Times New Roman" w:hAnsi="Times New Roman" w:eastAsia="宋体" w:cs="Times New Roman"/>
                <w:b/>
                <w:bCs/>
                <w:sz w:val="24"/>
                <w:szCs w:val="24"/>
              </w:rPr>
            </w:pPr>
          </w:p>
        </w:tc>
        <w:tc>
          <w:tcPr>
            <w:tcW w:w="592" w:type="dxa"/>
            <w:vMerge w:val="continue"/>
            <w:vAlign w:val="center"/>
          </w:tcPr>
          <w:p w14:paraId="18505205">
            <w:pPr>
              <w:jc w:val="center"/>
              <w:rPr>
                <w:rFonts w:ascii="Times New Roman" w:hAnsi="Times New Roman" w:eastAsia="宋体" w:cs="Times New Roman"/>
                <w:b/>
                <w:bCs/>
                <w:sz w:val="24"/>
                <w:szCs w:val="24"/>
              </w:rPr>
            </w:pPr>
          </w:p>
        </w:tc>
        <w:tc>
          <w:tcPr>
            <w:tcW w:w="1541" w:type="dxa"/>
            <w:vMerge w:val="continue"/>
            <w:vAlign w:val="center"/>
          </w:tcPr>
          <w:p w14:paraId="552E3B24">
            <w:pPr>
              <w:jc w:val="center"/>
              <w:rPr>
                <w:rFonts w:ascii="Times New Roman" w:hAnsi="Times New Roman" w:eastAsia="宋体" w:cs="Times New Roman"/>
                <w:b/>
                <w:bCs/>
                <w:sz w:val="24"/>
                <w:szCs w:val="24"/>
              </w:rPr>
            </w:pPr>
          </w:p>
        </w:tc>
        <w:tc>
          <w:tcPr>
            <w:tcW w:w="1215" w:type="dxa"/>
            <w:vMerge w:val="continue"/>
            <w:vAlign w:val="center"/>
          </w:tcPr>
          <w:p w14:paraId="4AE8C49E">
            <w:pPr>
              <w:jc w:val="center"/>
              <w:rPr>
                <w:rFonts w:ascii="Times New Roman" w:hAnsi="Times New Roman" w:eastAsia="宋体" w:cs="Times New Roman"/>
                <w:b/>
                <w:bCs/>
                <w:sz w:val="24"/>
                <w:szCs w:val="24"/>
              </w:rPr>
            </w:pPr>
          </w:p>
        </w:tc>
        <w:tc>
          <w:tcPr>
            <w:tcW w:w="2213" w:type="dxa"/>
            <w:gridSpan w:val="3"/>
            <w:vAlign w:val="top"/>
          </w:tcPr>
          <w:p w14:paraId="5D997664">
            <w:pPr>
              <w:jc w:val="center"/>
              <w:rPr>
                <w:rFonts w:ascii="仿宋" w:hAnsi="仿宋" w:eastAsia="仿宋" w:cs="仿宋"/>
                <w:b/>
                <w:bCs/>
                <w:sz w:val="24"/>
                <w:szCs w:val="24"/>
              </w:rPr>
            </w:pPr>
            <w:r>
              <w:rPr>
                <w:rFonts w:hint="eastAsia" w:ascii="仿宋" w:hAnsi="仿宋" w:eastAsia="仿宋" w:cs="仿宋"/>
                <w:b/>
                <w:bCs/>
                <w:sz w:val="24"/>
                <w:szCs w:val="24"/>
              </w:rPr>
              <w:t>学时</w:t>
            </w:r>
          </w:p>
        </w:tc>
        <w:tc>
          <w:tcPr>
            <w:tcW w:w="649" w:type="dxa"/>
            <w:vMerge w:val="restart"/>
            <w:vAlign w:val="center"/>
          </w:tcPr>
          <w:p w14:paraId="2E290EC7">
            <w:pPr>
              <w:jc w:val="center"/>
              <w:rPr>
                <w:rFonts w:ascii="仿宋" w:hAnsi="仿宋" w:eastAsia="仿宋" w:cs="仿宋"/>
                <w:b/>
                <w:bCs/>
                <w:sz w:val="24"/>
                <w:szCs w:val="24"/>
              </w:rPr>
            </w:pPr>
          </w:p>
          <w:p w14:paraId="3CA914C6">
            <w:pPr>
              <w:jc w:val="center"/>
              <w:rPr>
                <w:rFonts w:ascii="仿宋" w:hAnsi="仿宋" w:eastAsia="仿宋" w:cs="仿宋"/>
                <w:b/>
                <w:bCs/>
                <w:sz w:val="24"/>
                <w:szCs w:val="24"/>
              </w:rPr>
            </w:pPr>
            <w:r>
              <w:rPr>
                <w:rFonts w:hint="eastAsia" w:ascii="仿宋" w:hAnsi="仿宋" w:eastAsia="仿宋" w:cs="仿宋"/>
                <w:b/>
                <w:bCs/>
                <w:sz w:val="24"/>
                <w:szCs w:val="24"/>
              </w:rPr>
              <w:t>学分</w:t>
            </w:r>
          </w:p>
        </w:tc>
        <w:tc>
          <w:tcPr>
            <w:tcW w:w="1020" w:type="dxa"/>
            <w:gridSpan w:val="2"/>
            <w:vAlign w:val="center"/>
          </w:tcPr>
          <w:p w14:paraId="49EB112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第一</w:t>
            </w:r>
          </w:p>
          <w:p w14:paraId="03C2DD9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仿宋"/>
                <w:b/>
                <w:bCs/>
                <w:sz w:val="24"/>
                <w:szCs w:val="24"/>
              </w:rPr>
            </w:pPr>
            <w:r>
              <w:rPr>
                <w:rFonts w:hint="eastAsia" w:ascii="仿宋" w:hAnsi="仿宋" w:eastAsia="仿宋" w:cs="仿宋"/>
                <w:b/>
                <w:bCs/>
                <w:sz w:val="24"/>
                <w:szCs w:val="24"/>
              </w:rPr>
              <w:t>学年</w:t>
            </w:r>
          </w:p>
        </w:tc>
        <w:tc>
          <w:tcPr>
            <w:tcW w:w="945" w:type="dxa"/>
            <w:gridSpan w:val="2"/>
            <w:vAlign w:val="center"/>
          </w:tcPr>
          <w:p w14:paraId="26C8386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第二</w:t>
            </w:r>
          </w:p>
          <w:p w14:paraId="686A1F2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仿宋"/>
                <w:b/>
                <w:bCs/>
                <w:sz w:val="24"/>
                <w:szCs w:val="24"/>
              </w:rPr>
            </w:pPr>
            <w:r>
              <w:rPr>
                <w:rFonts w:hint="eastAsia" w:ascii="仿宋" w:hAnsi="仿宋" w:eastAsia="仿宋" w:cs="仿宋"/>
                <w:b/>
                <w:bCs/>
                <w:sz w:val="24"/>
                <w:szCs w:val="24"/>
              </w:rPr>
              <w:t>学年</w:t>
            </w:r>
          </w:p>
        </w:tc>
        <w:tc>
          <w:tcPr>
            <w:tcW w:w="1020" w:type="dxa"/>
            <w:gridSpan w:val="2"/>
            <w:vAlign w:val="center"/>
          </w:tcPr>
          <w:p w14:paraId="7183EF0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仿宋"/>
                <w:b/>
                <w:bCs/>
                <w:sz w:val="24"/>
                <w:szCs w:val="24"/>
              </w:rPr>
            </w:pPr>
            <w:r>
              <w:rPr>
                <w:rFonts w:hint="eastAsia" w:ascii="仿宋" w:hAnsi="仿宋" w:eastAsia="仿宋" w:cs="仿宋"/>
                <w:b/>
                <w:bCs/>
                <w:sz w:val="24"/>
                <w:szCs w:val="24"/>
              </w:rPr>
              <w:t>第三学年</w:t>
            </w:r>
          </w:p>
        </w:tc>
        <w:tc>
          <w:tcPr>
            <w:tcW w:w="435" w:type="dxa"/>
            <w:vMerge w:val="continue"/>
          </w:tcPr>
          <w:p w14:paraId="6E3D5A3D">
            <w:pPr>
              <w:jc w:val="center"/>
              <w:rPr>
                <w:rFonts w:ascii="仿宋" w:hAnsi="仿宋" w:eastAsia="仿宋" w:cs="仿宋"/>
                <w:b/>
                <w:bCs/>
                <w:sz w:val="21"/>
                <w:szCs w:val="21"/>
              </w:rPr>
            </w:pPr>
          </w:p>
        </w:tc>
      </w:tr>
      <w:tr w14:paraId="3202B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735" w:type="dxa"/>
            <w:vMerge w:val="continue"/>
            <w:vAlign w:val="center"/>
          </w:tcPr>
          <w:p w14:paraId="460D3119">
            <w:pPr>
              <w:jc w:val="center"/>
              <w:rPr>
                <w:rFonts w:ascii="仿宋" w:hAnsi="仿宋" w:eastAsia="仿宋" w:cs="仿宋"/>
                <w:b/>
                <w:bCs/>
                <w:sz w:val="24"/>
                <w:szCs w:val="24"/>
              </w:rPr>
            </w:pPr>
          </w:p>
        </w:tc>
        <w:tc>
          <w:tcPr>
            <w:tcW w:w="592" w:type="dxa"/>
            <w:vMerge w:val="continue"/>
            <w:vAlign w:val="center"/>
          </w:tcPr>
          <w:p w14:paraId="7CD07EC4">
            <w:pPr>
              <w:jc w:val="center"/>
              <w:rPr>
                <w:rFonts w:ascii="仿宋" w:hAnsi="仿宋" w:eastAsia="仿宋" w:cs="仿宋"/>
                <w:b/>
                <w:bCs/>
                <w:sz w:val="24"/>
                <w:szCs w:val="24"/>
              </w:rPr>
            </w:pPr>
          </w:p>
        </w:tc>
        <w:tc>
          <w:tcPr>
            <w:tcW w:w="1541" w:type="dxa"/>
            <w:vMerge w:val="continue"/>
            <w:vAlign w:val="center"/>
          </w:tcPr>
          <w:p w14:paraId="00A2F573">
            <w:pPr>
              <w:jc w:val="center"/>
              <w:rPr>
                <w:rFonts w:ascii="仿宋" w:hAnsi="仿宋" w:eastAsia="仿宋" w:cs="仿宋"/>
                <w:b/>
                <w:bCs/>
                <w:sz w:val="24"/>
                <w:szCs w:val="24"/>
              </w:rPr>
            </w:pPr>
          </w:p>
        </w:tc>
        <w:tc>
          <w:tcPr>
            <w:tcW w:w="1215" w:type="dxa"/>
            <w:vMerge w:val="continue"/>
            <w:vAlign w:val="center"/>
          </w:tcPr>
          <w:p w14:paraId="04A71D9C">
            <w:pPr>
              <w:jc w:val="center"/>
              <w:rPr>
                <w:rFonts w:ascii="仿宋" w:hAnsi="仿宋" w:eastAsia="仿宋" w:cs="仿宋"/>
                <w:b/>
                <w:bCs/>
                <w:sz w:val="24"/>
                <w:szCs w:val="24"/>
              </w:rPr>
            </w:pPr>
          </w:p>
        </w:tc>
        <w:tc>
          <w:tcPr>
            <w:tcW w:w="713" w:type="dxa"/>
            <w:vAlign w:val="center"/>
          </w:tcPr>
          <w:p w14:paraId="13611BAE">
            <w:pPr>
              <w:jc w:val="center"/>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总学时</w:t>
            </w:r>
          </w:p>
        </w:tc>
        <w:tc>
          <w:tcPr>
            <w:tcW w:w="742" w:type="dxa"/>
            <w:vAlign w:val="center"/>
          </w:tcPr>
          <w:p w14:paraId="3A1A021D">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理论</w:t>
            </w:r>
          </w:p>
        </w:tc>
        <w:tc>
          <w:tcPr>
            <w:tcW w:w="758" w:type="dxa"/>
            <w:vAlign w:val="center"/>
          </w:tcPr>
          <w:p w14:paraId="08ABB90C">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实践</w:t>
            </w:r>
          </w:p>
        </w:tc>
        <w:tc>
          <w:tcPr>
            <w:tcW w:w="649" w:type="dxa"/>
            <w:vMerge w:val="continue"/>
            <w:vAlign w:val="center"/>
          </w:tcPr>
          <w:p w14:paraId="581ABEB2">
            <w:pPr>
              <w:jc w:val="center"/>
              <w:rPr>
                <w:rFonts w:ascii="仿宋" w:hAnsi="仿宋" w:eastAsia="仿宋" w:cs="仿宋"/>
                <w:b/>
                <w:bCs/>
                <w:sz w:val="24"/>
                <w:szCs w:val="24"/>
              </w:rPr>
            </w:pPr>
          </w:p>
        </w:tc>
        <w:tc>
          <w:tcPr>
            <w:tcW w:w="525" w:type="dxa"/>
            <w:vAlign w:val="center"/>
          </w:tcPr>
          <w:p w14:paraId="4D5CCB4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仿宋"/>
                <w:b/>
                <w:bCs/>
                <w:sz w:val="24"/>
                <w:szCs w:val="24"/>
              </w:rPr>
            </w:pPr>
            <w:r>
              <w:rPr>
                <w:rFonts w:hint="eastAsia" w:ascii="仿宋" w:hAnsi="仿宋" w:eastAsia="仿宋" w:cs="仿宋"/>
                <w:b/>
                <w:bCs/>
                <w:sz w:val="24"/>
                <w:szCs w:val="24"/>
              </w:rPr>
              <w:t>一上</w:t>
            </w:r>
          </w:p>
        </w:tc>
        <w:tc>
          <w:tcPr>
            <w:tcW w:w="495" w:type="dxa"/>
            <w:vAlign w:val="center"/>
          </w:tcPr>
          <w:p w14:paraId="770FFA7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仿宋"/>
                <w:b/>
                <w:bCs/>
                <w:sz w:val="24"/>
                <w:szCs w:val="24"/>
              </w:rPr>
            </w:pPr>
            <w:r>
              <w:rPr>
                <w:rFonts w:hint="eastAsia" w:ascii="仿宋" w:hAnsi="仿宋" w:eastAsia="仿宋" w:cs="仿宋"/>
                <w:b/>
                <w:bCs/>
                <w:sz w:val="24"/>
                <w:szCs w:val="24"/>
              </w:rPr>
              <w:t>一下</w:t>
            </w:r>
          </w:p>
        </w:tc>
        <w:tc>
          <w:tcPr>
            <w:tcW w:w="480" w:type="dxa"/>
            <w:vAlign w:val="center"/>
          </w:tcPr>
          <w:p w14:paraId="14393B1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仿宋"/>
                <w:b/>
                <w:bCs/>
                <w:sz w:val="24"/>
                <w:szCs w:val="24"/>
              </w:rPr>
            </w:pPr>
            <w:r>
              <w:rPr>
                <w:rFonts w:hint="eastAsia" w:ascii="仿宋" w:hAnsi="仿宋" w:eastAsia="仿宋" w:cs="仿宋"/>
                <w:b/>
                <w:bCs/>
                <w:sz w:val="24"/>
                <w:szCs w:val="24"/>
              </w:rPr>
              <w:t>二上</w:t>
            </w:r>
          </w:p>
        </w:tc>
        <w:tc>
          <w:tcPr>
            <w:tcW w:w="465" w:type="dxa"/>
            <w:vAlign w:val="center"/>
          </w:tcPr>
          <w:p w14:paraId="5B9B40D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仿宋"/>
                <w:b/>
                <w:bCs/>
                <w:sz w:val="24"/>
                <w:szCs w:val="24"/>
              </w:rPr>
            </w:pPr>
            <w:r>
              <w:rPr>
                <w:rFonts w:hint="eastAsia" w:ascii="仿宋" w:hAnsi="仿宋" w:eastAsia="仿宋" w:cs="仿宋"/>
                <w:b/>
                <w:bCs/>
                <w:sz w:val="24"/>
                <w:szCs w:val="24"/>
              </w:rPr>
              <w:t>二下</w:t>
            </w:r>
          </w:p>
        </w:tc>
        <w:tc>
          <w:tcPr>
            <w:tcW w:w="510" w:type="dxa"/>
            <w:vAlign w:val="center"/>
          </w:tcPr>
          <w:p w14:paraId="2251DE6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仿宋"/>
                <w:b/>
                <w:bCs/>
                <w:sz w:val="24"/>
                <w:szCs w:val="24"/>
              </w:rPr>
            </w:pPr>
            <w:r>
              <w:rPr>
                <w:rFonts w:hint="eastAsia" w:ascii="仿宋" w:hAnsi="仿宋" w:eastAsia="仿宋" w:cs="仿宋"/>
                <w:b/>
                <w:bCs/>
                <w:sz w:val="24"/>
                <w:szCs w:val="24"/>
              </w:rPr>
              <w:t>三上</w:t>
            </w:r>
          </w:p>
        </w:tc>
        <w:tc>
          <w:tcPr>
            <w:tcW w:w="510" w:type="dxa"/>
            <w:vAlign w:val="center"/>
          </w:tcPr>
          <w:p w14:paraId="0FC7E96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仿宋"/>
                <w:b/>
                <w:bCs/>
                <w:sz w:val="24"/>
                <w:szCs w:val="24"/>
              </w:rPr>
            </w:pPr>
            <w:r>
              <w:rPr>
                <w:rFonts w:hint="eastAsia" w:ascii="仿宋" w:hAnsi="仿宋" w:eastAsia="仿宋" w:cs="仿宋"/>
                <w:b/>
                <w:bCs/>
                <w:sz w:val="24"/>
                <w:szCs w:val="24"/>
              </w:rPr>
              <w:t>三下</w:t>
            </w:r>
          </w:p>
        </w:tc>
        <w:tc>
          <w:tcPr>
            <w:tcW w:w="435" w:type="dxa"/>
            <w:vMerge w:val="continue"/>
          </w:tcPr>
          <w:p w14:paraId="6B09C088">
            <w:pPr>
              <w:jc w:val="center"/>
              <w:rPr>
                <w:rFonts w:ascii="仿宋" w:hAnsi="仿宋" w:eastAsia="仿宋" w:cs="仿宋"/>
                <w:b/>
                <w:bCs/>
                <w:sz w:val="21"/>
                <w:szCs w:val="21"/>
              </w:rPr>
            </w:pPr>
          </w:p>
        </w:tc>
      </w:tr>
      <w:tr w14:paraId="5F159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35" w:type="dxa"/>
            <w:vMerge w:val="restart"/>
            <w:textDirection w:val="tbRlV"/>
          </w:tcPr>
          <w:p w14:paraId="283BAEBE">
            <w:pPr>
              <w:ind w:left="113" w:right="113"/>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公共基础课</w:t>
            </w:r>
          </w:p>
          <w:p w14:paraId="1E26EB4F">
            <w:pPr>
              <w:ind w:left="113" w:right="113"/>
              <w:jc w:val="both"/>
              <w:rPr>
                <w:rFonts w:hint="eastAsia" w:ascii="仿宋" w:hAnsi="仿宋" w:eastAsia="仿宋" w:cs="仿宋"/>
                <w:sz w:val="24"/>
                <w:szCs w:val="24"/>
              </w:rPr>
            </w:pPr>
          </w:p>
          <w:p w14:paraId="4F122CDF">
            <w:pPr>
              <w:ind w:left="113" w:right="113"/>
              <w:jc w:val="both"/>
              <w:rPr>
                <w:rFonts w:hint="eastAsia" w:ascii="仿宋" w:hAnsi="仿宋" w:eastAsia="仿宋" w:cs="仿宋"/>
                <w:sz w:val="24"/>
                <w:szCs w:val="24"/>
              </w:rPr>
            </w:pPr>
          </w:p>
          <w:p w14:paraId="6D6BB3A5">
            <w:pPr>
              <w:ind w:left="113" w:right="113"/>
              <w:jc w:val="both"/>
              <w:rPr>
                <w:rFonts w:hint="eastAsia" w:ascii="仿宋" w:hAnsi="仿宋" w:eastAsia="仿宋" w:cs="仿宋"/>
                <w:sz w:val="24"/>
                <w:szCs w:val="24"/>
              </w:rPr>
            </w:pPr>
          </w:p>
          <w:p w14:paraId="01C65D46">
            <w:pPr>
              <w:ind w:left="113" w:right="113"/>
              <w:jc w:val="both"/>
              <w:rPr>
                <w:rFonts w:hint="eastAsia" w:ascii="仿宋" w:hAnsi="仿宋" w:eastAsia="仿宋" w:cs="仿宋"/>
                <w:sz w:val="24"/>
                <w:szCs w:val="24"/>
              </w:rPr>
            </w:pPr>
          </w:p>
          <w:p w14:paraId="05937D7C">
            <w:pPr>
              <w:widowControl w:val="0"/>
              <w:snapToGrid w:val="0"/>
              <w:ind w:left="113" w:right="113"/>
              <w:jc w:val="left"/>
              <w:rPr>
                <w:rFonts w:hint="eastAsia" w:ascii="仿宋" w:hAnsi="仿宋" w:eastAsia="仿宋" w:cs="仿宋"/>
                <w:color w:val="000000"/>
                <w:sz w:val="24"/>
                <w:szCs w:val="24"/>
                <w:lang w:val="en-US" w:eastAsia="zh-CN" w:bidi="ar-SA"/>
              </w:rPr>
            </w:pPr>
          </w:p>
          <w:p w14:paraId="77E371B6">
            <w:pPr>
              <w:widowControl w:val="0"/>
              <w:snapToGrid w:val="0"/>
              <w:ind w:left="113" w:right="113"/>
              <w:jc w:val="left"/>
              <w:rPr>
                <w:rFonts w:hint="eastAsia" w:ascii="仿宋" w:hAnsi="仿宋" w:eastAsia="仿宋" w:cs="仿宋"/>
                <w:color w:val="000000"/>
                <w:sz w:val="24"/>
                <w:szCs w:val="24"/>
                <w:lang w:val="en-US" w:eastAsia="zh-CN" w:bidi="ar-SA"/>
              </w:rPr>
            </w:pPr>
          </w:p>
          <w:p w14:paraId="359DC996">
            <w:pPr>
              <w:widowControl w:val="0"/>
              <w:snapToGrid w:val="0"/>
              <w:ind w:left="113" w:right="113"/>
              <w:jc w:val="left"/>
              <w:rPr>
                <w:rFonts w:hint="eastAsia" w:ascii="仿宋" w:hAnsi="仿宋" w:eastAsia="仿宋" w:cs="仿宋"/>
                <w:color w:val="000000"/>
                <w:sz w:val="24"/>
                <w:szCs w:val="24"/>
                <w:lang w:val="en-US" w:eastAsia="zh-CN" w:bidi="ar-SA"/>
              </w:rPr>
            </w:pPr>
          </w:p>
          <w:p w14:paraId="7DA2FE25">
            <w:pPr>
              <w:widowControl w:val="0"/>
              <w:snapToGrid w:val="0"/>
              <w:ind w:left="113" w:right="113"/>
              <w:jc w:val="left"/>
              <w:rPr>
                <w:rFonts w:hint="eastAsia" w:ascii="仿宋" w:hAnsi="仿宋" w:eastAsia="仿宋" w:cs="仿宋"/>
                <w:color w:val="000000"/>
                <w:sz w:val="24"/>
                <w:szCs w:val="24"/>
                <w:lang w:val="en-US" w:eastAsia="zh-CN" w:bidi="ar-SA"/>
              </w:rPr>
            </w:pPr>
          </w:p>
          <w:p w14:paraId="3FC91875">
            <w:pPr>
              <w:widowControl w:val="0"/>
              <w:snapToGrid w:val="0"/>
              <w:ind w:left="113" w:right="113"/>
              <w:jc w:val="left"/>
              <w:rPr>
                <w:rFonts w:hint="eastAsia" w:ascii="仿宋" w:hAnsi="仿宋" w:eastAsia="仿宋" w:cs="仿宋"/>
                <w:color w:val="000000"/>
                <w:sz w:val="24"/>
                <w:szCs w:val="24"/>
                <w:lang w:val="en-US" w:eastAsia="zh-CN" w:bidi="ar-SA"/>
              </w:rPr>
            </w:pPr>
          </w:p>
          <w:p w14:paraId="0833423D">
            <w:pPr>
              <w:widowControl w:val="0"/>
              <w:snapToGrid w:val="0"/>
              <w:ind w:left="113" w:right="113"/>
              <w:jc w:val="left"/>
              <w:rPr>
                <w:rFonts w:hint="eastAsia" w:ascii="仿宋" w:hAnsi="仿宋" w:eastAsia="仿宋" w:cs="仿宋"/>
                <w:color w:val="000000"/>
                <w:sz w:val="24"/>
                <w:szCs w:val="24"/>
                <w:lang w:val="en-US" w:eastAsia="zh-CN" w:bidi="ar-SA"/>
              </w:rPr>
            </w:pPr>
          </w:p>
          <w:p w14:paraId="61689E43">
            <w:pPr>
              <w:widowControl w:val="0"/>
              <w:snapToGrid w:val="0"/>
              <w:ind w:left="113" w:right="113"/>
              <w:jc w:val="left"/>
              <w:rPr>
                <w:rFonts w:hint="eastAsia" w:ascii="仿宋" w:hAnsi="仿宋" w:eastAsia="仿宋" w:cs="仿宋"/>
                <w:color w:val="000000"/>
                <w:sz w:val="24"/>
                <w:szCs w:val="24"/>
                <w:lang w:val="en-US" w:eastAsia="zh-CN" w:bidi="ar-SA"/>
              </w:rPr>
            </w:pPr>
          </w:p>
          <w:p w14:paraId="63897E47">
            <w:pPr>
              <w:widowControl w:val="0"/>
              <w:snapToGrid w:val="0"/>
              <w:ind w:left="113" w:right="113"/>
              <w:jc w:val="left"/>
              <w:rPr>
                <w:rFonts w:hint="eastAsia" w:ascii="仿宋" w:hAnsi="仿宋" w:eastAsia="仿宋" w:cs="仿宋"/>
                <w:color w:val="000000"/>
                <w:sz w:val="24"/>
                <w:szCs w:val="24"/>
                <w:lang w:val="en-US" w:eastAsia="zh-CN" w:bidi="ar-SA"/>
              </w:rPr>
            </w:pPr>
          </w:p>
          <w:p w14:paraId="3C958803">
            <w:pPr>
              <w:widowControl w:val="0"/>
              <w:snapToGrid w:val="0"/>
              <w:ind w:left="113" w:right="113"/>
              <w:jc w:val="left"/>
              <w:rPr>
                <w:rFonts w:hint="eastAsia" w:ascii="仿宋" w:hAnsi="仿宋" w:eastAsia="仿宋" w:cs="仿宋"/>
                <w:color w:val="000000"/>
                <w:sz w:val="24"/>
                <w:szCs w:val="24"/>
                <w:lang w:val="en-US" w:eastAsia="zh-CN" w:bidi="ar-SA"/>
              </w:rPr>
            </w:pPr>
          </w:p>
          <w:p w14:paraId="2C61F6AE">
            <w:pPr>
              <w:widowControl w:val="0"/>
              <w:snapToGrid w:val="0"/>
              <w:ind w:left="113" w:right="113"/>
              <w:jc w:val="left"/>
              <w:rPr>
                <w:rFonts w:hint="eastAsia" w:ascii="仿宋" w:hAnsi="仿宋" w:eastAsia="仿宋" w:cs="仿宋"/>
                <w:color w:val="000000"/>
                <w:sz w:val="24"/>
                <w:szCs w:val="24"/>
                <w:lang w:val="en-US" w:eastAsia="zh-CN" w:bidi="ar-SA"/>
              </w:rPr>
            </w:pPr>
          </w:p>
          <w:p w14:paraId="2434F568">
            <w:pPr>
              <w:widowControl w:val="0"/>
              <w:snapToGrid w:val="0"/>
              <w:ind w:left="113" w:right="113"/>
              <w:jc w:val="left"/>
              <w:rPr>
                <w:rFonts w:hint="eastAsia" w:ascii="仿宋" w:hAnsi="仿宋" w:eastAsia="仿宋" w:cs="仿宋"/>
                <w:color w:val="000000"/>
                <w:sz w:val="24"/>
                <w:szCs w:val="24"/>
                <w:lang w:val="en-US" w:eastAsia="zh-CN" w:bidi="ar-SA"/>
              </w:rPr>
            </w:pPr>
          </w:p>
          <w:p w14:paraId="04ABB7E5">
            <w:pPr>
              <w:widowControl w:val="0"/>
              <w:snapToGrid w:val="0"/>
              <w:ind w:left="113" w:right="113"/>
              <w:jc w:val="left"/>
              <w:rPr>
                <w:rFonts w:hint="eastAsia" w:ascii="仿宋" w:hAnsi="仿宋" w:eastAsia="仿宋" w:cs="仿宋"/>
                <w:color w:val="000000"/>
                <w:sz w:val="24"/>
                <w:szCs w:val="24"/>
                <w:lang w:val="en-US" w:eastAsia="zh-CN" w:bidi="ar-SA"/>
              </w:rPr>
            </w:pPr>
          </w:p>
          <w:p w14:paraId="25B20C03">
            <w:pPr>
              <w:widowControl w:val="0"/>
              <w:snapToGrid w:val="0"/>
              <w:ind w:left="113" w:right="113"/>
              <w:jc w:val="left"/>
              <w:rPr>
                <w:rFonts w:hint="eastAsia" w:ascii="仿宋" w:hAnsi="仿宋" w:eastAsia="仿宋" w:cs="仿宋"/>
                <w:color w:val="000000"/>
                <w:sz w:val="24"/>
                <w:szCs w:val="24"/>
                <w:lang w:val="en-US" w:eastAsia="zh-CN" w:bidi="ar-SA"/>
              </w:rPr>
            </w:pPr>
          </w:p>
          <w:p w14:paraId="66ED9091">
            <w:pPr>
              <w:widowControl w:val="0"/>
              <w:snapToGrid w:val="0"/>
              <w:ind w:left="113" w:right="113"/>
              <w:jc w:val="left"/>
              <w:rPr>
                <w:rFonts w:hint="eastAsia" w:ascii="仿宋" w:hAnsi="仿宋" w:eastAsia="仿宋" w:cs="仿宋"/>
                <w:color w:val="000000"/>
                <w:sz w:val="24"/>
                <w:szCs w:val="24"/>
                <w:lang w:val="en-US" w:eastAsia="zh-CN" w:bidi="ar-SA"/>
              </w:rPr>
            </w:pPr>
          </w:p>
          <w:p w14:paraId="73DF63EF">
            <w:pPr>
              <w:ind w:left="113" w:right="113"/>
              <w:jc w:val="both"/>
              <w:rPr>
                <w:rFonts w:hint="eastAsia" w:ascii="仿宋" w:hAnsi="仿宋" w:eastAsia="仿宋" w:cs="仿宋"/>
                <w:kern w:val="2"/>
                <w:sz w:val="24"/>
                <w:szCs w:val="24"/>
              </w:rPr>
            </w:pPr>
            <w:r>
              <w:rPr>
                <w:rFonts w:hint="eastAsia" w:ascii="仿宋" w:hAnsi="仿宋" w:eastAsia="仿宋" w:cs="仿宋"/>
                <w:kern w:val="2"/>
                <w:sz w:val="24"/>
                <w:szCs w:val="24"/>
              </w:rPr>
              <w:t>公</w:t>
            </w:r>
          </w:p>
          <w:p w14:paraId="2A1D7893">
            <w:pPr>
              <w:ind w:left="113" w:right="113"/>
              <w:jc w:val="both"/>
              <w:rPr>
                <w:rFonts w:hint="eastAsia" w:ascii="仿宋" w:hAnsi="仿宋" w:eastAsia="仿宋" w:cs="仿宋"/>
                <w:sz w:val="24"/>
                <w:szCs w:val="24"/>
              </w:rPr>
            </w:pPr>
            <w:r>
              <w:rPr>
                <w:rFonts w:hint="eastAsia" w:ascii="仿宋" w:hAnsi="仿宋" w:eastAsia="仿宋" w:cs="仿宋"/>
                <w:kern w:val="2"/>
                <w:sz w:val="24"/>
                <w:szCs w:val="24"/>
              </w:rPr>
              <w:t>共基础课</w:t>
            </w:r>
          </w:p>
        </w:tc>
        <w:tc>
          <w:tcPr>
            <w:tcW w:w="592" w:type="dxa"/>
            <w:vMerge w:val="restart"/>
          </w:tcPr>
          <w:p w14:paraId="5A116C9A">
            <w:pPr>
              <w:jc w:val="both"/>
              <w:rPr>
                <w:rFonts w:hint="eastAsia" w:ascii="仿宋" w:hAnsi="仿宋" w:eastAsia="仿宋" w:cs="仿宋"/>
                <w:sz w:val="24"/>
                <w:szCs w:val="24"/>
              </w:rPr>
            </w:pPr>
          </w:p>
          <w:p w14:paraId="0BBA021A">
            <w:pPr>
              <w:jc w:val="both"/>
              <w:rPr>
                <w:rFonts w:hint="eastAsia" w:ascii="仿宋" w:hAnsi="仿宋" w:eastAsia="仿宋" w:cs="仿宋"/>
                <w:sz w:val="24"/>
                <w:szCs w:val="24"/>
              </w:rPr>
            </w:pPr>
          </w:p>
          <w:p w14:paraId="2ADB0124">
            <w:pPr>
              <w:jc w:val="both"/>
              <w:rPr>
                <w:rFonts w:hint="eastAsia" w:ascii="仿宋" w:hAnsi="仿宋" w:eastAsia="仿宋" w:cs="仿宋"/>
                <w:sz w:val="24"/>
                <w:szCs w:val="24"/>
              </w:rPr>
            </w:pPr>
          </w:p>
          <w:p w14:paraId="58A2A125">
            <w:pPr>
              <w:jc w:val="both"/>
              <w:rPr>
                <w:rFonts w:hint="eastAsia" w:ascii="仿宋" w:hAnsi="仿宋" w:eastAsia="仿宋" w:cs="仿宋"/>
                <w:sz w:val="24"/>
                <w:szCs w:val="24"/>
              </w:rPr>
            </w:pPr>
          </w:p>
          <w:p w14:paraId="0F607985">
            <w:pPr>
              <w:widowControl w:val="0"/>
              <w:snapToGrid w:val="0"/>
              <w:jc w:val="left"/>
              <w:rPr>
                <w:rFonts w:hint="eastAsia" w:ascii="仿宋" w:hAnsi="仿宋" w:eastAsia="仿宋" w:cs="仿宋"/>
                <w:color w:val="000000"/>
                <w:sz w:val="24"/>
                <w:szCs w:val="24"/>
                <w:lang w:val="en-US" w:eastAsia="zh-CN" w:bidi="ar-SA"/>
              </w:rPr>
            </w:pPr>
          </w:p>
          <w:p w14:paraId="03C7C1E0">
            <w:pPr>
              <w:widowControl w:val="0"/>
              <w:snapToGrid w:val="0"/>
              <w:jc w:val="left"/>
              <w:rPr>
                <w:rFonts w:hint="eastAsia" w:ascii="仿宋" w:hAnsi="仿宋" w:eastAsia="仿宋" w:cs="仿宋"/>
                <w:color w:val="000000"/>
                <w:sz w:val="24"/>
                <w:szCs w:val="24"/>
                <w:lang w:val="en-US" w:eastAsia="zh-CN" w:bidi="ar-SA"/>
              </w:rPr>
            </w:pPr>
          </w:p>
          <w:p w14:paraId="411A1B8C">
            <w:pPr>
              <w:widowControl w:val="0"/>
              <w:snapToGrid w:val="0"/>
              <w:jc w:val="left"/>
              <w:rPr>
                <w:rFonts w:hint="eastAsia" w:ascii="仿宋" w:hAnsi="仿宋" w:eastAsia="仿宋" w:cs="仿宋"/>
                <w:color w:val="000000"/>
                <w:sz w:val="24"/>
                <w:szCs w:val="24"/>
                <w:lang w:val="en-US" w:eastAsia="zh-CN" w:bidi="ar-SA"/>
              </w:rPr>
            </w:pPr>
          </w:p>
          <w:p w14:paraId="01181250">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公共必修课</w:t>
            </w:r>
          </w:p>
        </w:tc>
        <w:tc>
          <w:tcPr>
            <w:tcW w:w="1541" w:type="dxa"/>
            <w:vAlign w:val="center"/>
          </w:tcPr>
          <w:p w14:paraId="0CE88EA1">
            <w:pPr>
              <w:pStyle w:val="19"/>
              <w:keepNext w:val="0"/>
              <w:keepLines w:val="0"/>
              <w:widowControl w:val="0"/>
              <w:shd w:val="clear" w:color="auto" w:fill="auto"/>
              <w:bidi w:val="0"/>
              <w:spacing w:before="0" w:after="0" w:line="240" w:lineRule="auto"/>
              <w:ind w:left="0" w:leftChars="0" w:right="0" w:rightChars="0" w:firstLine="0" w:firstLineChars="0"/>
              <w:jc w:val="left"/>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rPr>
              <w:t>中国特色社会主义</w:t>
            </w:r>
          </w:p>
        </w:tc>
        <w:tc>
          <w:tcPr>
            <w:tcW w:w="1215" w:type="dxa"/>
            <w:vAlign w:val="center"/>
          </w:tcPr>
          <w:p w14:paraId="121B24F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GGJC0001</w:t>
            </w:r>
          </w:p>
        </w:tc>
        <w:tc>
          <w:tcPr>
            <w:tcW w:w="713" w:type="dxa"/>
            <w:vAlign w:val="center"/>
          </w:tcPr>
          <w:p w14:paraId="52548E8E">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3</w:t>
            </w:r>
            <w:r>
              <w:rPr>
                <w:rFonts w:hint="eastAsia" w:ascii="仿宋" w:hAnsi="仿宋" w:eastAsia="仿宋" w:cs="仿宋"/>
                <w:color w:val="000000"/>
                <w:spacing w:val="0"/>
                <w:w w:val="100"/>
                <w:position w:val="0"/>
                <w:sz w:val="24"/>
                <w:szCs w:val="24"/>
                <w:lang w:val="en-US" w:eastAsia="zh-CN"/>
              </w:rPr>
              <w:t>6</w:t>
            </w:r>
          </w:p>
        </w:tc>
        <w:tc>
          <w:tcPr>
            <w:tcW w:w="742" w:type="dxa"/>
            <w:vAlign w:val="center"/>
          </w:tcPr>
          <w:p w14:paraId="36121B86">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sz w:val="24"/>
                <w:szCs w:val="24"/>
                <w:lang w:val="en-US"/>
              </w:rPr>
            </w:pPr>
            <w:r>
              <w:rPr>
                <w:rFonts w:hint="eastAsia" w:ascii="仿宋" w:hAnsi="仿宋" w:eastAsia="仿宋" w:cs="仿宋"/>
                <w:color w:val="000000"/>
                <w:spacing w:val="0"/>
                <w:w w:val="100"/>
                <w:position w:val="0"/>
                <w:sz w:val="24"/>
                <w:szCs w:val="24"/>
              </w:rPr>
              <w:t>3</w:t>
            </w:r>
            <w:r>
              <w:rPr>
                <w:rFonts w:hint="eastAsia" w:ascii="仿宋" w:hAnsi="仿宋" w:eastAsia="仿宋" w:cs="仿宋"/>
                <w:color w:val="000000"/>
                <w:spacing w:val="0"/>
                <w:w w:val="100"/>
                <w:position w:val="0"/>
                <w:sz w:val="24"/>
                <w:szCs w:val="24"/>
                <w:lang w:val="en-US" w:eastAsia="zh-CN"/>
              </w:rPr>
              <w:t>6</w:t>
            </w:r>
          </w:p>
        </w:tc>
        <w:tc>
          <w:tcPr>
            <w:tcW w:w="758" w:type="dxa"/>
            <w:vAlign w:val="center"/>
          </w:tcPr>
          <w:p w14:paraId="0E0E6B30">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3</w:t>
            </w:r>
            <w:r>
              <w:rPr>
                <w:rFonts w:hint="eastAsia" w:ascii="仿宋" w:hAnsi="仿宋" w:eastAsia="仿宋" w:cs="仿宋"/>
                <w:color w:val="000000"/>
                <w:spacing w:val="0"/>
                <w:w w:val="100"/>
                <w:position w:val="0"/>
                <w:sz w:val="24"/>
                <w:szCs w:val="24"/>
                <w:lang w:val="en-US" w:eastAsia="zh-CN"/>
              </w:rPr>
              <w:t>6</w:t>
            </w:r>
          </w:p>
        </w:tc>
        <w:tc>
          <w:tcPr>
            <w:tcW w:w="649" w:type="dxa"/>
            <w:vAlign w:val="center"/>
          </w:tcPr>
          <w:p w14:paraId="47FC5CC3">
            <w:pPr>
              <w:jc w:val="center"/>
              <w:rPr>
                <w:rFonts w:hint="eastAsia" w:ascii="仿宋" w:hAnsi="仿宋" w:eastAsia="仿宋" w:cs="仿宋"/>
                <w:sz w:val="24"/>
                <w:szCs w:val="24"/>
              </w:rPr>
            </w:pPr>
            <w:r>
              <w:rPr>
                <w:rFonts w:hint="eastAsia" w:ascii="仿宋" w:hAnsi="仿宋" w:eastAsia="仿宋" w:cs="仿宋"/>
                <w:sz w:val="24"/>
                <w:szCs w:val="24"/>
              </w:rPr>
              <w:t>2</w:t>
            </w:r>
          </w:p>
        </w:tc>
        <w:tc>
          <w:tcPr>
            <w:tcW w:w="525" w:type="dxa"/>
            <w:vAlign w:val="center"/>
          </w:tcPr>
          <w:p w14:paraId="14D6DA42">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rPr>
              <w:t>2</w:t>
            </w:r>
          </w:p>
        </w:tc>
        <w:tc>
          <w:tcPr>
            <w:tcW w:w="495" w:type="dxa"/>
            <w:vAlign w:val="top"/>
          </w:tcPr>
          <w:p w14:paraId="645EB7C0">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p>
        </w:tc>
        <w:tc>
          <w:tcPr>
            <w:tcW w:w="480" w:type="dxa"/>
            <w:vAlign w:val="center"/>
          </w:tcPr>
          <w:p w14:paraId="5CA57AD8">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p>
        </w:tc>
        <w:tc>
          <w:tcPr>
            <w:tcW w:w="465" w:type="dxa"/>
            <w:vAlign w:val="center"/>
          </w:tcPr>
          <w:p w14:paraId="4393B995">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p>
        </w:tc>
        <w:tc>
          <w:tcPr>
            <w:tcW w:w="510" w:type="dxa"/>
            <w:vAlign w:val="center"/>
          </w:tcPr>
          <w:p w14:paraId="6DB2D355">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p>
        </w:tc>
        <w:tc>
          <w:tcPr>
            <w:tcW w:w="510" w:type="dxa"/>
            <w:vAlign w:val="top"/>
          </w:tcPr>
          <w:p w14:paraId="7B5B3CA6">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p>
        </w:tc>
        <w:tc>
          <w:tcPr>
            <w:tcW w:w="435" w:type="dxa"/>
            <w:vAlign w:val="center"/>
          </w:tcPr>
          <w:p w14:paraId="3B37111A">
            <w:pPr>
              <w:jc w:val="center"/>
              <w:rPr>
                <w:rFonts w:hint="eastAsia" w:ascii="仿宋" w:hAnsi="仿宋" w:eastAsia="仿宋" w:cs="仿宋"/>
                <w:sz w:val="24"/>
                <w:szCs w:val="24"/>
              </w:rPr>
            </w:pPr>
            <w:r>
              <w:rPr>
                <w:rFonts w:hint="eastAsia" w:ascii="仿宋" w:hAnsi="仿宋" w:eastAsia="仿宋" w:cs="仿宋"/>
                <w:sz w:val="24"/>
                <w:szCs w:val="24"/>
              </w:rPr>
              <w:t>考试</w:t>
            </w:r>
          </w:p>
        </w:tc>
      </w:tr>
      <w:tr w14:paraId="48E25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35" w:type="dxa"/>
            <w:vMerge w:val="continue"/>
          </w:tcPr>
          <w:p w14:paraId="36690739">
            <w:pPr>
              <w:jc w:val="both"/>
              <w:rPr>
                <w:rFonts w:hint="eastAsia" w:ascii="仿宋" w:hAnsi="仿宋" w:eastAsia="仿宋" w:cs="仿宋"/>
                <w:sz w:val="24"/>
                <w:szCs w:val="24"/>
              </w:rPr>
            </w:pPr>
          </w:p>
        </w:tc>
        <w:tc>
          <w:tcPr>
            <w:tcW w:w="592" w:type="dxa"/>
            <w:vMerge w:val="continue"/>
          </w:tcPr>
          <w:p w14:paraId="01EF2782">
            <w:pPr>
              <w:jc w:val="both"/>
              <w:rPr>
                <w:rFonts w:hint="eastAsia" w:ascii="仿宋" w:hAnsi="仿宋" w:eastAsia="仿宋" w:cs="仿宋"/>
                <w:sz w:val="24"/>
                <w:szCs w:val="24"/>
              </w:rPr>
            </w:pPr>
          </w:p>
        </w:tc>
        <w:tc>
          <w:tcPr>
            <w:tcW w:w="1541" w:type="dxa"/>
            <w:vAlign w:val="center"/>
          </w:tcPr>
          <w:p w14:paraId="1D9F949E">
            <w:pPr>
              <w:pStyle w:val="19"/>
              <w:keepNext w:val="0"/>
              <w:keepLines w:val="0"/>
              <w:widowControl w:val="0"/>
              <w:shd w:val="clear" w:color="auto" w:fill="auto"/>
              <w:bidi w:val="0"/>
              <w:spacing w:before="0" w:after="0" w:line="240" w:lineRule="auto"/>
              <w:ind w:left="0" w:leftChars="0" w:right="0" w:rightChars="0" w:firstLine="0" w:firstLineChars="0"/>
              <w:jc w:val="left"/>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rPr>
              <w:t>心理健康与职业生涯</w:t>
            </w:r>
          </w:p>
        </w:tc>
        <w:tc>
          <w:tcPr>
            <w:tcW w:w="1215" w:type="dxa"/>
            <w:vAlign w:val="center"/>
          </w:tcPr>
          <w:p w14:paraId="5BDAA84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GGJC0002</w:t>
            </w:r>
          </w:p>
        </w:tc>
        <w:tc>
          <w:tcPr>
            <w:tcW w:w="713" w:type="dxa"/>
            <w:vAlign w:val="center"/>
          </w:tcPr>
          <w:p w14:paraId="0F3418F9">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3</w:t>
            </w:r>
            <w:r>
              <w:rPr>
                <w:rFonts w:hint="eastAsia" w:ascii="仿宋" w:hAnsi="仿宋" w:eastAsia="仿宋" w:cs="仿宋"/>
                <w:color w:val="000000"/>
                <w:spacing w:val="0"/>
                <w:w w:val="100"/>
                <w:position w:val="0"/>
                <w:sz w:val="24"/>
                <w:szCs w:val="24"/>
                <w:lang w:val="en-US" w:eastAsia="zh-CN"/>
              </w:rPr>
              <w:t>6</w:t>
            </w:r>
          </w:p>
        </w:tc>
        <w:tc>
          <w:tcPr>
            <w:tcW w:w="742" w:type="dxa"/>
            <w:vAlign w:val="center"/>
          </w:tcPr>
          <w:p w14:paraId="5DA81327">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sz w:val="24"/>
                <w:szCs w:val="24"/>
                <w:lang w:val="en-US"/>
              </w:rPr>
            </w:pPr>
            <w:r>
              <w:rPr>
                <w:rFonts w:hint="eastAsia" w:ascii="仿宋" w:hAnsi="仿宋" w:eastAsia="仿宋" w:cs="仿宋"/>
                <w:color w:val="000000"/>
                <w:spacing w:val="0"/>
                <w:w w:val="100"/>
                <w:position w:val="0"/>
                <w:sz w:val="24"/>
                <w:szCs w:val="24"/>
              </w:rPr>
              <w:t>3</w:t>
            </w:r>
            <w:r>
              <w:rPr>
                <w:rFonts w:hint="eastAsia" w:ascii="仿宋" w:hAnsi="仿宋" w:eastAsia="仿宋" w:cs="仿宋"/>
                <w:color w:val="000000"/>
                <w:spacing w:val="0"/>
                <w:w w:val="100"/>
                <w:position w:val="0"/>
                <w:sz w:val="24"/>
                <w:szCs w:val="24"/>
                <w:lang w:val="en-US" w:eastAsia="zh-CN"/>
              </w:rPr>
              <w:t>6</w:t>
            </w:r>
          </w:p>
        </w:tc>
        <w:tc>
          <w:tcPr>
            <w:tcW w:w="758" w:type="dxa"/>
            <w:vAlign w:val="center"/>
          </w:tcPr>
          <w:p w14:paraId="699467C4">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3</w:t>
            </w:r>
            <w:r>
              <w:rPr>
                <w:rFonts w:hint="eastAsia" w:ascii="仿宋" w:hAnsi="仿宋" w:eastAsia="仿宋" w:cs="仿宋"/>
                <w:color w:val="000000"/>
                <w:spacing w:val="0"/>
                <w:w w:val="100"/>
                <w:position w:val="0"/>
                <w:sz w:val="24"/>
                <w:szCs w:val="24"/>
                <w:lang w:val="en-US" w:eastAsia="zh-CN"/>
              </w:rPr>
              <w:t>6</w:t>
            </w:r>
          </w:p>
        </w:tc>
        <w:tc>
          <w:tcPr>
            <w:tcW w:w="649" w:type="dxa"/>
            <w:vAlign w:val="center"/>
          </w:tcPr>
          <w:p w14:paraId="687C552D">
            <w:pPr>
              <w:jc w:val="center"/>
              <w:rPr>
                <w:rFonts w:hint="eastAsia" w:ascii="仿宋" w:hAnsi="仿宋" w:eastAsia="仿宋" w:cs="仿宋"/>
                <w:sz w:val="24"/>
                <w:szCs w:val="24"/>
              </w:rPr>
            </w:pPr>
            <w:r>
              <w:rPr>
                <w:rFonts w:hint="eastAsia" w:ascii="仿宋" w:hAnsi="仿宋" w:eastAsia="仿宋" w:cs="仿宋"/>
                <w:sz w:val="24"/>
                <w:szCs w:val="24"/>
              </w:rPr>
              <w:t>2</w:t>
            </w:r>
          </w:p>
        </w:tc>
        <w:tc>
          <w:tcPr>
            <w:tcW w:w="525" w:type="dxa"/>
            <w:vAlign w:val="top"/>
          </w:tcPr>
          <w:p w14:paraId="5885FB5A">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p>
        </w:tc>
        <w:tc>
          <w:tcPr>
            <w:tcW w:w="495" w:type="dxa"/>
            <w:vAlign w:val="center"/>
          </w:tcPr>
          <w:p w14:paraId="4EDF9EA8">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rPr>
              <w:t>2</w:t>
            </w:r>
          </w:p>
        </w:tc>
        <w:tc>
          <w:tcPr>
            <w:tcW w:w="480" w:type="dxa"/>
            <w:vAlign w:val="center"/>
          </w:tcPr>
          <w:p w14:paraId="48F725EE">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p>
        </w:tc>
        <w:tc>
          <w:tcPr>
            <w:tcW w:w="465" w:type="dxa"/>
            <w:vAlign w:val="center"/>
          </w:tcPr>
          <w:p w14:paraId="3216E629">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p>
        </w:tc>
        <w:tc>
          <w:tcPr>
            <w:tcW w:w="510" w:type="dxa"/>
            <w:vAlign w:val="center"/>
          </w:tcPr>
          <w:p w14:paraId="4F47C28B">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p>
        </w:tc>
        <w:tc>
          <w:tcPr>
            <w:tcW w:w="510" w:type="dxa"/>
            <w:vAlign w:val="top"/>
          </w:tcPr>
          <w:p w14:paraId="1EFA0234">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p>
        </w:tc>
        <w:tc>
          <w:tcPr>
            <w:tcW w:w="435" w:type="dxa"/>
            <w:vAlign w:val="center"/>
          </w:tcPr>
          <w:p w14:paraId="32A4BDF9">
            <w:pPr>
              <w:jc w:val="center"/>
              <w:rPr>
                <w:rFonts w:hint="eastAsia" w:ascii="仿宋" w:hAnsi="仿宋" w:eastAsia="仿宋" w:cs="仿宋"/>
                <w:sz w:val="24"/>
                <w:szCs w:val="24"/>
              </w:rPr>
            </w:pPr>
            <w:r>
              <w:rPr>
                <w:rFonts w:hint="eastAsia" w:ascii="仿宋" w:hAnsi="仿宋" w:eastAsia="仿宋" w:cs="仿宋"/>
                <w:sz w:val="24"/>
                <w:szCs w:val="24"/>
              </w:rPr>
              <w:t>考试</w:t>
            </w:r>
          </w:p>
        </w:tc>
      </w:tr>
      <w:tr w14:paraId="5E1D6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35" w:type="dxa"/>
            <w:vMerge w:val="continue"/>
          </w:tcPr>
          <w:p w14:paraId="756CDF64">
            <w:pPr>
              <w:jc w:val="both"/>
              <w:rPr>
                <w:rFonts w:hint="eastAsia" w:ascii="仿宋" w:hAnsi="仿宋" w:eastAsia="仿宋" w:cs="仿宋"/>
                <w:sz w:val="24"/>
                <w:szCs w:val="24"/>
              </w:rPr>
            </w:pPr>
          </w:p>
        </w:tc>
        <w:tc>
          <w:tcPr>
            <w:tcW w:w="592" w:type="dxa"/>
            <w:vMerge w:val="continue"/>
          </w:tcPr>
          <w:p w14:paraId="479D9C5A">
            <w:pPr>
              <w:jc w:val="both"/>
              <w:rPr>
                <w:rFonts w:hint="eastAsia" w:ascii="仿宋" w:hAnsi="仿宋" w:eastAsia="仿宋" w:cs="仿宋"/>
                <w:sz w:val="24"/>
                <w:szCs w:val="24"/>
              </w:rPr>
            </w:pPr>
          </w:p>
        </w:tc>
        <w:tc>
          <w:tcPr>
            <w:tcW w:w="1541" w:type="dxa"/>
            <w:vAlign w:val="center"/>
          </w:tcPr>
          <w:p w14:paraId="577987A0">
            <w:pPr>
              <w:pStyle w:val="19"/>
              <w:keepNext w:val="0"/>
              <w:keepLines w:val="0"/>
              <w:widowControl w:val="0"/>
              <w:shd w:val="clear" w:color="auto" w:fill="auto"/>
              <w:bidi w:val="0"/>
              <w:spacing w:before="0" w:after="0" w:line="240" w:lineRule="auto"/>
              <w:ind w:left="0" w:leftChars="0" w:right="0" w:rightChars="0" w:firstLine="0" w:firstLineChars="0"/>
              <w:jc w:val="left"/>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rPr>
              <w:t>哲学与人生</w:t>
            </w:r>
          </w:p>
        </w:tc>
        <w:tc>
          <w:tcPr>
            <w:tcW w:w="1215" w:type="dxa"/>
            <w:vAlign w:val="center"/>
          </w:tcPr>
          <w:p w14:paraId="5DA4A30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GGJC0003</w:t>
            </w:r>
          </w:p>
        </w:tc>
        <w:tc>
          <w:tcPr>
            <w:tcW w:w="713" w:type="dxa"/>
            <w:vAlign w:val="center"/>
          </w:tcPr>
          <w:p w14:paraId="6942CEB7">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3</w:t>
            </w:r>
            <w:r>
              <w:rPr>
                <w:rFonts w:hint="eastAsia" w:ascii="仿宋" w:hAnsi="仿宋" w:eastAsia="仿宋" w:cs="仿宋"/>
                <w:color w:val="000000"/>
                <w:spacing w:val="0"/>
                <w:w w:val="100"/>
                <w:position w:val="0"/>
                <w:sz w:val="24"/>
                <w:szCs w:val="24"/>
                <w:lang w:val="en-US" w:eastAsia="zh-CN"/>
              </w:rPr>
              <w:t>6</w:t>
            </w:r>
          </w:p>
        </w:tc>
        <w:tc>
          <w:tcPr>
            <w:tcW w:w="742" w:type="dxa"/>
            <w:vAlign w:val="center"/>
          </w:tcPr>
          <w:p w14:paraId="12E33DBF">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3</w:t>
            </w:r>
            <w:r>
              <w:rPr>
                <w:rFonts w:hint="eastAsia" w:ascii="仿宋" w:hAnsi="仿宋" w:eastAsia="仿宋" w:cs="仿宋"/>
                <w:color w:val="000000"/>
                <w:spacing w:val="0"/>
                <w:w w:val="100"/>
                <w:position w:val="0"/>
                <w:sz w:val="24"/>
                <w:szCs w:val="24"/>
                <w:lang w:val="en-US" w:eastAsia="zh-CN"/>
              </w:rPr>
              <w:t>6</w:t>
            </w:r>
          </w:p>
        </w:tc>
        <w:tc>
          <w:tcPr>
            <w:tcW w:w="758" w:type="dxa"/>
            <w:vAlign w:val="center"/>
          </w:tcPr>
          <w:p w14:paraId="0FE89328">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3</w:t>
            </w:r>
            <w:r>
              <w:rPr>
                <w:rFonts w:hint="eastAsia" w:ascii="仿宋" w:hAnsi="仿宋" w:eastAsia="仿宋" w:cs="仿宋"/>
                <w:color w:val="000000"/>
                <w:spacing w:val="0"/>
                <w:w w:val="100"/>
                <w:position w:val="0"/>
                <w:sz w:val="24"/>
                <w:szCs w:val="24"/>
                <w:lang w:val="en-US" w:eastAsia="zh-CN"/>
              </w:rPr>
              <w:t>6</w:t>
            </w:r>
          </w:p>
        </w:tc>
        <w:tc>
          <w:tcPr>
            <w:tcW w:w="649" w:type="dxa"/>
            <w:vAlign w:val="center"/>
          </w:tcPr>
          <w:p w14:paraId="36C96227">
            <w:pPr>
              <w:jc w:val="center"/>
              <w:rPr>
                <w:rFonts w:hint="eastAsia" w:ascii="仿宋" w:hAnsi="仿宋" w:eastAsia="仿宋" w:cs="仿宋"/>
                <w:sz w:val="24"/>
                <w:szCs w:val="24"/>
              </w:rPr>
            </w:pPr>
            <w:r>
              <w:rPr>
                <w:rFonts w:hint="eastAsia" w:ascii="仿宋" w:hAnsi="仿宋" w:eastAsia="仿宋" w:cs="仿宋"/>
                <w:sz w:val="24"/>
                <w:szCs w:val="24"/>
              </w:rPr>
              <w:t>2</w:t>
            </w:r>
          </w:p>
        </w:tc>
        <w:tc>
          <w:tcPr>
            <w:tcW w:w="525" w:type="dxa"/>
            <w:vAlign w:val="top"/>
          </w:tcPr>
          <w:p w14:paraId="7F9AF798">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p>
        </w:tc>
        <w:tc>
          <w:tcPr>
            <w:tcW w:w="495" w:type="dxa"/>
            <w:vAlign w:val="top"/>
          </w:tcPr>
          <w:p w14:paraId="4E5A5709">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p>
        </w:tc>
        <w:tc>
          <w:tcPr>
            <w:tcW w:w="480" w:type="dxa"/>
            <w:vAlign w:val="center"/>
          </w:tcPr>
          <w:p w14:paraId="502FAB51">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rPr>
              <w:t>2</w:t>
            </w:r>
          </w:p>
        </w:tc>
        <w:tc>
          <w:tcPr>
            <w:tcW w:w="465" w:type="dxa"/>
            <w:vAlign w:val="center"/>
          </w:tcPr>
          <w:p w14:paraId="53584C20">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p>
        </w:tc>
        <w:tc>
          <w:tcPr>
            <w:tcW w:w="510" w:type="dxa"/>
            <w:vAlign w:val="center"/>
          </w:tcPr>
          <w:p w14:paraId="3FF19515">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p>
        </w:tc>
        <w:tc>
          <w:tcPr>
            <w:tcW w:w="510" w:type="dxa"/>
            <w:vAlign w:val="top"/>
          </w:tcPr>
          <w:p w14:paraId="7C605B4F">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p>
        </w:tc>
        <w:tc>
          <w:tcPr>
            <w:tcW w:w="435" w:type="dxa"/>
            <w:vAlign w:val="center"/>
          </w:tcPr>
          <w:p w14:paraId="6DC50091">
            <w:pPr>
              <w:jc w:val="center"/>
              <w:rPr>
                <w:rFonts w:hint="eastAsia" w:ascii="仿宋" w:hAnsi="仿宋" w:eastAsia="仿宋" w:cs="仿宋"/>
                <w:sz w:val="24"/>
                <w:szCs w:val="24"/>
              </w:rPr>
            </w:pPr>
            <w:r>
              <w:rPr>
                <w:rFonts w:hint="eastAsia" w:ascii="仿宋" w:hAnsi="仿宋" w:eastAsia="仿宋" w:cs="仿宋"/>
                <w:sz w:val="24"/>
                <w:szCs w:val="24"/>
              </w:rPr>
              <w:t>考试</w:t>
            </w:r>
          </w:p>
        </w:tc>
      </w:tr>
      <w:tr w14:paraId="01057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35" w:type="dxa"/>
            <w:vMerge w:val="continue"/>
          </w:tcPr>
          <w:p w14:paraId="03DEA75E">
            <w:pPr>
              <w:jc w:val="both"/>
              <w:rPr>
                <w:rFonts w:hint="eastAsia" w:ascii="仿宋" w:hAnsi="仿宋" w:eastAsia="仿宋" w:cs="仿宋"/>
                <w:sz w:val="24"/>
                <w:szCs w:val="24"/>
              </w:rPr>
            </w:pPr>
          </w:p>
        </w:tc>
        <w:tc>
          <w:tcPr>
            <w:tcW w:w="592" w:type="dxa"/>
            <w:vMerge w:val="continue"/>
          </w:tcPr>
          <w:p w14:paraId="21DFBE17">
            <w:pPr>
              <w:jc w:val="both"/>
              <w:rPr>
                <w:rFonts w:hint="eastAsia" w:ascii="仿宋" w:hAnsi="仿宋" w:eastAsia="仿宋" w:cs="仿宋"/>
                <w:sz w:val="24"/>
                <w:szCs w:val="24"/>
              </w:rPr>
            </w:pPr>
          </w:p>
        </w:tc>
        <w:tc>
          <w:tcPr>
            <w:tcW w:w="1541" w:type="dxa"/>
            <w:vAlign w:val="center"/>
          </w:tcPr>
          <w:p w14:paraId="5E6C83DE">
            <w:pPr>
              <w:pStyle w:val="19"/>
              <w:keepNext w:val="0"/>
              <w:keepLines w:val="0"/>
              <w:widowControl w:val="0"/>
              <w:shd w:val="clear" w:color="auto" w:fill="auto"/>
              <w:bidi w:val="0"/>
              <w:spacing w:before="0" w:after="0" w:line="240" w:lineRule="auto"/>
              <w:ind w:left="0" w:leftChars="0" w:right="0" w:rightChars="0" w:firstLine="0" w:firstLineChars="0"/>
              <w:jc w:val="left"/>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rPr>
              <w:t>职业道德与法治</w:t>
            </w:r>
          </w:p>
        </w:tc>
        <w:tc>
          <w:tcPr>
            <w:tcW w:w="1215" w:type="dxa"/>
            <w:vAlign w:val="center"/>
          </w:tcPr>
          <w:p w14:paraId="00F0240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GGJC0004</w:t>
            </w:r>
          </w:p>
        </w:tc>
        <w:tc>
          <w:tcPr>
            <w:tcW w:w="713" w:type="dxa"/>
            <w:vAlign w:val="center"/>
          </w:tcPr>
          <w:p w14:paraId="6D0DEEB9">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3</w:t>
            </w:r>
            <w:r>
              <w:rPr>
                <w:rFonts w:hint="eastAsia" w:ascii="仿宋" w:hAnsi="仿宋" w:eastAsia="仿宋" w:cs="仿宋"/>
                <w:color w:val="000000"/>
                <w:spacing w:val="0"/>
                <w:w w:val="100"/>
                <w:position w:val="0"/>
                <w:sz w:val="24"/>
                <w:szCs w:val="24"/>
                <w:lang w:val="en-US" w:eastAsia="zh-CN"/>
              </w:rPr>
              <w:t>6</w:t>
            </w:r>
          </w:p>
        </w:tc>
        <w:tc>
          <w:tcPr>
            <w:tcW w:w="742" w:type="dxa"/>
            <w:vAlign w:val="center"/>
          </w:tcPr>
          <w:p w14:paraId="2628A4D1">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3</w:t>
            </w:r>
            <w:r>
              <w:rPr>
                <w:rFonts w:hint="eastAsia" w:ascii="仿宋" w:hAnsi="仿宋" w:eastAsia="仿宋" w:cs="仿宋"/>
                <w:color w:val="000000"/>
                <w:spacing w:val="0"/>
                <w:w w:val="100"/>
                <w:position w:val="0"/>
                <w:sz w:val="24"/>
                <w:szCs w:val="24"/>
                <w:lang w:val="en-US" w:eastAsia="zh-CN"/>
              </w:rPr>
              <w:t>6</w:t>
            </w:r>
          </w:p>
        </w:tc>
        <w:tc>
          <w:tcPr>
            <w:tcW w:w="758" w:type="dxa"/>
            <w:vAlign w:val="center"/>
          </w:tcPr>
          <w:p w14:paraId="18BC5B77">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3</w:t>
            </w:r>
            <w:r>
              <w:rPr>
                <w:rFonts w:hint="eastAsia" w:ascii="仿宋" w:hAnsi="仿宋" w:eastAsia="仿宋" w:cs="仿宋"/>
                <w:color w:val="000000"/>
                <w:spacing w:val="0"/>
                <w:w w:val="100"/>
                <w:position w:val="0"/>
                <w:sz w:val="24"/>
                <w:szCs w:val="24"/>
                <w:lang w:val="en-US" w:eastAsia="zh-CN"/>
              </w:rPr>
              <w:t>6</w:t>
            </w:r>
          </w:p>
        </w:tc>
        <w:tc>
          <w:tcPr>
            <w:tcW w:w="649" w:type="dxa"/>
            <w:vAlign w:val="center"/>
          </w:tcPr>
          <w:p w14:paraId="3DB6FEEA">
            <w:pPr>
              <w:jc w:val="center"/>
              <w:rPr>
                <w:rFonts w:hint="eastAsia" w:ascii="仿宋" w:hAnsi="仿宋" w:eastAsia="仿宋" w:cs="仿宋"/>
                <w:sz w:val="24"/>
                <w:szCs w:val="24"/>
              </w:rPr>
            </w:pPr>
            <w:r>
              <w:rPr>
                <w:rFonts w:hint="eastAsia" w:ascii="仿宋" w:hAnsi="仿宋" w:eastAsia="仿宋" w:cs="仿宋"/>
                <w:sz w:val="24"/>
                <w:szCs w:val="24"/>
              </w:rPr>
              <w:t>2</w:t>
            </w:r>
          </w:p>
        </w:tc>
        <w:tc>
          <w:tcPr>
            <w:tcW w:w="525" w:type="dxa"/>
            <w:vAlign w:val="top"/>
          </w:tcPr>
          <w:p w14:paraId="029DB2A8">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p>
        </w:tc>
        <w:tc>
          <w:tcPr>
            <w:tcW w:w="495" w:type="dxa"/>
            <w:vAlign w:val="top"/>
          </w:tcPr>
          <w:p w14:paraId="0E9137AC">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p>
        </w:tc>
        <w:tc>
          <w:tcPr>
            <w:tcW w:w="480" w:type="dxa"/>
            <w:vAlign w:val="center"/>
          </w:tcPr>
          <w:p w14:paraId="751E0A60">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p>
        </w:tc>
        <w:tc>
          <w:tcPr>
            <w:tcW w:w="465" w:type="dxa"/>
            <w:vAlign w:val="center"/>
          </w:tcPr>
          <w:p w14:paraId="3AB91874">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rPr>
              <w:t>2</w:t>
            </w:r>
          </w:p>
        </w:tc>
        <w:tc>
          <w:tcPr>
            <w:tcW w:w="510" w:type="dxa"/>
            <w:vAlign w:val="center"/>
          </w:tcPr>
          <w:p w14:paraId="6DC5AA95">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p>
        </w:tc>
        <w:tc>
          <w:tcPr>
            <w:tcW w:w="510" w:type="dxa"/>
            <w:vAlign w:val="top"/>
          </w:tcPr>
          <w:p w14:paraId="39ED0A3D">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p>
        </w:tc>
        <w:tc>
          <w:tcPr>
            <w:tcW w:w="435" w:type="dxa"/>
            <w:vAlign w:val="center"/>
          </w:tcPr>
          <w:p w14:paraId="48545A84">
            <w:pPr>
              <w:jc w:val="center"/>
              <w:rPr>
                <w:rFonts w:hint="eastAsia" w:ascii="仿宋" w:hAnsi="仿宋" w:eastAsia="仿宋" w:cs="仿宋"/>
                <w:sz w:val="24"/>
                <w:szCs w:val="24"/>
              </w:rPr>
            </w:pPr>
            <w:r>
              <w:rPr>
                <w:rFonts w:hint="eastAsia" w:ascii="仿宋" w:hAnsi="仿宋" w:eastAsia="仿宋" w:cs="仿宋"/>
                <w:sz w:val="24"/>
                <w:szCs w:val="24"/>
              </w:rPr>
              <w:t>考试</w:t>
            </w:r>
          </w:p>
        </w:tc>
      </w:tr>
      <w:tr w14:paraId="30A0C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35" w:type="dxa"/>
            <w:vMerge w:val="continue"/>
          </w:tcPr>
          <w:p w14:paraId="4D03992A">
            <w:pPr>
              <w:jc w:val="both"/>
              <w:rPr>
                <w:rFonts w:hint="eastAsia" w:ascii="仿宋" w:hAnsi="仿宋" w:eastAsia="仿宋" w:cs="仿宋"/>
                <w:sz w:val="24"/>
                <w:szCs w:val="24"/>
              </w:rPr>
            </w:pPr>
          </w:p>
        </w:tc>
        <w:tc>
          <w:tcPr>
            <w:tcW w:w="592" w:type="dxa"/>
            <w:vMerge w:val="continue"/>
          </w:tcPr>
          <w:p w14:paraId="6A09D1D8">
            <w:pPr>
              <w:jc w:val="both"/>
              <w:rPr>
                <w:rFonts w:hint="eastAsia" w:ascii="仿宋" w:hAnsi="仿宋" w:eastAsia="仿宋" w:cs="仿宋"/>
                <w:sz w:val="24"/>
                <w:szCs w:val="24"/>
                <w:lang w:val="en-US" w:eastAsia="zh-CN"/>
              </w:rPr>
            </w:pPr>
          </w:p>
        </w:tc>
        <w:tc>
          <w:tcPr>
            <w:tcW w:w="1541" w:type="dxa"/>
            <w:vAlign w:val="center"/>
          </w:tcPr>
          <w:p w14:paraId="72AC2A95">
            <w:pPr>
              <w:pStyle w:val="19"/>
              <w:keepNext w:val="0"/>
              <w:keepLines w:val="0"/>
              <w:widowControl w:val="0"/>
              <w:shd w:val="clear" w:color="auto" w:fill="auto"/>
              <w:bidi w:val="0"/>
              <w:spacing w:before="0" w:after="0" w:line="240" w:lineRule="auto"/>
              <w:ind w:left="0" w:leftChars="0" w:right="0" w:rightChars="0" w:firstLine="0" w:firstLineChars="0"/>
              <w:jc w:val="left"/>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rPr>
              <w:t>就业指导</w:t>
            </w:r>
          </w:p>
        </w:tc>
        <w:tc>
          <w:tcPr>
            <w:tcW w:w="1215" w:type="dxa"/>
            <w:vAlign w:val="center"/>
          </w:tcPr>
          <w:p w14:paraId="5F37BF7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GGJC0005</w:t>
            </w:r>
          </w:p>
        </w:tc>
        <w:tc>
          <w:tcPr>
            <w:tcW w:w="713" w:type="dxa"/>
            <w:vAlign w:val="center"/>
          </w:tcPr>
          <w:p w14:paraId="3719F725">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lang w:val="en-US" w:eastAsia="zh-CN"/>
              </w:rPr>
              <w:t>36</w:t>
            </w:r>
          </w:p>
        </w:tc>
        <w:tc>
          <w:tcPr>
            <w:tcW w:w="742" w:type="dxa"/>
            <w:vAlign w:val="center"/>
          </w:tcPr>
          <w:p w14:paraId="574C74F2">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lang w:val="en-US" w:eastAsia="zh-CN"/>
              </w:rPr>
              <w:t>36</w:t>
            </w:r>
          </w:p>
        </w:tc>
        <w:tc>
          <w:tcPr>
            <w:tcW w:w="758" w:type="dxa"/>
            <w:vAlign w:val="center"/>
          </w:tcPr>
          <w:p w14:paraId="4D71A753">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lang w:val="en-US" w:eastAsia="zh-CN"/>
              </w:rPr>
              <w:t>36</w:t>
            </w:r>
          </w:p>
        </w:tc>
        <w:tc>
          <w:tcPr>
            <w:tcW w:w="649" w:type="dxa"/>
            <w:vAlign w:val="center"/>
          </w:tcPr>
          <w:p w14:paraId="6D423900">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p>
        </w:tc>
        <w:tc>
          <w:tcPr>
            <w:tcW w:w="525" w:type="dxa"/>
            <w:vAlign w:val="top"/>
          </w:tcPr>
          <w:p w14:paraId="1B0FBB54">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p>
        </w:tc>
        <w:tc>
          <w:tcPr>
            <w:tcW w:w="495" w:type="dxa"/>
            <w:vAlign w:val="top"/>
          </w:tcPr>
          <w:p w14:paraId="7F9E76DE">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p>
        </w:tc>
        <w:tc>
          <w:tcPr>
            <w:tcW w:w="480" w:type="dxa"/>
            <w:vAlign w:val="center"/>
          </w:tcPr>
          <w:p w14:paraId="27455095">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p>
        </w:tc>
        <w:tc>
          <w:tcPr>
            <w:tcW w:w="465" w:type="dxa"/>
            <w:vAlign w:val="center"/>
          </w:tcPr>
          <w:p w14:paraId="7AC47D93">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p>
        </w:tc>
        <w:tc>
          <w:tcPr>
            <w:tcW w:w="510" w:type="dxa"/>
            <w:vAlign w:val="center"/>
          </w:tcPr>
          <w:p w14:paraId="68D04D77">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rPr>
              <w:t>2</w:t>
            </w:r>
          </w:p>
        </w:tc>
        <w:tc>
          <w:tcPr>
            <w:tcW w:w="510" w:type="dxa"/>
            <w:vAlign w:val="top"/>
          </w:tcPr>
          <w:p w14:paraId="415E111D">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p>
        </w:tc>
        <w:tc>
          <w:tcPr>
            <w:tcW w:w="435" w:type="dxa"/>
            <w:vAlign w:val="center"/>
          </w:tcPr>
          <w:p w14:paraId="605359FB">
            <w:pPr>
              <w:jc w:val="center"/>
              <w:rPr>
                <w:rFonts w:hint="eastAsia" w:ascii="仿宋" w:hAnsi="仿宋" w:eastAsia="仿宋" w:cs="仿宋"/>
                <w:sz w:val="24"/>
                <w:szCs w:val="24"/>
              </w:rPr>
            </w:pPr>
            <w:r>
              <w:rPr>
                <w:rFonts w:hint="eastAsia" w:ascii="仿宋" w:hAnsi="仿宋" w:eastAsia="仿宋" w:cs="仿宋"/>
                <w:sz w:val="24"/>
                <w:szCs w:val="24"/>
              </w:rPr>
              <w:t>考试</w:t>
            </w:r>
          </w:p>
        </w:tc>
      </w:tr>
      <w:tr w14:paraId="330E7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35" w:type="dxa"/>
            <w:vMerge w:val="continue"/>
          </w:tcPr>
          <w:p w14:paraId="7FF70F8B">
            <w:pPr>
              <w:jc w:val="both"/>
              <w:rPr>
                <w:rFonts w:hint="eastAsia" w:ascii="仿宋" w:hAnsi="仿宋" w:eastAsia="仿宋" w:cs="仿宋"/>
                <w:sz w:val="24"/>
                <w:szCs w:val="24"/>
              </w:rPr>
            </w:pPr>
          </w:p>
        </w:tc>
        <w:tc>
          <w:tcPr>
            <w:tcW w:w="592" w:type="dxa"/>
            <w:vMerge w:val="continue"/>
          </w:tcPr>
          <w:p w14:paraId="05D570B7">
            <w:pPr>
              <w:jc w:val="both"/>
              <w:rPr>
                <w:rFonts w:hint="eastAsia" w:ascii="仿宋" w:hAnsi="仿宋" w:eastAsia="仿宋" w:cs="仿宋"/>
                <w:sz w:val="24"/>
                <w:szCs w:val="24"/>
                <w:lang w:val="en-US" w:eastAsia="zh-CN"/>
              </w:rPr>
            </w:pPr>
          </w:p>
        </w:tc>
        <w:tc>
          <w:tcPr>
            <w:tcW w:w="1541" w:type="dxa"/>
            <w:vAlign w:val="center"/>
          </w:tcPr>
          <w:p w14:paraId="0D9300DA">
            <w:pPr>
              <w:pStyle w:val="19"/>
              <w:keepNext w:val="0"/>
              <w:keepLines w:val="0"/>
              <w:widowControl w:val="0"/>
              <w:shd w:val="clear" w:color="auto" w:fill="auto"/>
              <w:bidi w:val="0"/>
              <w:spacing w:before="0" w:after="0" w:line="240" w:lineRule="auto"/>
              <w:ind w:left="0" w:leftChars="0" w:right="0" w:rightChars="0" w:firstLine="0" w:firstLineChars="0"/>
              <w:jc w:val="left"/>
              <w:rPr>
                <w:rFonts w:hint="eastAsia" w:ascii="仿宋" w:hAnsi="仿宋" w:eastAsia="仿宋" w:cs="仿宋"/>
                <w:color w:val="000000"/>
                <w:spacing w:val="0"/>
                <w:w w:val="100"/>
                <w:position w:val="0"/>
                <w:sz w:val="24"/>
                <w:szCs w:val="24"/>
                <w:lang w:val="en-US" w:eastAsia="zh-CN"/>
              </w:rPr>
            </w:pPr>
            <w:r>
              <w:rPr>
                <w:rFonts w:hint="eastAsia" w:ascii="仿宋" w:hAnsi="仿宋" w:eastAsia="仿宋" w:cs="仿宋"/>
                <w:color w:val="000000"/>
                <w:spacing w:val="0"/>
                <w:w w:val="100"/>
                <w:position w:val="0"/>
                <w:sz w:val="24"/>
                <w:szCs w:val="24"/>
                <w:lang w:val="en-US" w:eastAsia="zh-CN"/>
              </w:rPr>
              <w:t>工匠精神</w:t>
            </w:r>
          </w:p>
        </w:tc>
        <w:tc>
          <w:tcPr>
            <w:tcW w:w="1215" w:type="dxa"/>
            <w:vAlign w:val="center"/>
          </w:tcPr>
          <w:p w14:paraId="3C96D00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szCs w:val="24"/>
                <w:lang w:val="en-US" w:eastAsia="zh-CN" w:bidi="ar-SA"/>
              </w:rPr>
            </w:pPr>
            <w:r>
              <w:rPr>
                <w:rFonts w:hint="eastAsia" w:ascii="仿宋" w:hAnsi="仿宋" w:eastAsia="仿宋" w:cs="仿宋"/>
                <w:sz w:val="24"/>
                <w:szCs w:val="24"/>
              </w:rPr>
              <w:t>GGJC0006</w:t>
            </w:r>
          </w:p>
        </w:tc>
        <w:tc>
          <w:tcPr>
            <w:tcW w:w="713" w:type="dxa"/>
            <w:vAlign w:val="center"/>
          </w:tcPr>
          <w:p w14:paraId="13D36B04">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z w:val="24"/>
                <w:szCs w:val="24"/>
                <w:lang w:val="en-US" w:eastAsia="zh-CN" w:bidi="ar-SA"/>
              </w:rPr>
            </w:pPr>
            <w:r>
              <w:rPr>
                <w:rFonts w:hint="eastAsia" w:ascii="仿宋" w:hAnsi="仿宋" w:eastAsia="仿宋" w:cs="仿宋"/>
                <w:color w:val="000000"/>
                <w:spacing w:val="0"/>
                <w:w w:val="100"/>
                <w:position w:val="0"/>
                <w:sz w:val="24"/>
                <w:szCs w:val="24"/>
                <w:lang w:val="en-US" w:eastAsia="zh-CN"/>
              </w:rPr>
              <w:t>36</w:t>
            </w:r>
          </w:p>
        </w:tc>
        <w:tc>
          <w:tcPr>
            <w:tcW w:w="742" w:type="dxa"/>
            <w:vAlign w:val="center"/>
          </w:tcPr>
          <w:p w14:paraId="20D47FE0">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z w:val="24"/>
                <w:szCs w:val="24"/>
                <w:lang w:val="en-US" w:eastAsia="zh-CN" w:bidi="ar-SA"/>
              </w:rPr>
            </w:pPr>
            <w:r>
              <w:rPr>
                <w:rFonts w:hint="eastAsia" w:ascii="仿宋" w:hAnsi="仿宋" w:eastAsia="仿宋" w:cs="仿宋"/>
                <w:color w:val="000000"/>
                <w:spacing w:val="0"/>
                <w:w w:val="100"/>
                <w:position w:val="0"/>
                <w:sz w:val="24"/>
                <w:szCs w:val="24"/>
                <w:lang w:val="en-US" w:eastAsia="zh-CN"/>
              </w:rPr>
              <w:t>36</w:t>
            </w:r>
          </w:p>
        </w:tc>
        <w:tc>
          <w:tcPr>
            <w:tcW w:w="758" w:type="dxa"/>
            <w:vAlign w:val="center"/>
          </w:tcPr>
          <w:p w14:paraId="5A3B9F3D">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z w:val="24"/>
                <w:szCs w:val="24"/>
                <w:lang w:val="en-US" w:eastAsia="zh-CN" w:bidi="ar-SA"/>
              </w:rPr>
            </w:pPr>
            <w:r>
              <w:rPr>
                <w:rFonts w:hint="eastAsia" w:ascii="仿宋" w:hAnsi="仿宋" w:eastAsia="仿宋" w:cs="仿宋"/>
                <w:color w:val="000000"/>
                <w:spacing w:val="0"/>
                <w:w w:val="100"/>
                <w:position w:val="0"/>
                <w:sz w:val="24"/>
                <w:szCs w:val="24"/>
                <w:lang w:val="en-US" w:eastAsia="zh-CN"/>
              </w:rPr>
              <w:t>36</w:t>
            </w:r>
          </w:p>
        </w:tc>
        <w:tc>
          <w:tcPr>
            <w:tcW w:w="649" w:type="dxa"/>
            <w:vAlign w:val="center"/>
          </w:tcPr>
          <w:p w14:paraId="410D2FAA">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525" w:type="dxa"/>
            <w:vAlign w:val="top"/>
          </w:tcPr>
          <w:p w14:paraId="1AC8252C">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p>
        </w:tc>
        <w:tc>
          <w:tcPr>
            <w:tcW w:w="495" w:type="dxa"/>
            <w:vAlign w:val="top"/>
          </w:tcPr>
          <w:p w14:paraId="01ABCB6A">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p>
        </w:tc>
        <w:tc>
          <w:tcPr>
            <w:tcW w:w="480" w:type="dxa"/>
            <w:vAlign w:val="center"/>
          </w:tcPr>
          <w:p w14:paraId="198EDF72">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p>
        </w:tc>
        <w:tc>
          <w:tcPr>
            <w:tcW w:w="465" w:type="dxa"/>
            <w:vAlign w:val="center"/>
          </w:tcPr>
          <w:p w14:paraId="61EAF2EE">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p>
        </w:tc>
        <w:tc>
          <w:tcPr>
            <w:tcW w:w="510" w:type="dxa"/>
            <w:vAlign w:val="center"/>
          </w:tcPr>
          <w:p w14:paraId="29BABD7B">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rPr>
            </w:pPr>
          </w:p>
        </w:tc>
        <w:tc>
          <w:tcPr>
            <w:tcW w:w="510" w:type="dxa"/>
            <w:vAlign w:val="top"/>
          </w:tcPr>
          <w:p w14:paraId="22C1F1F2">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bidi="ar-SA"/>
              </w:rPr>
              <w:t>2</w:t>
            </w:r>
          </w:p>
        </w:tc>
        <w:tc>
          <w:tcPr>
            <w:tcW w:w="435" w:type="dxa"/>
            <w:vAlign w:val="center"/>
          </w:tcPr>
          <w:p w14:paraId="17E2F6B2">
            <w:pPr>
              <w:jc w:val="center"/>
              <w:rPr>
                <w:rFonts w:hint="eastAsia" w:ascii="仿宋" w:hAnsi="仿宋" w:eastAsia="仿宋" w:cs="仿宋"/>
                <w:sz w:val="24"/>
                <w:szCs w:val="24"/>
              </w:rPr>
            </w:pPr>
            <w:r>
              <w:rPr>
                <w:rFonts w:hint="eastAsia" w:ascii="仿宋" w:hAnsi="仿宋" w:eastAsia="仿宋" w:cs="仿宋"/>
                <w:sz w:val="24"/>
                <w:szCs w:val="24"/>
              </w:rPr>
              <w:t>考试</w:t>
            </w:r>
          </w:p>
        </w:tc>
      </w:tr>
      <w:tr w14:paraId="15582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35" w:type="dxa"/>
            <w:vMerge w:val="continue"/>
          </w:tcPr>
          <w:p w14:paraId="696CF293">
            <w:pPr>
              <w:jc w:val="both"/>
              <w:rPr>
                <w:rFonts w:hint="eastAsia" w:ascii="仿宋" w:hAnsi="仿宋" w:eastAsia="仿宋" w:cs="仿宋"/>
                <w:sz w:val="24"/>
                <w:szCs w:val="24"/>
              </w:rPr>
            </w:pPr>
          </w:p>
        </w:tc>
        <w:tc>
          <w:tcPr>
            <w:tcW w:w="592" w:type="dxa"/>
            <w:vMerge w:val="continue"/>
          </w:tcPr>
          <w:p w14:paraId="2309B941">
            <w:pPr>
              <w:jc w:val="both"/>
              <w:rPr>
                <w:rFonts w:hint="eastAsia" w:ascii="仿宋" w:hAnsi="仿宋" w:eastAsia="仿宋" w:cs="仿宋"/>
                <w:sz w:val="24"/>
                <w:szCs w:val="24"/>
              </w:rPr>
            </w:pPr>
          </w:p>
        </w:tc>
        <w:tc>
          <w:tcPr>
            <w:tcW w:w="1541" w:type="dxa"/>
            <w:vAlign w:val="center"/>
          </w:tcPr>
          <w:p w14:paraId="0AA7369A">
            <w:pPr>
              <w:pStyle w:val="19"/>
              <w:keepNext w:val="0"/>
              <w:keepLines w:val="0"/>
              <w:widowControl w:val="0"/>
              <w:shd w:val="clear" w:color="auto" w:fill="auto"/>
              <w:bidi w:val="0"/>
              <w:spacing w:before="0" w:after="0" w:line="240" w:lineRule="auto"/>
              <w:ind w:left="0" w:leftChars="0" w:right="0" w:rightChars="0" w:firstLine="0" w:firstLineChars="0"/>
              <w:jc w:val="left"/>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rPr>
              <w:t>语文</w:t>
            </w:r>
          </w:p>
        </w:tc>
        <w:tc>
          <w:tcPr>
            <w:tcW w:w="1215" w:type="dxa"/>
            <w:vAlign w:val="center"/>
          </w:tcPr>
          <w:p w14:paraId="037A22F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szCs w:val="24"/>
                <w:lang w:val="en-US" w:eastAsia="zh-CN" w:bidi="ar-SA"/>
              </w:rPr>
            </w:pPr>
            <w:r>
              <w:rPr>
                <w:rFonts w:hint="eastAsia" w:ascii="仿宋" w:hAnsi="仿宋" w:eastAsia="仿宋" w:cs="仿宋"/>
                <w:sz w:val="24"/>
                <w:szCs w:val="24"/>
              </w:rPr>
              <w:t>GGJC0007</w:t>
            </w:r>
          </w:p>
        </w:tc>
        <w:tc>
          <w:tcPr>
            <w:tcW w:w="713" w:type="dxa"/>
            <w:vAlign w:val="center"/>
          </w:tcPr>
          <w:p w14:paraId="6BEEC16A">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rPr>
              <w:t>2</w:t>
            </w:r>
            <w:r>
              <w:rPr>
                <w:rFonts w:hint="eastAsia" w:ascii="仿宋" w:hAnsi="仿宋" w:eastAsia="仿宋" w:cs="仿宋"/>
                <w:color w:val="000000"/>
                <w:spacing w:val="0"/>
                <w:w w:val="100"/>
                <w:position w:val="0"/>
                <w:sz w:val="24"/>
                <w:szCs w:val="24"/>
                <w:lang w:val="en-US" w:eastAsia="zh-CN"/>
              </w:rPr>
              <w:t>52</w:t>
            </w:r>
          </w:p>
        </w:tc>
        <w:tc>
          <w:tcPr>
            <w:tcW w:w="742" w:type="dxa"/>
            <w:vAlign w:val="center"/>
          </w:tcPr>
          <w:p w14:paraId="2A96052F">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sz w:val="24"/>
                <w:szCs w:val="24"/>
                <w:lang w:val="en-US"/>
              </w:rPr>
            </w:pPr>
            <w:r>
              <w:rPr>
                <w:rFonts w:hint="eastAsia" w:ascii="仿宋" w:hAnsi="仿宋" w:eastAsia="仿宋" w:cs="仿宋"/>
                <w:color w:val="000000"/>
                <w:spacing w:val="0"/>
                <w:w w:val="100"/>
                <w:position w:val="0"/>
                <w:sz w:val="24"/>
                <w:szCs w:val="24"/>
              </w:rPr>
              <w:t>2</w:t>
            </w:r>
            <w:r>
              <w:rPr>
                <w:rFonts w:hint="eastAsia" w:ascii="仿宋" w:hAnsi="仿宋" w:eastAsia="仿宋" w:cs="仿宋"/>
                <w:color w:val="000000"/>
                <w:spacing w:val="0"/>
                <w:w w:val="100"/>
                <w:position w:val="0"/>
                <w:sz w:val="24"/>
                <w:szCs w:val="24"/>
                <w:lang w:val="en-US" w:eastAsia="zh-CN"/>
              </w:rPr>
              <w:t>52</w:t>
            </w:r>
          </w:p>
        </w:tc>
        <w:tc>
          <w:tcPr>
            <w:tcW w:w="758" w:type="dxa"/>
            <w:vAlign w:val="center"/>
          </w:tcPr>
          <w:p w14:paraId="39FDD760">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sz w:val="24"/>
                <w:szCs w:val="24"/>
              </w:rPr>
            </w:pPr>
          </w:p>
        </w:tc>
        <w:tc>
          <w:tcPr>
            <w:tcW w:w="649" w:type="dxa"/>
            <w:vAlign w:val="center"/>
          </w:tcPr>
          <w:p w14:paraId="6D62358C">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525" w:type="dxa"/>
            <w:vAlign w:val="center"/>
          </w:tcPr>
          <w:p w14:paraId="0A6707C6">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rPr>
              <w:t>3</w:t>
            </w:r>
          </w:p>
        </w:tc>
        <w:tc>
          <w:tcPr>
            <w:tcW w:w="495" w:type="dxa"/>
            <w:vAlign w:val="center"/>
          </w:tcPr>
          <w:p w14:paraId="3CFF9399">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rPr>
              <w:t>3</w:t>
            </w:r>
          </w:p>
        </w:tc>
        <w:tc>
          <w:tcPr>
            <w:tcW w:w="480" w:type="dxa"/>
            <w:vAlign w:val="center"/>
          </w:tcPr>
          <w:p w14:paraId="1CB2D6BB">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rPr>
              <w:t>2</w:t>
            </w:r>
          </w:p>
        </w:tc>
        <w:tc>
          <w:tcPr>
            <w:tcW w:w="465" w:type="dxa"/>
            <w:vAlign w:val="center"/>
          </w:tcPr>
          <w:p w14:paraId="58C88452">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rPr>
              <w:t>2</w:t>
            </w:r>
          </w:p>
        </w:tc>
        <w:tc>
          <w:tcPr>
            <w:tcW w:w="510" w:type="dxa"/>
            <w:vAlign w:val="center"/>
          </w:tcPr>
          <w:p w14:paraId="1761FD77">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rPr>
              <w:t>2</w:t>
            </w:r>
          </w:p>
        </w:tc>
        <w:tc>
          <w:tcPr>
            <w:tcW w:w="510" w:type="dxa"/>
            <w:vAlign w:val="center"/>
          </w:tcPr>
          <w:p w14:paraId="0AECD96F">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rPr>
              <w:t>2</w:t>
            </w:r>
          </w:p>
        </w:tc>
        <w:tc>
          <w:tcPr>
            <w:tcW w:w="435" w:type="dxa"/>
            <w:vAlign w:val="center"/>
          </w:tcPr>
          <w:p w14:paraId="3D17071D">
            <w:pPr>
              <w:jc w:val="center"/>
              <w:rPr>
                <w:rFonts w:hint="eastAsia" w:ascii="仿宋" w:hAnsi="仿宋" w:eastAsia="仿宋" w:cs="仿宋"/>
                <w:sz w:val="24"/>
                <w:szCs w:val="24"/>
              </w:rPr>
            </w:pPr>
            <w:r>
              <w:rPr>
                <w:rFonts w:hint="eastAsia" w:ascii="仿宋" w:hAnsi="仿宋" w:eastAsia="仿宋" w:cs="仿宋"/>
                <w:sz w:val="24"/>
                <w:szCs w:val="24"/>
              </w:rPr>
              <w:t>考查</w:t>
            </w:r>
          </w:p>
        </w:tc>
      </w:tr>
      <w:tr w14:paraId="317EB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35" w:type="dxa"/>
            <w:vMerge w:val="continue"/>
          </w:tcPr>
          <w:p w14:paraId="542D931E">
            <w:pPr>
              <w:jc w:val="both"/>
              <w:rPr>
                <w:rFonts w:hint="eastAsia" w:ascii="仿宋" w:hAnsi="仿宋" w:eastAsia="仿宋" w:cs="仿宋"/>
                <w:sz w:val="24"/>
                <w:szCs w:val="24"/>
              </w:rPr>
            </w:pPr>
          </w:p>
        </w:tc>
        <w:tc>
          <w:tcPr>
            <w:tcW w:w="592" w:type="dxa"/>
            <w:vMerge w:val="continue"/>
          </w:tcPr>
          <w:p w14:paraId="7CCA9B64">
            <w:pPr>
              <w:jc w:val="both"/>
              <w:rPr>
                <w:rFonts w:hint="eastAsia" w:ascii="仿宋" w:hAnsi="仿宋" w:eastAsia="仿宋" w:cs="仿宋"/>
                <w:sz w:val="24"/>
                <w:szCs w:val="24"/>
              </w:rPr>
            </w:pPr>
          </w:p>
        </w:tc>
        <w:tc>
          <w:tcPr>
            <w:tcW w:w="1541" w:type="dxa"/>
            <w:vAlign w:val="center"/>
          </w:tcPr>
          <w:p w14:paraId="531DB3EC">
            <w:pPr>
              <w:pStyle w:val="19"/>
              <w:keepNext w:val="0"/>
              <w:keepLines w:val="0"/>
              <w:widowControl w:val="0"/>
              <w:shd w:val="clear" w:color="auto" w:fill="auto"/>
              <w:bidi w:val="0"/>
              <w:spacing w:before="0" w:after="0" w:line="240" w:lineRule="auto"/>
              <w:ind w:left="0" w:leftChars="0" w:right="0" w:rightChars="0" w:firstLine="0" w:firstLineChars="0"/>
              <w:jc w:val="left"/>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rPr>
              <w:t>数学</w:t>
            </w:r>
          </w:p>
        </w:tc>
        <w:tc>
          <w:tcPr>
            <w:tcW w:w="1215" w:type="dxa"/>
            <w:vAlign w:val="center"/>
          </w:tcPr>
          <w:p w14:paraId="633F6DA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szCs w:val="24"/>
                <w:lang w:val="en-US" w:eastAsia="zh-CN" w:bidi="ar-SA"/>
              </w:rPr>
            </w:pPr>
            <w:r>
              <w:rPr>
                <w:rFonts w:hint="eastAsia" w:ascii="仿宋" w:hAnsi="仿宋" w:eastAsia="仿宋" w:cs="仿宋"/>
                <w:sz w:val="24"/>
                <w:szCs w:val="24"/>
              </w:rPr>
              <w:t>GGJC0008</w:t>
            </w:r>
          </w:p>
        </w:tc>
        <w:tc>
          <w:tcPr>
            <w:tcW w:w="713" w:type="dxa"/>
            <w:vAlign w:val="center"/>
          </w:tcPr>
          <w:p w14:paraId="116143CD">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lang w:val="en-US" w:eastAsia="zh-CN"/>
              </w:rPr>
              <w:t>216</w:t>
            </w:r>
          </w:p>
        </w:tc>
        <w:tc>
          <w:tcPr>
            <w:tcW w:w="742" w:type="dxa"/>
            <w:vAlign w:val="center"/>
          </w:tcPr>
          <w:p w14:paraId="63F0AA5F">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lang w:val="en-US" w:eastAsia="zh-CN"/>
              </w:rPr>
              <w:t>216</w:t>
            </w:r>
          </w:p>
        </w:tc>
        <w:tc>
          <w:tcPr>
            <w:tcW w:w="758" w:type="dxa"/>
            <w:vAlign w:val="center"/>
          </w:tcPr>
          <w:p w14:paraId="67470CDC">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sz w:val="24"/>
                <w:szCs w:val="24"/>
              </w:rPr>
            </w:pPr>
          </w:p>
        </w:tc>
        <w:tc>
          <w:tcPr>
            <w:tcW w:w="649" w:type="dxa"/>
            <w:vAlign w:val="center"/>
          </w:tcPr>
          <w:p w14:paraId="4F983407">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525" w:type="dxa"/>
            <w:vAlign w:val="center"/>
          </w:tcPr>
          <w:p w14:paraId="3314B623">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rPr>
              <w:t>2</w:t>
            </w:r>
          </w:p>
        </w:tc>
        <w:tc>
          <w:tcPr>
            <w:tcW w:w="495" w:type="dxa"/>
            <w:vAlign w:val="center"/>
          </w:tcPr>
          <w:p w14:paraId="16B20C5F">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rPr>
              <w:t>2</w:t>
            </w:r>
          </w:p>
        </w:tc>
        <w:tc>
          <w:tcPr>
            <w:tcW w:w="480" w:type="dxa"/>
            <w:vAlign w:val="center"/>
          </w:tcPr>
          <w:p w14:paraId="70526B51">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rPr>
              <w:t>2</w:t>
            </w:r>
          </w:p>
        </w:tc>
        <w:tc>
          <w:tcPr>
            <w:tcW w:w="465" w:type="dxa"/>
            <w:vAlign w:val="center"/>
          </w:tcPr>
          <w:p w14:paraId="6C0E8BD2">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rPr>
              <w:t>2</w:t>
            </w:r>
          </w:p>
        </w:tc>
        <w:tc>
          <w:tcPr>
            <w:tcW w:w="510" w:type="dxa"/>
            <w:vAlign w:val="center"/>
          </w:tcPr>
          <w:p w14:paraId="1ABC7AFE">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rPr>
              <w:t>2</w:t>
            </w:r>
          </w:p>
        </w:tc>
        <w:tc>
          <w:tcPr>
            <w:tcW w:w="510" w:type="dxa"/>
            <w:vAlign w:val="center"/>
          </w:tcPr>
          <w:p w14:paraId="3BA51B13">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rPr>
              <w:t>2</w:t>
            </w:r>
          </w:p>
        </w:tc>
        <w:tc>
          <w:tcPr>
            <w:tcW w:w="435" w:type="dxa"/>
            <w:vAlign w:val="center"/>
          </w:tcPr>
          <w:p w14:paraId="604D2F09">
            <w:pPr>
              <w:jc w:val="center"/>
              <w:rPr>
                <w:rFonts w:hint="eastAsia" w:ascii="仿宋" w:hAnsi="仿宋" w:eastAsia="仿宋" w:cs="仿宋"/>
                <w:sz w:val="24"/>
                <w:szCs w:val="24"/>
              </w:rPr>
            </w:pPr>
            <w:r>
              <w:rPr>
                <w:rFonts w:hint="eastAsia" w:ascii="仿宋" w:hAnsi="仿宋" w:eastAsia="仿宋" w:cs="仿宋"/>
                <w:sz w:val="24"/>
                <w:szCs w:val="24"/>
              </w:rPr>
              <w:t>考试</w:t>
            </w:r>
          </w:p>
        </w:tc>
      </w:tr>
      <w:tr w14:paraId="2E7BB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35" w:type="dxa"/>
            <w:vMerge w:val="continue"/>
          </w:tcPr>
          <w:p w14:paraId="6D41FE7A">
            <w:pPr>
              <w:jc w:val="both"/>
              <w:rPr>
                <w:rFonts w:hint="eastAsia" w:ascii="仿宋" w:hAnsi="仿宋" w:eastAsia="仿宋" w:cs="仿宋"/>
                <w:sz w:val="24"/>
                <w:szCs w:val="24"/>
              </w:rPr>
            </w:pPr>
          </w:p>
        </w:tc>
        <w:tc>
          <w:tcPr>
            <w:tcW w:w="592" w:type="dxa"/>
            <w:vMerge w:val="continue"/>
          </w:tcPr>
          <w:p w14:paraId="50E56E6C">
            <w:pPr>
              <w:jc w:val="both"/>
              <w:rPr>
                <w:rFonts w:hint="eastAsia" w:ascii="仿宋" w:hAnsi="仿宋" w:eastAsia="仿宋" w:cs="仿宋"/>
                <w:sz w:val="24"/>
                <w:szCs w:val="24"/>
              </w:rPr>
            </w:pPr>
          </w:p>
        </w:tc>
        <w:tc>
          <w:tcPr>
            <w:tcW w:w="1541" w:type="dxa"/>
            <w:vAlign w:val="center"/>
          </w:tcPr>
          <w:p w14:paraId="4E3E82AA">
            <w:pPr>
              <w:pStyle w:val="19"/>
              <w:keepNext w:val="0"/>
              <w:keepLines w:val="0"/>
              <w:widowControl w:val="0"/>
              <w:shd w:val="clear" w:color="auto" w:fill="auto"/>
              <w:bidi w:val="0"/>
              <w:spacing w:before="0" w:after="0" w:line="240" w:lineRule="auto"/>
              <w:ind w:left="0" w:leftChars="0" w:right="0" w:rightChars="0" w:firstLine="0" w:firstLineChars="0"/>
              <w:jc w:val="left"/>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rPr>
              <w:t>英语</w:t>
            </w:r>
          </w:p>
        </w:tc>
        <w:tc>
          <w:tcPr>
            <w:tcW w:w="1215" w:type="dxa"/>
            <w:vAlign w:val="center"/>
          </w:tcPr>
          <w:p w14:paraId="2802482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szCs w:val="24"/>
                <w:lang w:val="en-US" w:eastAsia="zh-CN" w:bidi="ar-SA"/>
              </w:rPr>
            </w:pPr>
            <w:r>
              <w:rPr>
                <w:rFonts w:hint="eastAsia" w:ascii="仿宋" w:hAnsi="仿宋" w:eastAsia="仿宋" w:cs="仿宋"/>
                <w:sz w:val="24"/>
                <w:szCs w:val="24"/>
              </w:rPr>
              <w:t>GGJC0009</w:t>
            </w:r>
          </w:p>
        </w:tc>
        <w:tc>
          <w:tcPr>
            <w:tcW w:w="713" w:type="dxa"/>
            <w:vAlign w:val="center"/>
          </w:tcPr>
          <w:p w14:paraId="74C88DB4">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lang w:val="en-US" w:eastAsia="zh-CN"/>
              </w:rPr>
              <w:t>216</w:t>
            </w:r>
          </w:p>
        </w:tc>
        <w:tc>
          <w:tcPr>
            <w:tcW w:w="742" w:type="dxa"/>
            <w:vAlign w:val="center"/>
          </w:tcPr>
          <w:p w14:paraId="6ACFDE22">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lang w:val="en-US" w:eastAsia="zh-CN"/>
              </w:rPr>
              <w:t>216</w:t>
            </w:r>
          </w:p>
        </w:tc>
        <w:tc>
          <w:tcPr>
            <w:tcW w:w="758" w:type="dxa"/>
            <w:vAlign w:val="center"/>
          </w:tcPr>
          <w:p w14:paraId="061F57FA">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sz w:val="24"/>
                <w:szCs w:val="24"/>
              </w:rPr>
            </w:pPr>
          </w:p>
        </w:tc>
        <w:tc>
          <w:tcPr>
            <w:tcW w:w="649" w:type="dxa"/>
            <w:vAlign w:val="center"/>
          </w:tcPr>
          <w:p w14:paraId="04114630">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525" w:type="dxa"/>
            <w:vAlign w:val="center"/>
          </w:tcPr>
          <w:p w14:paraId="306E5054">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rPr>
              <w:t>2</w:t>
            </w:r>
          </w:p>
        </w:tc>
        <w:tc>
          <w:tcPr>
            <w:tcW w:w="495" w:type="dxa"/>
            <w:vAlign w:val="center"/>
          </w:tcPr>
          <w:p w14:paraId="22B8944E">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rPr>
              <w:t>2</w:t>
            </w:r>
          </w:p>
        </w:tc>
        <w:tc>
          <w:tcPr>
            <w:tcW w:w="480" w:type="dxa"/>
            <w:vAlign w:val="center"/>
          </w:tcPr>
          <w:p w14:paraId="5BE4A3A9">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rPr>
              <w:t>2</w:t>
            </w:r>
          </w:p>
        </w:tc>
        <w:tc>
          <w:tcPr>
            <w:tcW w:w="465" w:type="dxa"/>
            <w:vAlign w:val="center"/>
          </w:tcPr>
          <w:p w14:paraId="0790141F">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rPr>
              <w:t>2</w:t>
            </w:r>
          </w:p>
        </w:tc>
        <w:tc>
          <w:tcPr>
            <w:tcW w:w="510" w:type="dxa"/>
            <w:vAlign w:val="center"/>
          </w:tcPr>
          <w:p w14:paraId="6E358B66">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rPr>
              <w:t>2</w:t>
            </w:r>
          </w:p>
        </w:tc>
        <w:tc>
          <w:tcPr>
            <w:tcW w:w="510" w:type="dxa"/>
            <w:vAlign w:val="center"/>
          </w:tcPr>
          <w:p w14:paraId="4333B1C4">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rPr>
              <w:t>2</w:t>
            </w:r>
          </w:p>
        </w:tc>
        <w:tc>
          <w:tcPr>
            <w:tcW w:w="435" w:type="dxa"/>
            <w:vAlign w:val="center"/>
          </w:tcPr>
          <w:p w14:paraId="796261B3">
            <w:pPr>
              <w:jc w:val="center"/>
              <w:rPr>
                <w:rFonts w:hint="eastAsia" w:ascii="仿宋" w:hAnsi="仿宋" w:eastAsia="仿宋" w:cs="仿宋"/>
                <w:sz w:val="24"/>
                <w:szCs w:val="24"/>
              </w:rPr>
            </w:pPr>
            <w:r>
              <w:rPr>
                <w:rFonts w:hint="eastAsia" w:ascii="仿宋" w:hAnsi="仿宋" w:eastAsia="仿宋" w:cs="仿宋"/>
                <w:sz w:val="24"/>
                <w:szCs w:val="24"/>
              </w:rPr>
              <w:t>考试</w:t>
            </w:r>
          </w:p>
        </w:tc>
      </w:tr>
      <w:tr w14:paraId="24E21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35" w:type="dxa"/>
            <w:vMerge w:val="continue"/>
          </w:tcPr>
          <w:p w14:paraId="11DFAAEF">
            <w:pPr>
              <w:jc w:val="both"/>
              <w:rPr>
                <w:rFonts w:hint="eastAsia" w:ascii="仿宋" w:hAnsi="仿宋" w:eastAsia="仿宋" w:cs="仿宋"/>
                <w:sz w:val="24"/>
                <w:szCs w:val="24"/>
              </w:rPr>
            </w:pPr>
          </w:p>
        </w:tc>
        <w:tc>
          <w:tcPr>
            <w:tcW w:w="592" w:type="dxa"/>
            <w:vMerge w:val="continue"/>
          </w:tcPr>
          <w:p w14:paraId="60A11756">
            <w:pPr>
              <w:jc w:val="both"/>
              <w:rPr>
                <w:rFonts w:hint="eastAsia" w:ascii="仿宋" w:hAnsi="仿宋" w:eastAsia="仿宋" w:cs="仿宋"/>
                <w:sz w:val="24"/>
                <w:szCs w:val="24"/>
              </w:rPr>
            </w:pPr>
          </w:p>
        </w:tc>
        <w:tc>
          <w:tcPr>
            <w:tcW w:w="1541" w:type="dxa"/>
            <w:vAlign w:val="center"/>
          </w:tcPr>
          <w:p w14:paraId="72C280B5">
            <w:pPr>
              <w:pStyle w:val="19"/>
              <w:keepNext w:val="0"/>
              <w:keepLines w:val="0"/>
              <w:widowControl w:val="0"/>
              <w:shd w:val="clear" w:color="auto" w:fill="auto"/>
              <w:bidi w:val="0"/>
              <w:spacing w:before="0" w:after="0" w:line="240" w:lineRule="auto"/>
              <w:ind w:left="0" w:leftChars="0" w:right="0" w:rightChars="0" w:firstLine="0" w:firstLineChars="0"/>
              <w:jc w:val="left"/>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rPr>
              <w:t>信息技术</w:t>
            </w:r>
          </w:p>
        </w:tc>
        <w:tc>
          <w:tcPr>
            <w:tcW w:w="1215" w:type="dxa"/>
            <w:vAlign w:val="center"/>
          </w:tcPr>
          <w:p w14:paraId="15A4161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szCs w:val="24"/>
                <w:lang w:val="en-US" w:eastAsia="zh-CN" w:bidi="ar-SA"/>
              </w:rPr>
            </w:pPr>
            <w:r>
              <w:rPr>
                <w:rFonts w:hint="eastAsia" w:ascii="仿宋" w:hAnsi="仿宋" w:eastAsia="仿宋" w:cs="仿宋"/>
                <w:sz w:val="24"/>
                <w:szCs w:val="24"/>
              </w:rPr>
              <w:t>GGJC0010</w:t>
            </w:r>
          </w:p>
        </w:tc>
        <w:tc>
          <w:tcPr>
            <w:tcW w:w="713" w:type="dxa"/>
            <w:vAlign w:val="center"/>
          </w:tcPr>
          <w:p w14:paraId="7964A288">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lang w:val="en-US" w:eastAsia="zh-CN"/>
              </w:rPr>
              <w:t>144</w:t>
            </w:r>
          </w:p>
        </w:tc>
        <w:tc>
          <w:tcPr>
            <w:tcW w:w="742" w:type="dxa"/>
            <w:vAlign w:val="center"/>
          </w:tcPr>
          <w:p w14:paraId="3491AF29">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sz w:val="24"/>
                <w:szCs w:val="24"/>
                <w:lang w:val="en-US"/>
              </w:rPr>
            </w:pPr>
            <w:r>
              <w:rPr>
                <w:rFonts w:hint="eastAsia" w:ascii="仿宋" w:hAnsi="仿宋" w:eastAsia="仿宋" w:cs="仿宋"/>
                <w:color w:val="000000"/>
                <w:spacing w:val="0"/>
                <w:w w:val="100"/>
                <w:position w:val="0"/>
                <w:sz w:val="24"/>
                <w:szCs w:val="24"/>
                <w:lang w:val="en-US" w:eastAsia="zh-CN"/>
              </w:rPr>
              <w:t>72</w:t>
            </w:r>
          </w:p>
        </w:tc>
        <w:tc>
          <w:tcPr>
            <w:tcW w:w="758" w:type="dxa"/>
            <w:vAlign w:val="center"/>
          </w:tcPr>
          <w:p w14:paraId="246FAA55">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sz w:val="24"/>
                <w:szCs w:val="24"/>
                <w:lang w:val="en-US"/>
              </w:rPr>
            </w:pPr>
            <w:r>
              <w:rPr>
                <w:rFonts w:hint="eastAsia" w:ascii="仿宋" w:hAnsi="仿宋" w:eastAsia="仿宋" w:cs="仿宋"/>
                <w:color w:val="000000"/>
                <w:spacing w:val="0"/>
                <w:w w:val="100"/>
                <w:position w:val="0"/>
                <w:sz w:val="24"/>
                <w:szCs w:val="24"/>
                <w:lang w:val="en-US" w:eastAsia="zh-CN"/>
              </w:rPr>
              <w:t>72</w:t>
            </w:r>
          </w:p>
        </w:tc>
        <w:tc>
          <w:tcPr>
            <w:tcW w:w="649" w:type="dxa"/>
            <w:vAlign w:val="center"/>
          </w:tcPr>
          <w:p w14:paraId="7C4EB311">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525" w:type="dxa"/>
            <w:vAlign w:val="center"/>
          </w:tcPr>
          <w:p w14:paraId="5B3E0C39">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rPr>
              <w:t>2</w:t>
            </w:r>
          </w:p>
        </w:tc>
        <w:tc>
          <w:tcPr>
            <w:tcW w:w="495" w:type="dxa"/>
            <w:vAlign w:val="center"/>
          </w:tcPr>
          <w:p w14:paraId="2964CB79">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rPr>
              <w:t>2</w:t>
            </w:r>
          </w:p>
        </w:tc>
        <w:tc>
          <w:tcPr>
            <w:tcW w:w="480" w:type="dxa"/>
            <w:vAlign w:val="center"/>
          </w:tcPr>
          <w:p w14:paraId="5E808A5D">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rPr>
              <w:t>1</w:t>
            </w:r>
          </w:p>
        </w:tc>
        <w:tc>
          <w:tcPr>
            <w:tcW w:w="465" w:type="dxa"/>
            <w:vAlign w:val="center"/>
          </w:tcPr>
          <w:p w14:paraId="321A025F">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rPr>
              <w:t>1</w:t>
            </w:r>
          </w:p>
        </w:tc>
        <w:tc>
          <w:tcPr>
            <w:tcW w:w="510" w:type="dxa"/>
            <w:vAlign w:val="center"/>
          </w:tcPr>
          <w:p w14:paraId="4CEC64D1">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rPr>
              <w:t>1</w:t>
            </w:r>
          </w:p>
        </w:tc>
        <w:tc>
          <w:tcPr>
            <w:tcW w:w="510" w:type="dxa"/>
            <w:vAlign w:val="center"/>
          </w:tcPr>
          <w:p w14:paraId="4974CE0E">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rPr>
              <w:t>1</w:t>
            </w:r>
          </w:p>
        </w:tc>
        <w:tc>
          <w:tcPr>
            <w:tcW w:w="435" w:type="dxa"/>
            <w:vAlign w:val="center"/>
          </w:tcPr>
          <w:p w14:paraId="2440C68D">
            <w:pPr>
              <w:jc w:val="center"/>
              <w:rPr>
                <w:rFonts w:hint="eastAsia" w:ascii="仿宋" w:hAnsi="仿宋" w:eastAsia="仿宋" w:cs="仿宋"/>
                <w:sz w:val="24"/>
                <w:szCs w:val="24"/>
              </w:rPr>
            </w:pPr>
            <w:r>
              <w:rPr>
                <w:rFonts w:hint="eastAsia" w:ascii="仿宋" w:hAnsi="仿宋" w:eastAsia="仿宋" w:cs="仿宋"/>
                <w:sz w:val="24"/>
                <w:szCs w:val="24"/>
              </w:rPr>
              <w:t>考试</w:t>
            </w:r>
          </w:p>
        </w:tc>
      </w:tr>
      <w:tr w14:paraId="1A169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35" w:type="dxa"/>
            <w:vMerge w:val="continue"/>
          </w:tcPr>
          <w:p w14:paraId="584A2C27">
            <w:pPr>
              <w:jc w:val="both"/>
              <w:rPr>
                <w:rFonts w:hint="eastAsia" w:ascii="仿宋" w:hAnsi="仿宋" w:eastAsia="仿宋" w:cs="仿宋"/>
                <w:sz w:val="24"/>
                <w:szCs w:val="24"/>
              </w:rPr>
            </w:pPr>
          </w:p>
        </w:tc>
        <w:tc>
          <w:tcPr>
            <w:tcW w:w="592" w:type="dxa"/>
            <w:vMerge w:val="continue"/>
          </w:tcPr>
          <w:p w14:paraId="4BFF4315">
            <w:pPr>
              <w:jc w:val="both"/>
              <w:rPr>
                <w:rFonts w:hint="eastAsia" w:ascii="仿宋" w:hAnsi="仿宋" w:eastAsia="仿宋" w:cs="仿宋"/>
                <w:sz w:val="24"/>
                <w:szCs w:val="24"/>
              </w:rPr>
            </w:pPr>
          </w:p>
        </w:tc>
        <w:tc>
          <w:tcPr>
            <w:tcW w:w="1541" w:type="dxa"/>
            <w:vAlign w:val="center"/>
          </w:tcPr>
          <w:p w14:paraId="6A929724">
            <w:pPr>
              <w:pStyle w:val="19"/>
              <w:keepNext w:val="0"/>
              <w:keepLines w:val="0"/>
              <w:widowControl w:val="0"/>
              <w:shd w:val="clear" w:color="auto" w:fill="auto"/>
              <w:bidi w:val="0"/>
              <w:spacing w:before="0" w:after="0" w:line="240" w:lineRule="auto"/>
              <w:ind w:left="0" w:leftChars="0" w:right="0" w:rightChars="0" w:firstLine="0" w:firstLineChars="0"/>
              <w:jc w:val="left"/>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rPr>
              <w:t>体育与健康</w:t>
            </w:r>
          </w:p>
        </w:tc>
        <w:tc>
          <w:tcPr>
            <w:tcW w:w="1215" w:type="dxa"/>
            <w:vAlign w:val="center"/>
          </w:tcPr>
          <w:p w14:paraId="290C27D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szCs w:val="24"/>
                <w:lang w:val="en-US" w:eastAsia="zh-CN" w:bidi="ar-SA"/>
              </w:rPr>
            </w:pPr>
            <w:r>
              <w:rPr>
                <w:rFonts w:hint="eastAsia" w:ascii="仿宋" w:hAnsi="仿宋" w:eastAsia="仿宋" w:cs="仿宋"/>
                <w:sz w:val="24"/>
                <w:szCs w:val="24"/>
              </w:rPr>
              <w:t>GGJC0011</w:t>
            </w:r>
          </w:p>
        </w:tc>
        <w:tc>
          <w:tcPr>
            <w:tcW w:w="713" w:type="dxa"/>
            <w:vAlign w:val="center"/>
          </w:tcPr>
          <w:p w14:paraId="62C13C7B">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lang w:val="en-US" w:eastAsia="zh-CN"/>
              </w:rPr>
              <w:t>216</w:t>
            </w:r>
          </w:p>
        </w:tc>
        <w:tc>
          <w:tcPr>
            <w:tcW w:w="742" w:type="dxa"/>
            <w:vAlign w:val="center"/>
          </w:tcPr>
          <w:p w14:paraId="6B70F5A5">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z w:val="24"/>
                <w:szCs w:val="24"/>
                <w:lang w:val="en-US" w:eastAsia="zh-CN" w:bidi="ar-SA"/>
              </w:rPr>
            </w:pPr>
            <w:r>
              <w:rPr>
                <w:rFonts w:hint="eastAsia" w:ascii="仿宋" w:hAnsi="仿宋" w:eastAsia="仿宋" w:cs="仿宋"/>
                <w:color w:val="000000"/>
                <w:spacing w:val="0"/>
                <w:w w:val="100"/>
                <w:position w:val="0"/>
                <w:sz w:val="24"/>
                <w:szCs w:val="24"/>
                <w:lang w:val="en-US" w:eastAsia="zh-CN"/>
              </w:rPr>
              <w:t>54</w:t>
            </w:r>
          </w:p>
        </w:tc>
        <w:tc>
          <w:tcPr>
            <w:tcW w:w="758" w:type="dxa"/>
            <w:vAlign w:val="center"/>
          </w:tcPr>
          <w:p w14:paraId="00F4B0F7">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z w:val="24"/>
                <w:szCs w:val="24"/>
                <w:lang w:val="en-US" w:eastAsia="zh-CN" w:bidi="ar-SA"/>
              </w:rPr>
            </w:pPr>
            <w:r>
              <w:rPr>
                <w:rFonts w:hint="eastAsia" w:ascii="仿宋" w:hAnsi="仿宋" w:eastAsia="仿宋" w:cs="仿宋"/>
                <w:color w:val="000000"/>
                <w:spacing w:val="0"/>
                <w:w w:val="100"/>
                <w:position w:val="0"/>
                <w:sz w:val="24"/>
                <w:szCs w:val="24"/>
                <w:lang w:val="en-US" w:eastAsia="zh-CN"/>
              </w:rPr>
              <w:t>162</w:t>
            </w:r>
          </w:p>
        </w:tc>
        <w:tc>
          <w:tcPr>
            <w:tcW w:w="649" w:type="dxa"/>
            <w:vAlign w:val="center"/>
          </w:tcPr>
          <w:p w14:paraId="3F4611FB">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525" w:type="dxa"/>
            <w:vAlign w:val="center"/>
          </w:tcPr>
          <w:p w14:paraId="7196C119">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rPr>
              <w:t>2</w:t>
            </w:r>
          </w:p>
        </w:tc>
        <w:tc>
          <w:tcPr>
            <w:tcW w:w="495" w:type="dxa"/>
            <w:vAlign w:val="center"/>
          </w:tcPr>
          <w:p w14:paraId="38A7B4E0">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rPr>
              <w:t>2</w:t>
            </w:r>
          </w:p>
        </w:tc>
        <w:tc>
          <w:tcPr>
            <w:tcW w:w="480" w:type="dxa"/>
            <w:vAlign w:val="center"/>
          </w:tcPr>
          <w:p w14:paraId="2DC81DAB">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rPr>
              <w:t>2</w:t>
            </w:r>
          </w:p>
        </w:tc>
        <w:tc>
          <w:tcPr>
            <w:tcW w:w="465" w:type="dxa"/>
            <w:vAlign w:val="center"/>
          </w:tcPr>
          <w:p w14:paraId="79A4646F">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rPr>
              <w:t>2</w:t>
            </w:r>
          </w:p>
        </w:tc>
        <w:tc>
          <w:tcPr>
            <w:tcW w:w="510" w:type="dxa"/>
            <w:vAlign w:val="center"/>
          </w:tcPr>
          <w:p w14:paraId="250DCD0F">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rPr>
              <w:t>2</w:t>
            </w:r>
          </w:p>
        </w:tc>
        <w:tc>
          <w:tcPr>
            <w:tcW w:w="510" w:type="dxa"/>
            <w:vAlign w:val="center"/>
          </w:tcPr>
          <w:p w14:paraId="0A29C1D0">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rPr>
              <w:t>2</w:t>
            </w:r>
          </w:p>
        </w:tc>
        <w:tc>
          <w:tcPr>
            <w:tcW w:w="435" w:type="dxa"/>
            <w:vAlign w:val="center"/>
          </w:tcPr>
          <w:p w14:paraId="7B4A4C05">
            <w:pPr>
              <w:jc w:val="center"/>
              <w:rPr>
                <w:rFonts w:hint="eastAsia" w:ascii="仿宋" w:hAnsi="仿宋" w:eastAsia="仿宋" w:cs="仿宋"/>
                <w:sz w:val="24"/>
                <w:szCs w:val="24"/>
              </w:rPr>
            </w:pPr>
            <w:r>
              <w:rPr>
                <w:rFonts w:hint="eastAsia" w:ascii="仿宋" w:hAnsi="仿宋" w:eastAsia="仿宋" w:cs="仿宋"/>
                <w:sz w:val="24"/>
                <w:szCs w:val="24"/>
              </w:rPr>
              <w:t>考查</w:t>
            </w:r>
          </w:p>
        </w:tc>
      </w:tr>
      <w:tr w14:paraId="58F61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35" w:type="dxa"/>
            <w:vMerge w:val="continue"/>
          </w:tcPr>
          <w:p w14:paraId="519C7854">
            <w:pPr>
              <w:jc w:val="both"/>
              <w:rPr>
                <w:rFonts w:hint="eastAsia" w:ascii="仿宋" w:hAnsi="仿宋" w:eastAsia="仿宋" w:cs="仿宋"/>
                <w:sz w:val="24"/>
                <w:szCs w:val="24"/>
              </w:rPr>
            </w:pPr>
          </w:p>
        </w:tc>
        <w:tc>
          <w:tcPr>
            <w:tcW w:w="592" w:type="dxa"/>
            <w:vMerge w:val="continue"/>
          </w:tcPr>
          <w:p w14:paraId="390EA6E5">
            <w:pPr>
              <w:jc w:val="both"/>
              <w:rPr>
                <w:rFonts w:hint="eastAsia" w:ascii="仿宋" w:hAnsi="仿宋" w:eastAsia="仿宋" w:cs="仿宋"/>
                <w:sz w:val="24"/>
                <w:szCs w:val="24"/>
              </w:rPr>
            </w:pPr>
          </w:p>
        </w:tc>
        <w:tc>
          <w:tcPr>
            <w:tcW w:w="1541" w:type="dxa"/>
            <w:vAlign w:val="center"/>
          </w:tcPr>
          <w:p w14:paraId="165515F4">
            <w:pPr>
              <w:pStyle w:val="19"/>
              <w:keepNext w:val="0"/>
              <w:keepLines w:val="0"/>
              <w:widowControl w:val="0"/>
              <w:shd w:val="clear" w:color="auto" w:fill="auto"/>
              <w:bidi w:val="0"/>
              <w:spacing w:before="0" w:after="0" w:line="240" w:lineRule="auto"/>
              <w:ind w:left="0" w:leftChars="0" w:right="0" w:rightChars="0" w:firstLine="0" w:firstLineChars="0"/>
              <w:jc w:val="left"/>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rPr>
              <w:t>公共艺术</w:t>
            </w:r>
          </w:p>
        </w:tc>
        <w:tc>
          <w:tcPr>
            <w:tcW w:w="1215" w:type="dxa"/>
            <w:vAlign w:val="center"/>
          </w:tcPr>
          <w:p w14:paraId="24780CE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szCs w:val="24"/>
                <w:lang w:val="en-US" w:eastAsia="zh-CN" w:bidi="ar-SA"/>
              </w:rPr>
            </w:pPr>
            <w:r>
              <w:rPr>
                <w:rFonts w:hint="eastAsia" w:ascii="仿宋" w:hAnsi="仿宋" w:eastAsia="仿宋" w:cs="仿宋"/>
                <w:sz w:val="24"/>
                <w:szCs w:val="24"/>
              </w:rPr>
              <w:t>GGJC0012</w:t>
            </w:r>
          </w:p>
        </w:tc>
        <w:tc>
          <w:tcPr>
            <w:tcW w:w="713" w:type="dxa"/>
            <w:vAlign w:val="center"/>
          </w:tcPr>
          <w:p w14:paraId="5FDCC488">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lang w:val="en-US" w:eastAsia="zh-CN"/>
              </w:rPr>
              <w:t>72</w:t>
            </w:r>
          </w:p>
        </w:tc>
        <w:tc>
          <w:tcPr>
            <w:tcW w:w="742" w:type="dxa"/>
            <w:vAlign w:val="center"/>
          </w:tcPr>
          <w:p w14:paraId="285FE512">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sz w:val="24"/>
                <w:szCs w:val="24"/>
                <w:lang w:val="en-US"/>
              </w:rPr>
            </w:pPr>
            <w:r>
              <w:rPr>
                <w:rFonts w:hint="eastAsia" w:ascii="仿宋" w:hAnsi="仿宋" w:eastAsia="仿宋" w:cs="仿宋"/>
                <w:color w:val="000000"/>
                <w:spacing w:val="0"/>
                <w:w w:val="100"/>
                <w:position w:val="0"/>
                <w:sz w:val="24"/>
                <w:szCs w:val="24"/>
                <w:lang w:val="en-US" w:eastAsia="zh-CN"/>
              </w:rPr>
              <w:t>72</w:t>
            </w:r>
          </w:p>
        </w:tc>
        <w:tc>
          <w:tcPr>
            <w:tcW w:w="758" w:type="dxa"/>
            <w:vAlign w:val="center"/>
          </w:tcPr>
          <w:p w14:paraId="3A1A90C7">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sz w:val="24"/>
                <w:szCs w:val="24"/>
              </w:rPr>
            </w:pPr>
          </w:p>
        </w:tc>
        <w:tc>
          <w:tcPr>
            <w:tcW w:w="649" w:type="dxa"/>
            <w:vAlign w:val="center"/>
          </w:tcPr>
          <w:p w14:paraId="68C0A572">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525" w:type="dxa"/>
            <w:vAlign w:val="center"/>
          </w:tcPr>
          <w:p w14:paraId="43A93BAC">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rPr>
              <w:t>1</w:t>
            </w:r>
          </w:p>
        </w:tc>
        <w:tc>
          <w:tcPr>
            <w:tcW w:w="495" w:type="dxa"/>
            <w:vAlign w:val="center"/>
          </w:tcPr>
          <w:p w14:paraId="067ABB88">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rPr>
              <w:t>1</w:t>
            </w:r>
          </w:p>
        </w:tc>
        <w:tc>
          <w:tcPr>
            <w:tcW w:w="480" w:type="dxa"/>
            <w:vAlign w:val="center"/>
          </w:tcPr>
          <w:p w14:paraId="6EBC5B11">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rPr>
              <w:t>1</w:t>
            </w:r>
          </w:p>
        </w:tc>
        <w:tc>
          <w:tcPr>
            <w:tcW w:w="465" w:type="dxa"/>
            <w:vAlign w:val="center"/>
          </w:tcPr>
          <w:p w14:paraId="4873CAAC">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rPr>
              <w:t>1</w:t>
            </w:r>
          </w:p>
        </w:tc>
        <w:tc>
          <w:tcPr>
            <w:tcW w:w="510" w:type="dxa"/>
            <w:vAlign w:val="center"/>
          </w:tcPr>
          <w:p w14:paraId="7F766553">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p>
        </w:tc>
        <w:tc>
          <w:tcPr>
            <w:tcW w:w="510" w:type="dxa"/>
            <w:vAlign w:val="center"/>
          </w:tcPr>
          <w:p w14:paraId="02D107F5">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p>
        </w:tc>
        <w:tc>
          <w:tcPr>
            <w:tcW w:w="435" w:type="dxa"/>
            <w:vAlign w:val="center"/>
          </w:tcPr>
          <w:p w14:paraId="427AC9CB">
            <w:pPr>
              <w:jc w:val="center"/>
              <w:rPr>
                <w:rFonts w:hint="eastAsia" w:ascii="仿宋" w:hAnsi="仿宋" w:eastAsia="仿宋" w:cs="仿宋"/>
                <w:sz w:val="24"/>
                <w:szCs w:val="24"/>
              </w:rPr>
            </w:pPr>
            <w:r>
              <w:rPr>
                <w:rFonts w:hint="eastAsia" w:ascii="仿宋" w:hAnsi="仿宋" w:eastAsia="仿宋" w:cs="仿宋"/>
                <w:sz w:val="24"/>
                <w:szCs w:val="24"/>
              </w:rPr>
              <w:t>考查</w:t>
            </w:r>
          </w:p>
        </w:tc>
      </w:tr>
      <w:tr w14:paraId="20F37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35" w:type="dxa"/>
            <w:vMerge w:val="continue"/>
          </w:tcPr>
          <w:p w14:paraId="2E610454">
            <w:pPr>
              <w:jc w:val="both"/>
              <w:rPr>
                <w:rFonts w:hint="eastAsia" w:ascii="仿宋" w:hAnsi="仿宋" w:eastAsia="仿宋" w:cs="仿宋"/>
                <w:sz w:val="24"/>
                <w:szCs w:val="24"/>
              </w:rPr>
            </w:pPr>
          </w:p>
        </w:tc>
        <w:tc>
          <w:tcPr>
            <w:tcW w:w="592" w:type="dxa"/>
            <w:vMerge w:val="continue"/>
          </w:tcPr>
          <w:p w14:paraId="0D8F0102">
            <w:pPr>
              <w:jc w:val="both"/>
              <w:rPr>
                <w:rFonts w:hint="eastAsia" w:ascii="仿宋" w:hAnsi="仿宋" w:eastAsia="仿宋" w:cs="仿宋"/>
                <w:sz w:val="24"/>
                <w:szCs w:val="24"/>
              </w:rPr>
            </w:pPr>
          </w:p>
        </w:tc>
        <w:tc>
          <w:tcPr>
            <w:tcW w:w="1541" w:type="dxa"/>
            <w:vAlign w:val="center"/>
          </w:tcPr>
          <w:p w14:paraId="3683AA10">
            <w:pPr>
              <w:pStyle w:val="19"/>
              <w:keepNext w:val="0"/>
              <w:keepLines w:val="0"/>
              <w:widowControl w:val="0"/>
              <w:shd w:val="clear" w:color="auto" w:fill="auto"/>
              <w:bidi w:val="0"/>
              <w:spacing w:before="0" w:after="0" w:line="240" w:lineRule="auto"/>
              <w:ind w:left="0" w:leftChars="0" w:right="0" w:rightChars="0" w:firstLine="0" w:firstLineChars="0"/>
              <w:jc w:val="left"/>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rPr>
              <w:t>历史</w:t>
            </w:r>
          </w:p>
        </w:tc>
        <w:tc>
          <w:tcPr>
            <w:tcW w:w="1215" w:type="dxa"/>
            <w:vAlign w:val="center"/>
          </w:tcPr>
          <w:p w14:paraId="47EB437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szCs w:val="24"/>
                <w:lang w:val="en-US" w:eastAsia="zh-CN" w:bidi="ar-SA"/>
              </w:rPr>
            </w:pPr>
            <w:r>
              <w:rPr>
                <w:rFonts w:hint="eastAsia" w:ascii="仿宋" w:hAnsi="仿宋" w:eastAsia="仿宋" w:cs="仿宋"/>
                <w:sz w:val="24"/>
                <w:szCs w:val="24"/>
              </w:rPr>
              <w:t>GGJC0013</w:t>
            </w:r>
          </w:p>
        </w:tc>
        <w:tc>
          <w:tcPr>
            <w:tcW w:w="713" w:type="dxa"/>
            <w:vAlign w:val="center"/>
          </w:tcPr>
          <w:p w14:paraId="6668C308">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sz w:val="24"/>
                <w:szCs w:val="24"/>
              </w:rPr>
            </w:pPr>
            <w:r>
              <w:rPr>
                <w:rFonts w:hint="eastAsia" w:ascii="仿宋" w:hAnsi="仿宋" w:eastAsia="仿宋" w:cs="仿宋"/>
                <w:color w:val="000000"/>
                <w:spacing w:val="0"/>
                <w:w w:val="100"/>
                <w:position w:val="0"/>
                <w:sz w:val="24"/>
                <w:szCs w:val="24"/>
                <w:lang w:val="en-US" w:eastAsia="zh-CN"/>
              </w:rPr>
              <w:t>72</w:t>
            </w:r>
          </w:p>
        </w:tc>
        <w:tc>
          <w:tcPr>
            <w:tcW w:w="742" w:type="dxa"/>
            <w:vAlign w:val="center"/>
          </w:tcPr>
          <w:p w14:paraId="65F127FF">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sz w:val="24"/>
                <w:szCs w:val="24"/>
                <w:lang w:val="en-US"/>
              </w:rPr>
            </w:pPr>
            <w:r>
              <w:rPr>
                <w:rFonts w:hint="eastAsia" w:ascii="仿宋" w:hAnsi="仿宋" w:eastAsia="仿宋" w:cs="仿宋"/>
                <w:color w:val="000000"/>
                <w:spacing w:val="0"/>
                <w:w w:val="100"/>
                <w:position w:val="0"/>
                <w:sz w:val="24"/>
                <w:szCs w:val="24"/>
                <w:lang w:val="en-US" w:eastAsia="zh-CN"/>
              </w:rPr>
              <w:t>72</w:t>
            </w:r>
          </w:p>
        </w:tc>
        <w:tc>
          <w:tcPr>
            <w:tcW w:w="758" w:type="dxa"/>
            <w:vAlign w:val="center"/>
          </w:tcPr>
          <w:p w14:paraId="19FCF816">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sz w:val="24"/>
                <w:szCs w:val="24"/>
              </w:rPr>
            </w:pPr>
          </w:p>
        </w:tc>
        <w:tc>
          <w:tcPr>
            <w:tcW w:w="649" w:type="dxa"/>
            <w:vAlign w:val="center"/>
          </w:tcPr>
          <w:p w14:paraId="67A6810E">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525" w:type="dxa"/>
            <w:vAlign w:val="center"/>
          </w:tcPr>
          <w:p w14:paraId="5EAA4513">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rPr>
              <w:t>1</w:t>
            </w:r>
          </w:p>
        </w:tc>
        <w:tc>
          <w:tcPr>
            <w:tcW w:w="495" w:type="dxa"/>
            <w:vAlign w:val="center"/>
          </w:tcPr>
          <w:p w14:paraId="1A95CF66">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rPr>
              <w:t>1</w:t>
            </w:r>
          </w:p>
        </w:tc>
        <w:tc>
          <w:tcPr>
            <w:tcW w:w="480" w:type="dxa"/>
            <w:vAlign w:val="center"/>
          </w:tcPr>
          <w:p w14:paraId="732D8F1D">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rPr>
              <w:t>1</w:t>
            </w:r>
          </w:p>
        </w:tc>
        <w:tc>
          <w:tcPr>
            <w:tcW w:w="465" w:type="dxa"/>
            <w:vAlign w:val="center"/>
          </w:tcPr>
          <w:p w14:paraId="7297E827">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rPr>
              <w:t>1</w:t>
            </w:r>
          </w:p>
        </w:tc>
        <w:tc>
          <w:tcPr>
            <w:tcW w:w="510" w:type="dxa"/>
            <w:vAlign w:val="center"/>
          </w:tcPr>
          <w:p w14:paraId="7F4E3D42">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p>
        </w:tc>
        <w:tc>
          <w:tcPr>
            <w:tcW w:w="510" w:type="dxa"/>
            <w:vAlign w:val="center"/>
          </w:tcPr>
          <w:p w14:paraId="0D06FA61">
            <w:pPr>
              <w:pStyle w:val="19"/>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p>
        </w:tc>
        <w:tc>
          <w:tcPr>
            <w:tcW w:w="435" w:type="dxa"/>
            <w:vAlign w:val="center"/>
          </w:tcPr>
          <w:p w14:paraId="5616F8BD">
            <w:pPr>
              <w:jc w:val="center"/>
              <w:rPr>
                <w:rFonts w:hint="eastAsia" w:ascii="仿宋" w:hAnsi="仿宋" w:eastAsia="仿宋" w:cs="仿宋"/>
                <w:sz w:val="24"/>
                <w:szCs w:val="24"/>
              </w:rPr>
            </w:pPr>
            <w:r>
              <w:rPr>
                <w:rFonts w:hint="eastAsia" w:ascii="仿宋" w:hAnsi="仿宋" w:eastAsia="仿宋" w:cs="仿宋"/>
                <w:sz w:val="24"/>
                <w:szCs w:val="24"/>
              </w:rPr>
              <w:t>考查</w:t>
            </w:r>
          </w:p>
        </w:tc>
      </w:tr>
      <w:tr w14:paraId="171B2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Merge w:val="continue"/>
          </w:tcPr>
          <w:p w14:paraId="23B7AABC">
            <w:pPr>
              <w:jc w:val="both"/>
              <w:rPr>
                <w:rFonts w:hint="eastAsia" w:ascii="仿宋" w:hAnsi="仿宋" w:eastAsia="仿宋" w:cs="仿宋"/>
                <w:sz w:val="24"/>
                <w:szCs w:val="24"/>
              </w:rPr>
            </w:pPr>
          </w:p>
        </w:tc>
        <w:tc>
          <w:tcPr>
            <w:tcW w:w="592" w:type="dxa"/>
            <w:vMerge w:val="continue"/>
          </w:tcPr>
          <w:p w14:paraId="1D6661F2">
            <w:pPr>
              <w:jc w:val="both"/>
              <w:rPr>
                <w:rFonts w:hint="eastAsia" w:ascii="仿宋" w:hAnsi="仿宋" w:eastAsia="仿宋" w:cs="仿宋"/>
                <w:sz w:val="24"/>
                <w:szCs w:val="24"/>
              </w:rPr>
            </w:pPr>
          </w:p>
        </w:tc>
        <w:tc>
          <w:tcPr>
            <w:tcW w:w="1541" w:type="dxa"/>
            <w:vAlign w:val="center"/>
          </w:tcPr>
          <w:p w14:paraId="775C623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劳动教育</w:t>
            </w:r>
          </w:p>
        </w:tc>
        <w:tc>
          <w:tcPr>
            <w:tcW w:w="1215" w:type="dxa"/>
            <w:vAlign w:val="center"/>
          </w:tcPr>
          <w:p w14:paraId="3DD7406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rPr>
              <w:t>GGJC001</w:t>
            </w:r>
            <w:r>
              <w:rPr>
                <w:rFonts w:hint="eastAsia" w:ascii="仿宋" w:hAnsi="仿宋" w:eastAsia="仿宋" w:cs="仿宋"/>
                <w:sz w:val="24"/>
                <w:szCs w:val="24"/>
                <w:lang w:val="en-US" w:eastAsia="zh-CN"/>
              </w:rPr>
              <w:t>4</w:t>
            </w:r>
          </w:p>
        </w:tc>
        <w:tc>
          <w:tcPr>
            <w:tcW w:w="713" w:type="dxa"/>
            <w:vAlign w:val="center"/>
          </w:tcPr>
          <w:p w14:paraId="26654AB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90</w:t>
            </w:r>
          </w:p>
        </w:tc>
        <w:tc>
          <w:tcPr>
            <w:tcW w:w="742" w:type="dxa"/>
            <w:vAlign w:val="center"/>
          </w:tcPr>
          <w:p w14:paraId="0BA77EA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758" w:type="dxa"/>
            <w:vAlign w:val="center"/>
          </w:tcPr>
          <w:p w14:paraId="4AA7DDD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90</w:t>
            </w:r>
          </w:p>
        </w:tc>
        <w:tc>
          <w:tcPr>
            <w:tcW w:w="649" w:type="dxa"/>
            <w:vAlign w:val="center"/>
          </w:tcPr>
          <w:p w14:paraId="0B074558">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5</w:t>
            </w:r>
          </w:p>
        </w:tc>
        <w:tc>
          <w:tcPr>
            <w:tcW w:w="525" w:type="dxa"/>
            <w:vAlign w:val="center"/>
          </w:tcPr>
          <w:p w14:paraId="08DC9FA8">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495" w:type="dxa"/>
            <w:vAlign w:val="center"/>
          </w:tcPr>
          <w:p w14:paraId="0B0FEFCE">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480" w:type="dxa"/>
            <w:vAlign w:val="center"/>
          </w:tcPr>
          <w:p w14:paraId="3175D332">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465" w:type="dxa"/>
            <w:vAlign w:val="center"/>
          </w:tcPr>
          <w:p w14:paraId="58E6AF77">
            <w:pPr>
              <w:jc w:val="center"/>
              <w:rPr>
                <w:rFonts w:hint="eastAsia" w:ascii="仿宋" w:hAnsi="仿宋" w:eastAsia="仿宋" w:cs="仿宋"/>
                <w:sz w:val="24"/>
                <w:szCs w:val="24"/>
              </w:rPr>
            </w:pPr>
            <w:r>
              <w:rPr>
                <w:rFonts w:hint="eastAsia" w:ascii="仿宋" w:hAnsi="仿宋" w:eastAsia="仿宋" w:cs="仿宋"/>
                <w:sz w:val="24"/>
                <w:szCs w:val="24"/>
              </w:rPr>
              <w:t>1</w:t>
            </w:r>
          </w:p>
        </w:tc>
        <w:tc>
          <w:tcPr>
            <w:tcW w:w="510" w:type="dxa"/>
            <w:vAlign w:val="center"/>
          </w:tcPr>
          <w:p w14:paraId="70B0CDA9">
            <w:pPr>
              <w:jc w:val="center"/>
              <w:rPr>
                <w:rFonts w:hint="eastAsia" w:ascii="仿宋" w:hAnsi="仿宋" w:eastAsia="仿宋" w:cs="仿宋"/>
                <w:sz w:val="24"/>
                <w:szCs w:val="24"/>
              </w:rPr>
            </w:pPr>
            <w:r>
              <w:rPr>
                <w:rFonts w:hint="eastAsia" w:ascii="仿宋" w:hAnsi="仿宋" w:eastAsia="仿宋" w:cs="仿宋"/>
                <w:sz w:val="24"/>
                <w:szCs w:val="24"/>
              </w:rPr>
              <w:t>1</w:t>
            </w:r>
          </w:p>
        </w:tc>
        <w:tc>
          <w:tcPr>
            <w:tcW w:w="510" w:type="dxa"/>
            <w:vAlign w:val="center"/>
          </w:tcPr>
          <w:p w14:paraId="1A0034AF">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435" w:type="dxa"/>
            <w:vAlign w:val="center"/>
          </w:tcPr>
          <w:p w14:paraId="0C8E9AA1">
            <w:pPr>
              <w:jc w:val="center"/>
              <w:rPr>
                <w:rFonts w:hint="eastAsia" w:ascii="仿宋" w:hAnsi="仿宋" w:eastAsia="仿宋" w:cs="仿宋"/>
                <w:sz w:val="24"/>
                <w:szCs w:val="24"/>
              </w:rPr>
            </w:pPr>
            <w:r>
              <w:rPr>
                <w:rFonts w:hint="eastAsia" w:ascii="仿宋" w:hAnsi="仿宋" w:eastAsia="仿宋" w:cs="仿宋"/>
                <w:sz w:val="24"/>
                <w:szCs w:val="24"/>
              </w:rPr>
              <w:t>考查</w:t>
            </w:r>
          </w:p>
        </w:tc>
      </w:tr>
      <w:tr w14:paraId="15A72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35" w:type="dxa"/>
            <w:vMerge w:val="continue"/>
          </w:tcPr>
          <w:p w14:paraId="7CC9A203">
            <w:pPr>
              <w:jc w:val="both"/>
              <w:rPr>
                <w:rFonts w:hint="eastAsia" w:ascii="仿宋" w:hAnsi="仿宋" w:eastAsia="仿宋" w:cs="仿宋"/>
                <w:sz w:val="24"/>
                <w:szCs w:val="24"/>
              </w:rPr>
            </w:pPr>
          </w:p>
        </w:tc>
        <w:tc>
          <w:tcPr>
            <w:tcW w:w="592" w:type="dxa"/>
            <w:vMerge w:val="restart"/>
          </w:tcPr>
          <w:p w14:paraId="7DA942B5">
            <w:pPr>
              <w:jc w:val="both"/>
              <w:rPr>
                <w:rFonts w:hint="eastAsia" w:ascii="仿宋" w:hAnsi="仿宋" w:eastAsia="仿宋" w:cs="仿宋"/>
                <w:sz w:val="24"/>
                <w:szCs w:val="24"/>
              </w:rPr>
            </w:pPr>
          </w:p>
          <w:p w14:paraId="4B38A454">
            <w:pPr>
              <w:jc w:val="both"/>
              <w:rPr>
                <w:rFonts w:hint="eastAsia" w:ascii="仿宋" w:hAnsi="仿宋" w:eastAsia="仿宋" w:cs="仿宋"/>
                <w:sz w:val="24"/>
                <w:szCs w:val="24"/>
                <w:lang w:val="en-US" w:eastAsia="zh-CN"/>
              </w:rPr>
            </w:pPr>
            <w:r>
              <w:rPr>
                <w:rFonts w:hint="eastAsia" w:ascii="仿宋" w:hAnsi="仿宋" w:eastAsia="仿宋" w:cs="仿宋"/>
                <w:sz w:val="24"/>
                <w:szCs w:val="24"/>
              </w:rPr>
              <w:t>公共选修课</w:t>
            </w:r>
          </w:p>
        </w:tc>
        <w:tc>
          <w:tcPr>
            <w:tcW w:w="1541" w:type="dxa"/>
            <w:vAlign w:val="center"/>
          </w:tcPr>
          <w:p w14:paraId="204B371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szCs w:val="24"/>
                <w:lang w:val="en-US" w:eastAsia="zh-CN" w:bidi="ar-SA"/>
              </w:rPr>
            </w:pPr>
            <w:r>
              <w:rPr>
                <w:rFonts w:hint="eastAsia" w:ascii="仿宋" w:hAnsi="仿宋" w:eastAsia="仿宋" w:cs="仿宋"/>
                <w:sz w:val="24"/>
                <w:szCs w:val="24"/>
              </w:rPr>
              <w:t>礼仪与职业素养</w:t>
            </w:r>
          </w:p>
        </w:tc>
        <w:tc>
          <w:tcPr>
            <w:tcW w:w="1215" w:type="dxa"/>
            <w:vAlign w:val="center"/>
          </w:tcPr>
          <w:p w14:paraId="6406D48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szCs w:val="24"/>
                <w:lang w:val="en-US" w:eastAsia="zh-CN" w:bidi="ar-SA"/>
              </w:rPr>
            </w:pPr>
            <w:r>
              <w:rPr>
                <w:rFonts w:hint="eastAsia" w:ascii="仿宋" w:hAnsi="仿宋" w:eastAsia="仿宋" w:cs="仿宋"/>
                <w:sz w:val="24"/>
                <w:szCs w:val="24"/>
              </w:rPr>
              <w:t>GGJC0015</w:t>
            </w:r>
          </w:p>
        </w:tc>
        <w:tc>
          <w:tcPr>
            <w:tcW w:w="713" w:type="dxa"/>
            <w:vAlign w:val="center"/>
          </w:tcPr>
          <w:p w14:paraId="71413AC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szCs w:val="24"/>
                <w:lang w:val="en-US" w:eastAsia="zh-CN" w:bidi="ar-SA"/>
              </w:rPr>
            </w:pPr>
            <w:r>
              <w:rPr>
                <w:rFonts w:hint="eastAsia" w:ascii="仿宋" w:hAnsi="仿宋" w:eastAsia="仿宋" w:cs="仿宋"/>
                <w:sz w:val="24"/>
                <w:szCs w:val="24"/>
              </w:rPr>
              <w:t>18</w:t>
            </w:r>
          </w:p>
        </w:tc>
        <w:tc>
          <w:tcPr>
            <w:tcW w:w="742" w:type="dxa"/>
            <w:vAlign w:val="center"/>
          </w:tcPr>
          <w:p w14:paraId="0DFC6E9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18</w:t>
            </w:r>
          </w:p>
        </w:tc>
        <w:tc>
          <w:tcPr>
            <w:tcW w:w="758" w:type="dxa"/>
            <w:vAlign w:val="center"/>
          </w:tcPr>
          <w:p w14:paraId="08D1E73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szCs w:val="24"/>
                <w:lang w:val="en-US" w:eastAsia="zh-CN" w:bidi="ar-SA"/>
              </w:rPr>
            </w:pPr>
          </w:p>
        </w:tc>
        <w:tc>
          <w:tcPr>
            <w:tcW w:w="649" w:type="dxa"/>
            <w:vAlign w:val="center"/>
          </w:tcPr>
          <w:p w14:paraId="2C41D9C9">
            <w:pPr>
              <w:jc w:val="center"/>
              <w:rPr>
                <w:rFonts w:hint="eastAsia" w:ascii="仿宋" w:hAnsi="仿宋" w:eastAsia="仿宋" w:cs="仿宋"/>
                <w:color w:val="000000"/>
                <w:sz w:val="24"/>
                <w:szCs w:val="24"/>
                <w:lang w:val="en-US" w:eastAsia="zh-CN" w:bidi="ar-SA"/>
              </w:rPr>
            </w:pPr>
            <w:r>
              <w:rPr>
                <w:rFonts w:hint="eastAsia" w:ascii="仿宋" w:hAnsi="仿宋" w:eastAsia="仿宋" w:cs="仿宋"/>
                <w:sz w:val="24"/>
                <w:szCs w:val="24"/>
              </w:rPr>
              <w:t>1</w:t>
            </w:r>
          </w:p>
        </w:tc>
        <w:tc>
          <w:tcPr>
            <w:tcW w:w="525" w:type="dxa"/>
            <w:vAlign w:val="center"/>
          </w:tcPr>
          <w:p w14:paraId="039C8964">
            <w:pPr>
              <w:jc w:val="center"/>
              <w:rPr>
                <w:rFonts w:hint="eastAsia" w:ascii="仿宋" w:hAnsi="仿宋" w:eastAsia="仿宋" w:cs="仿宋"/>
                <w:b/>
                <w:bCs/>
                <w:color w:val="000000"/>
                <w:sz w:val="24"/>
                <w:szCs w:val="24"/>
                <w:lang w:val="en-US" w:eastAsia="zh-CN" w:bidi="ar-SA"/>
              </w:rPr>
            </w:pPr>
          </w:p>
        </w:tc>
        <w:tc>
          <w:tcPr>
            <w:tcW w:w="495" w:type="dxa"/>
            <w:vAlign w:val="center"/>
          </w:tcPr>
          <w:p w14:paraId="59B38385">
            <w:pPr>
              <w:jc w:val="center"/>
              <w:rPr>
                <w:rFonts w:hint="eastAsia" w:ascii="仿宋" w:hAnsi="仿宋" w:eastAsia="仿宋" w:cs="仿宋"/>
                <w:b/>
                <w:bCs/>
                <w:color w:val="000000"/>
                <w:sz w:val="24"/>
                <w:szCs w:val="24"/>
                <w:lang w:val="en-US" w:eastAsia="zh-CN" w:bidi="ar-SA"/>
              </w:rPr>
            </w:pPr>
          </w:p>
        </w:tc>
        <w:tc>
          <w:tcPr>
            <w:tcW w:w="480" w:type="dxa"/>
            <w:vAlign w:val="center"/>
          </w:tcPr>
          <w:p w14:paraId="15469900">
            <w:pPr>
              <w:jc w:val="center"/>
              <w:rPr>
                <w:rFonts w:hint="eastAsia" w:ascii="仿宋" w:hAnsi="仿宋" w:eastAsia="仿宋" w:cs="仿宋"/>
                <w:b/>
                <w:bCs/>
                <w:color w:val="000000"/>
                <w:sz w:val="24"/>
                <w:szCs w:val="24"/>
                <w:lang w:val="en-US" w:eastAsia="zh-CN" w:bidi="ar-SA"/>
              </w:rPr>
            </w:pPr>
          </w:p>
        </w:tc>
        <w:tc>
          <w:tcPr>
            <w:tcW w:w="465" w:type="dxa"/>
            <w:vAlign w:val="center"/>
          </w:tcPr>
          <w:p w14:paraId="211D58EA">
            <w:pPr>
              <w:jc w:val="center"/>
              <w:rPr>
                <w:rFonts w:hint="eastAsia" w:ascii="仿宋" w:hAnsi="仿宋" w:eastAsia="仿宋" w:cs="仿宋"/>
                <w:b/>
                <w:bCs/>
                <w:color w:val="000000"/>
                <w:sz w:val="24"/>
                <w:szCs w:val="24"/>
                <w:lang w:val="en-US" w:eastAsia="zh-CN" w:bidi="ar-SA"/>
              </w:rPr>
            </w:pPr>
          </w:p>
        </w:tc>
        <w:tc>
          <w:tcPr>
            <w:tcW w:w="510" w:type="dxa"/>
            <w:vAlign w:val="center"/>
          </w:tcPr>
          <w:p w14:paraId="7B1E62AD">
            <w:pPr>
              <w:jc w:val="center"/>
              <w:rPr>
                <w:rFonts w:hint="eastAsia" w:ascii="仿宋" w:hAnsi="仿宋" w:eastAsia="仿宋" w:cs="仿宋"/>
                <w:b/>
                <w:bCs/>
                <w:color w:val="000000"/>
                <w:sz w:val="24"/>
                <w:szCs w:val="24"/>
                <w:lang w:val="en-US" w:eastAsia="zh-CN" w:bidi="ar-SA"/>
              </w:rPr>
            </w:pPr>
          </w:p>
        </w:tc>
        <w:tc>
          <w:tcPr>
            <w:tcW w:w="510" w:type="dxa"/>
            <w:vAlign w:val="center"/>
          </w:tcPr>
          <w:p w14:paraId="5A2EA834">
            <w:pPr>
              <w:jc w:val="center"/>
              <w:rPr>
                <w:rFonts w:hint="eastAsia" w:ascii="仿宋" w:hAnsi="仿宋" w:eastAsia="仿宋" w:cs="仿宋"/>
                <w:b w:val="0"/>
                <w:bCs w:val="0"/>
                <w:sz w:val="24"/>
                <w:szCs w:val="24"/>
              </w:rPr>
            </w:pPr>
          </w:p>
          <w:p w14:paraId="174290BA">
            <w:pPr>
              <w:jc w:val="center"/>
              <w:rPr>
                <w:rFonts w:hint="eastAsia" w:ascii="仿宋" w:hAnsi="仿宋" w:eastAsia="仿宋" w:cs="仿宋"/>
                <w:b w:val="0"/>
                <w:bCs w:val="0"/>
                <w:color w:val="000000"/>
                <w:sz w:val="24"/>
                <w:szCs w:val="24"/>
                <w:lang w:val="en-US" w:eastAsia="zh-CN" w:bidi="ar-SA"/>
              </w:rPr>
            </w:pPr>
            <w:r>
              <w:rPr>
                <w:rFonts w:hint="eastAsia" w:ascii="仿宋" w:hAnsi="仿宋" w:eastAsia="仿宋" w:cs="仿宋"/>
                <w:b w:val="0"/>
                <w:bCs w:val="0"/>
                <w:sz w:val="24"/>
                <w:szCs w:val="24"/>
              </w:rPr>
              <w:t>1</w:t>
            </w:r>
          </w:p>
        </w:tc>
        <w:tc>
          <w:tcPr>
            <w:tcW w:w="435" w:type="dxa"/>
            <w:vAlign w:val="center"/>
          </w:tcPr>
          <w:p w14:paraId="6F15992D">
            <w:pPr>
              <w:jc w:val="center"/>
              <w:rPr>
                <w:rFonts w:hint="eastAsia" w:ascii="仿宋" w:hAnsi="仿宋" w:eastAsia="仿宋" w:cs="仿宋"/>
                <w:color w:val="000000"/>
                <w:sz w:val="24"/>
                <w:szCs w:val="24"/>
                <w:lang w:val="en-US" w:eastAsia="zh-CN" w:bidi="ar-SA"/>
              </w:rPr>
            </w:pPr>
            <w:r>
              <w:rPr>
                <w:rFonts w:hint="eastAsia" w:ascii="仿宋" w:hAnsi="仿宋" w:eastAsia="仿宋" w:cs="仿宋"/>
                <w:sz w:val="24"/>
                <w:szCs w:val="24"/>
              </w:rPr>
              <w:t>考查</w:t>
            </w:r>
          </w:p>
        </w:tc>
      </w:tr>
      <w:tr w14:paraId="45D54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35" w:type="dxa"/>
            <w:vMerge w:val="continue"/>
          </w:tcPr>
          <w:p w14:paraId="47A12C0D">
            <w:pPr>
              <w:jc w:val="both"/>
              <w:rPr>
                <w:rFonts w:hint="eastAsia" w:ascii="仿宋" w:hAnsi="仿宋" w:eastAsia="仿宋" w:cs="仿宋"/>
                <w:sz w:val="24"/>
                <w:szCs w:val="24"/>
              </w:rPr>
            </w:pPr>
          </w:p>
        </w:tc>
        <w:tc>
          <w:tcPr>
            <w:tcW w:w="592" w:type="dxa"/>
            <w:vMerge w:val="continue"/>
          </w:tcPr>
          <w:p w14:paraId="1F1FD628">
            <w:pPr>
              <w:jc w:val="both"/>
              <w:rPr>
                <w:rFonts w:hint="eastAsia" w:ascii="仿宋" w:hAnsi="仿宋" w:eastAsia="仿宋" w:cs="仿宋"/>
                <w:sz w:val="24"/>
                <w:szCs w:val="24"/>
                <w:lang w:val="en-US" w:eastAsia="zh-CN"/>
              </w:rPr>
            </w:pPr>
          </w:p>
        </w:tc>
        <w:tc>
          <w:tcPr>
            <w:tcW w:w="1541" w:type="dxa"/>
            <w:vAlign w:val="center"/>
          </w:tcPr>
          <w:p w14:paraId="682892E2">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工匠精神</w:t>
            </w:r>
          </w:p>
        </w:tc>
        <w:tc>
          <w:tcPr>
            <w:tcW w:w="1215" w:type="dxa"/>
            <w:vAlign w:val="center"/>
          </w:tcPr>
          <w:p w14:paraId="24372F6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szCs w:val="24"/>
                <w:lang w:val="en-US" w:eastAsia="zh-CN" w:bidi="ar-SA"/>
              </w:rPr>
            </w:pPr>
            <w:r>
              <w:rPr>
                <w:rFonts w:hint="eastAsia" w:ascii="仿宋" w:hAnsi="仿宋" w:eastAsia="仿宋" w:cs="仿宋"/>
                <w:sz w:val="24"/>
                <w:szCs w:val="24"/>
              </w:rPr>
              <w:t>GGJC0015</w:t>
            </w:r>
          </w:p>
        </w:tc>
        <w:tc>
          <w:tcPr>
            <w:tcW w:w="713" w:type="dxa"/>
            <w:vAlign w:val="center"/>
          </w:tcPr>
          <w:p w14:paraId="14085BF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szCs w:val="24"/>
                <w:lang w:val="en-US" w:eastAsia="zh-CN" w:bidi="ar-SA"/>
              </w:rPr>
            </w:pPr>
            <w:r>
              <w:rPr>
                <w:rFonts w:hint="eastAsia" w:ascii="仿宋" w:hAnsi="仿宋" w:eastAsia="仿宋" w:cs="仿宋"/>
                <w:sz w:val="24"/>
                <w:szCs w:val="24"/>
              </w:rPr>
              <w:t>18</w:t>
            </w:r>
          </w:p>
        </w:tc>
        <w:tc>
          <w:tcPr>
            <w:tcW w:w="742" w:type="dxa"/>
            <w:vAlign w:val="center"/>
          </w:tcPr>
          <w:p w14:paraId="5E0DA0B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18</w:t>
            </w:r>
          </w:p>
        </w:tc>
        <w:tc>
          <w:tcPr>
            <w:tcW w:w="758" w:type="dxa"/>
            <w:vAlign w:val="center"/>
          </w:tcPr>
          <w:p w14:paraId="4EB625A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szCs w:val="24"/>
                <w:lang w:val="en-US" w:eastAsia="zh-CN" w:bidi="ar-SA"/>
              </w:rPr>
            </w:pPr>
          </w:p>
        </w:tc>
        <w:tc>
          <w:tcPr>
            <w:tcW w:w="649" w:type="dxa"/>
            <w:vAlign w:val="center"/>
          </w:tcPr>
          <w:p w14:paraId="23830CAF">
            <w:pPr>
              <w:jc w:val="center"/>
              <w:rPr>
                <w:rFonts w:hint="eastAsia" w:ascii="仿宋" w:hAnsi="仿宋" w:eastAsia="仿宋" w:cs="仿宋"/>
                <w:color w:val="000000"/>
                <w:sz w:val="24"/>
                <w:szCs w:val="24"/>
                <w:lang w:val="en-US" w:eastAsia="zh-CN" w:bidi="ar-SA"/>
              </w:rPr>
            </w:pPr>
            <w:r>
              <w:rPr>
                <w:rFonts w:hint="eastAsia" w:ascii="仿宋" w:hAnsi="仿宋" w:eastAsia="仿宋" w:cs="仿宋"/>
                <w:sz w:val="24"/>
                <w:szCs w:val="24"/>
              </w:rPr>
              <w:t>1</w:t>
            </w:r>
          </w:p>
        </w:tc>
        <w:tc>
          <w:tcPr>
            <w:tcW w:w="525" w:type="dxa"/>
            <w:vAlign w:val="center"/>
          </w:tcPr>
          <w:p w14:paraId="6221591B">
            <w:pPr>
              <w:jc w:val="center"/>
              <w:rPr>
                <w:rFonts w:hint="eastAsia" w:ascii="仿宋" w:hAnsi="仿宋" w:eastAsia="仿宋" w:cs="仿宋"/>
                <w:b/>
                <w:bCs/>
                <w:color w:val="000000"/>
                <w:sz w:val="24"/>
                <w:szCs w:val="24"/>
                <w:lang w:val="en-US" w:eastAsia="zh-CN" w:bidi="ar-SA"/>
              </w:rPr>
            </w:pPr>
          </w:p>
        </w:tc>
        <w:tc>
          <w:tcPr>
            <w:tcW w:w="495" w:type="dxa"/>
            <w:vAlign w:val="center"/>
          </w:tcPr>
          <w:p w14:paraId="64A19B1E">
            <w:pPr>
              <w:jc w:val="center"/>
              <w:rPr>
                <w:rFonts w:hint="eastAsia" w:ascii="仿宋" w:hAnsi="仿宋" w:eastAsia="仿宋" w:cs="仿宋"/>
                <w:b/>
                <w:bCs/>
                <w:color w:val="000000"/>
                <w:sz w:val="24"/>
                <w:szCs w:val="24"/>
                <w:lang w:val="en-US" w:eastAsia="zh-CN" w:bidi="ar-SA"/>
              </w:rPr>
            </w:pPr>
          </w:p>
        </w:tc>
        <w:tc>
          <w:tcPr>
            <w:tcW w:w="480" w:type="dxa"/>
            <w:vAlign w:val="center"/>
          </w:tcPr>
          <w:p w14:paraId="7C1809AF">
            <w:pPr>
              <w:jc w:val="center"/>
              <w:rPr>
                <w:rFonts w:hint="eastAsia" w:ascii="仿宋" w:hAnsi="仿宋" w:eastAsia="仿宋" w:cs="仿宋"/>
                <w:b/>
                <w:bCs/>
                <w:color w:val="000000"/>
                <w:sz w:val="24"/>
                <w:szCs w:val="24"/>
                <w:lang w:val="en-US" w:eastAsia="zh-CN" w:bidi="ar-SA"/>
              </w:rPr>
            </w:pPr>
          </w:p>
        </w:tc>
        <w:tc>
          <w:tcPr>
            <w:tcW w:w="465" w:type="dxa"/>
            <w:vAlign w:val="center"/>
          </w:tcPr>
          <w:p w14:paraId="20A1E463">
            <w:pPr>
              <w:jc w:val="center"/>
              <w:rPr>
                <w:rFonts w:hint="eastAsia" w:ascii="仿宋" w:hAnsi="仿宋" w:eastAsia="仿宋" w:cs="仿宋"/>
                <w:b/>
                <w:bCs/>
                <w:color w:val="000000"/>
                <w:sz w:val="24"/>
                <w:szCs w:val="24"/>
                <w:lang w:val="en-US" w:eastAsia="zh-CN" w:bidi="ar-SA"/>
              </w:rPr>
            </w:pPr>
          </w:p>
        </w:tc>
        <w:tc>
          <w:tcPr>
            <w:tcW w:w="510" w:type="dxa"/>
            <w:vAlign w:val="center"/>
          </w:tcPr>
          <w:p w14:paraId="68F68266">
            <w:pPr>
              <w:jc w:val="center"/>
              <w:rPr>
                <w:rFonts w:hint="eastAsia" w:ascii="仿宋" w:hAnsi="仿宋" w:eastAsia="仿宋" w:cs="仿宋"/>
                <w:b/>
                <w:bCs/>
                <w:color w:val="000000"/>
                <w:sz w:val="24"/>
                <w:szCs w:val="24"/>
                <w:lang w:val="en-US" w:eastAsia="zh-CN" w:bidi="ar-SA"/>
              </w:rPr>
            </w:pPr>
          </w:p>
        </w:tc>
        <w:tc>
          <w:tcPr>
            <w:tcW w:w="510" w:type="dxa"/>
            <w:vAlign w:val="center"/>
          </w:tcPr>
          <w:p w14:paraId="3733D2BB">
            <w:pPr>
              <w:jc w:val="center"/>
              <w:rPr>
                <w:rFonts w:hint="eastAsia" w:ascii="仿宋" w:hAnsi="仿宋" w:eastAsia="仿宋" w:cs="仿宋"/>
                <w:b w:val="0"/>
                <w:bCs w:val="0"/>
                <w:color w:val="000000"/>
                <w:sz w:val="24"/>
                <w:szCs w:val="24"/>
                <w:lang w:val="en-US" w:eastAsia="zh-CN" w:bidi="ar-SA"/>
              </w:rPr>
            </w:pPr>
            <w:r>
              <w:rPr>
                <w:rFonts w:hint="eastAsia" w:ascii="仿宋" w:hAnsi="仿宋" w:eastAsia="仿宋" w:cs="仿宋"/>
                <w:b w:val="0"/>
                <w:bCs w:val="0"/>
                <w:sz w:val="24"/>
                <w:szCs w:val="24"/>
              </w:rPr>
              <w:t>1</w:t>
            </w:r>
          </w:p>
        </w:tc>
        <w:tc>
          <w:tcPr>
            <w:tcW w:w="435" w:type="dxa"/>
            <w:vAlign w:val="center"/>
          </w:tcPr>
          <w:p w14:paraId="624A741E">
            <w:pPr>
              <w:jc w:val="center"/>
              <w:rPr>
                <w:rFonts w:hint="eastAsia" w:ascii="仿宋" w:hAnsi="仿宋" w:eastAsia="仿宋" w:cs="仿宋"/>
                <w:color w:val="000000"/>
                <w:sz w:val="24"/>
                <w:szCs w:val="24"/>
                <w:lang w:val="en-US" w:eastAsia="zh-CN" w:bidi="ar-SA"/>
              </w:rPr>
            </w:pPr>
            <w:r>
              <w:rPr>
                <w:rFonts w:hint="eastAsia" w:ascii="仿宋" w:hAnsi="仿宋" w:eastAsia="仿宋" w:cs="仿宋"/>
                <w:sz w:val="24"/>
                <w:szCs w:val="24"/>
              </w:rPr>
              <w:t>考查</w:t>
            </w:r>
          </w:p>
        </w:tc>
      </w:tr>
      <w:tr w14:paraId="37A72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735" w:type="dxa"/>
            <w:vMerge w:val="continue"/>
          </w:tcPr>
          <w:p w14:paraId="035F06A1">
            <w:pPr>
              <w:jc w:val="both"/>
              <w:rPr>
                <w:rFonts w:hint="eastAsia" w:ascii="仿宋" w:hAnsi="仿宋" w:eastAsia="仿宋" w:cs="仿宋"/>
                <w:sz w:val="24"/>
                <w:szCs w:val="24"/>
              </w:rPr>
            </w:pPr>
          </w:p>
        </w:tc>
        <w:tc>
          <w:tcPr>
            <w:tcW w:w="592" w:type="dxa"/>
            <w:vMerge w:val="continue"/>
          </w:tcPr>
          <w:p w14:paraId="04443506">
            <w:pPr>
              <w:jc w:val="both"/>
              <w:rPr>
                <w:rFonts w:hint="eastAsia" w:ascii="仿宋" w:hAnsi="仿宋" w:eastAsia="仿宋" w:cs="仿宋"/>
                <w:sz w:val="24"/>
                <w:szCs w:val="24"/>
              </w:rPr>
            </w:pPr>
          </w:p>
        </w:tc>
        <w:tc>
          <w:tcPr>
            <w:tcW w:w="1541" w:type="dxa"/>
            <w:vAlign w:val="center"/>
          </w:tcPr>
          <w:p w14:paraId="575E10B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szCs w:val="24"/>
                <w:lang w:val="en-US" w:eastAsia="zh-CN" w:bidi="ar-SA"/>
              </w:rPr>
            </w:pPr>
            <w:r>
              <w:rPr>
                <w:rFonts w:hint="eastAsia" w:ascii="仿宋" w:hAnsi="仿宋" w:eastAsia="仿宋" w:cs="仿宋"/>
                <w:sz w:val="24"/>
                <w:szCs w:val="24"/>
              </w:rPr>
              <w:t>中国优秀传统文化</w:t>
            </w:r>
          </w:p>
        </w:tc>
        <w:tc>
          <w:tcPr>
            <w:tcW w:w="1215" w:type="dxa"/>
            <w:vAlign w:val="center"/>
          </w:tcPr>
          <w:p w14:paraId="2FAC8E6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szCs w:val="24"/>
                <w:lang w:val="en-US" w:eastAsia="zh-CN" w:bidi="ar-SA"/>
              </w:rPr>
            </w:pPr>
            <w:r>
              <w:rPr>
                <w:rFonts w:hint="eastAsia" w:ascii="仿宋" w:hAnsi="仿宋" w:eastAsia="仿宋" w:cs="仿宋"/>
                <w:sz w:val="24"/>
                <w:szCs w:val="24"/>
              </w:rPr>
              <w:t>GGJC0015</w:t>
            </w:r>
          </w:p>
        </w:tc>
        <w:tc>
          <w:tcPr>
            <w:tcW w:w="713" w:type="dxa"/>
            <w:vAlign w:val="center"/>
          </w:tcPr>
          <w:p w14:paraId="186E95D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szCs w:val="24"/>
                <w:lang w:val="en-US" w:eastAsia="zh-CN" w:bidi="ar-SA"/>
              </w:rPr>
            </w:pPr>
            <w:r>
              <w:rPr>
                <w:rFonts w:hint="eastAsia" w:ascii="仿宋" w:hAnsi="仿宋" w:eastAsia="仿宋" w:cs="仿宋"/>
                <w:sz w:val="24"/>
                <w:szCs w:val="24"/>
              </w:rPr>
              <w:t>18</w:t>
            </w:r>
          </w:p>
        </w:tc>
        <w:tc>
          <w:tcPr>
            <w:tcW w:w="742" w:type="dxa"/>
            <w:vAlign w:val="center"/>
          </w:tcPr>
          <w:p w14:paraId="06C3C25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18</w:t>
            </w:r>
          </w:p>
        </w:tc>
        <w:tc>
          <w:tcPr>
            <w:tcW w:w="758" w:type="dxa"/>
            <w:vAlign w:val="center"/>
          </w:tcPr>
          <w:p w14:paraId="219F6AD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szCs w:val="24"/>
                <w:lang w:val="en-US" w:eastAsia="zh-CN" w:bidi="ar-SA"/>
              </w:rPr>
            </w:pPr>
          </w:p>
        </w:tc>
        <w:tc>
          <w:tcPr>
            <w:tcW w:w="649" w:type="dxa"/>
            <w:vAlign w:val="center"/>
          </w:tcPr>
          <w:p w14:paraId="4812888A">
            <w:pPr>
              <w:jc w:val="center"/>
              <w:rPr>
                <w:rFonts w:hint="eastAsia" w:ascii="仿宋" w:hAnsi="仿宋" w:eastAsia="仿宋" w:cs="仿宋"/>
                <w:color w:val="000000"/>
                <w:sz w:val="24"/>
                <w:szCs w:val="24"/>
                <w:lang w:val="en-US" w:eastAsia="zh-CN" w:bidi="ar-SA"/>
              </w:rPr>
            </w:pPr>
            <w:r>
              <w:rPr>
                <w:rFonts w:hint="eastAsia" w:ascii="仿宋" w:hAnsi="仿宋" w:eastAsia="仿宋" w:cs="仿宋"/>
                <w:sz w:val="24"/>
                <w:szCs w:val="24"/>
              </w:rPr>
              <w:t>1</w:t>
            </w:r>
          </w:p>
        </w:tc>
        <w:tc>
          <w:tcPr>
            <w:tcW w:w="525" w:type="dxa"/>
            <w:vAlign w:val="center"/>
          </w:tcPr>
          <w:p w14:paraId="6F93575D">
            <w:pPr>
              <w:jc w:val="center"/>
              <w:rPr>
                <w:rFonts w:hint="eastAsia" w:ascii="仿宋" w:hAnsi="仿宋" w:eastAsia="仿宋" w:cs="仿宋"/>
                <w:b/>
                <w:bCs/>
                <w:color w:val="000000"/>
                <w:sz w:val="24"/>
                <w:szCs w:val="24"/>
                <w:lang w:val="en-US" w:eastAsia="zh-CN" w:bidi="ar-SA"/>
              </w:rPr>
            </w:pPr>
          </w:p>
        </w:tc>
        <w:tc>
          <w:tcPr>
            <w:tcW w:w="495" w:type="dxa"/>
            <w:vAlign w:val="center"/>
          </w:tcPr>
          <w:p w14:paraId="6B9A4767">
            <w:pPr>
              <w:jc w:val="center"/>
              <w:rPr>
                <w:rFonts w:hint="eastAsia" w:ascii="仿宋" w:hAnsi="仿宋" w:eastAsia="仿宋" w:cs="仿宋"/>
                <w:b/>
                <w:bCs/>
                <w:color w:val="000000"/>
                <w:sz w:val="24"/>
                <w:szCs w:val="24"/>
                <w:lang w:val="en-US" w:eastAsia="zh-CN" w:bidi="ar-SA"/>
              </w:rPr>
            </w:pPr>
          </w:p>
        </w:tc>
        <w:tc>
          <w:tcPr>
            <w:tcW w:w="480" w:type="dxa"/>
            <w:vAlign w:val="center"/>
          </w:tcPr>
          <w:p w14:paraId="2B7B07B4">
            <w:pPr>
              <w:jc w:val="center"/>
              <w:rPr>
                <w:rFonts w:hint="eastAsia" w:ascii="仿宋" w:hAnsi="仿宋" w:eastAsia="仿宋" w:cs="仿宋"/>
                <w:b/>
                <w:bCs/>
                <w:color w:val="000000"/>
                <w:sz w:val="24"/>
                <w:szCs w:val="24"/>
                <w:lang w:val="en-US" w:eastAsia="zh-CN" w:bidi="ar-SA"/>
              </w:rPr>
            </w:pPr>
          </w:p>
        </w:tc>
        <w:tc>
          <w:tcPr>
            <w:tcW w:w="465" w:type="dxa"/>
            <w:vAlign w:val="center"/>
          </w:tcPr>
          <w:p w14:paraId="258471C4">
            <w:pPr>
              <w:jc w:val="center"/>
              <w:rPr>
                <w:rFonts w:hint="eastAsia" w:ascii="仿宋" w:hAnsi="仿宋" w:eastAsia="仿宋" w:cs="仿宋"/>
                <w:b/>
                <w:bCs/>
                <w:color w:val="000000"/>
                <w:sz w:val="24"/>
                <w:szCs w:val="24"/>
                <w:lang w:val="en-US" w:eastAsia="zh-CN" w:bidi="ar-SA"/>
              </w:rPr>
            </w:pPr>
          </w:p>
        </w:tc>
        <w:tc>
          <w:tcPr>
            <w:tcW w:w="510" w:type="dxa"/>
            <w:vAlign w:val="center"/>
          </w:tcPr>
          <w:p w14:paraId="2806B23D">
            <w:pPr>
              <w:jc w:val="both"/>
              <w:rPr>
                <w:rFonts w:hint="eastAsia" w:ascii="仿宋" w:hAnsi="仿宋" w:eastAsia="仿宋" w:cs="仿宋"/>
                <w:b/>
                <w:bCs/>
                <w:color w:val="000000"/>
                <w:sz w:val="24"/>
                <w:szCs w:val="24"/>
                <w:lang w:val="en-US" w:eastAsia="zh-CN" w:bidi="ar-SA"/>
              </w:rPr>
            </w:pPr>
          </w:p>
        </w:tc>
        <w:tc>
          <w:tcPr>
            <w:tcW w:w="510" w:type="dxa"/>
            <w:vAlign w:val="center"/>
          </w:tcPr>
          <w:p w14:paraId="6FC73E0D">
            <w:pPr>
              <w:jc w:val="center"/>
              <w:rPr>
                <w:rFonts w:hint="eastAsia" w:ascii="仿宋" w:hAnsi="仿宋" w:eastAsia="仿宋" w:cs="仿宋"/>
                <w:b w:val="0"/>
                <w:bCs w:val="0"/>
                <w:sz w:val="24"/>
                <w:szCs w:val="24"/>
              </w:rPr>
            </w:pPr>
          </w:p>
          <w:p w14:paraId="2FFCB547">
            <w:pPr>
              <w:jc w:val="center"/>
              <w:rPr>
                <w:rFonts w:hint="eastAsia" w:ascii="仿宋" w:hAnsi="仿宋" w:eastAsia="仿宋" w:cs="仿宋"/>
                <w:b w:val="0"/>
                <w:bCs w:val="0"/>
                <w:color w:val="000000"/>
                <w:sz w:val="24"/>
                <w:szCs w:val="24"/>
                <w:lang w:val="en-US" w:eastAsia="zh-CN" w:bidi="ar-SA"/>
              </w:rPr>
            </w:pPr>
            <w:r>
              <w:rPr>
                <w:rFonts w:hint="eastAsia" w:ascii="仿宋" w:hAnsi="仿宋" w:eastAsia="仿宋" w:cs="仿宋"/>
                <w:b w:val="0"/>
                <w:bCs w:val="0"/>
                <w:sz w:val="24"/>
                <w:szCs w:val="24"/>
              </w:rPr>
              <w:t>1</w:t>
            </w:r>
          </w:p>
        </w:tc>
        <w:tc>
          <w:tcPr>
            <w:tcW w:w="435" w:type="dxa"/>
            <w:vAlign w:val="center"/>
          </w:tcPr>
          <w:p w14:paraId="3EDF07B4">
            <w:pPr>
              <w:jc w:val="center"/>
              <w:rPr>
                <w:rFonts w:hint="eastAsia" w:ascii="仿宋" w:hAnsi="仿宋" w:eastAsia="仿宋" w:cs="仿宋"/>
                <w:b/>
                <w:bCs/>
                <w:color w:val="000000"/>
                <w:sz w:val="24"/>
                <w:szCs w:val="24"/>
                <w:lang w:val="en-US" w:eastAsia="zh-CN" w:bidi="ar-SA"/>
              </w:rPr>
            </w:pPr>
            <w:r>
              <w:rPr>
                <w:rFonts w:hint="eastAsia" w:ascii="仿宋" w:hAnsi="仿宋" w:eastAsia="仿宋" w:cs="仿宋"/>
                <w:sz w:val="24"/>
                <w:szCs w:val="24"/>
              </w:rPr>
              <w:t>考查</w:t>
            </w:r>
          </w:p>
        </w:tc>
      </w:tr>
      <w:tr w14:paraId="02CEB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35" w:type="dxa"/>
            <w:vMerge w:val="continue"/>
          </w:tcPr>
          <w:p w14:paraId="0E53FC3C">
            <w:pPr>
              <w:jc w:val="both"/>
              <w:rPr>
                <w:rFonts w:hint="eastAsia" w:ascii="仿宋" w:hAnsi="仿宋" w:eastAsia="仿宋" w:cs="仿宋"/>
                <w:sz w:val="24"/>
                <w:szCs w:val="24"/>
              </w:rPr>
            </w:pPr>
          </w:p>
        </w:tc>
        <w:tc>
          <w:tcPr>
            <w:tcW w:w="592" w:type="dxa"/>
            <w:vMerge w:val="continue"/>
          </w:tcPr>
          <w:p w14:paraId="36E8E412">
            <w:pPr>
              <w:jc w:val="both"/>
              <w:rPr>
                <w:rFonts w:hint="eastAsia" w:ascii="仿宋" w:hAnsi="仿宋" w:eastAsia="仿宋" w:cs="仿宋"/>
                <w:sz w:val="24"/>
                <w:szCs w:val="24"/>
              </w:rPr>
            </w:pPr>
          </w:p>
        </w:tc>
        <w:tc>
          <w:tcPr>
            <w:tcW w:w="2756" w:type="dxa"/>
            <w:gridSpan w:val="2"/>
            <w:vAlign w:val="center"/>
          </w:tcPr>
          <w:p w14:paraId="3716571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公共基础课小计</w:t>
            </w:r>
          </w:p>
        </w:tc>
        <w:tc>
          <w:tcPr>
            <w:tcW w:w="713" w:type="dxa"/>
            <w:vAlign w:val="center"/>
          </w:tcPr>
          <w:p w14:paraId="3B94ECF1">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rPr>
              <w:t>1</w:t>
            </w:r>
            <w:r>
              <w:rPr>
                <w:rFonts w:hint="eastAsia" w:ascii="仿宋" w:hAnsi="仿宋" w:eastAsia="仿宋" w:cs="仿宋"/>
                <w:sz w:val="24"/>
                <w:szCs w:val="24"/>
                <w:lang w:val="en-US" w:eastAsia="zh-CN"/>
              </w:rPr>
              <w:t>584</w:t>
            </w:r>
          </w:p>
        </w:tc>
        <w:tc>
          <w:tcPr>
            <w:tcW w:w="742" w:type="dxa"/>
            <w:vAlign w:val="center"/>
          </w:tcPr>
          <w:p w14:paraId="20C5130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1224</w:t>
            </w:r>
          </w:p>
        </w:tc>
        <w:tc>
          <w:tcPr>
            <w:tcW w:w="758" w:type="dxa"/>
            <w:vAlign w:val="center"/>
          </w:tcPr>
          <w:p w14:paraId="3A9AEFD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540</w:t>
            </w:r>
          </w:p>
        </w:tc>
        <w:tc>
          <w:tcPr>
            <w:tcW w:w="649" w:type="dxa"/>
            <w:vAlign w:val="center"/>
          </w:tcPr>
          <w:p w14:paraId="1C5211EC">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70</w:t>
            </w:r>
          </w:p>
        </w:tc>
        <w:tc>
          <w:tcPr>
            <w:tcW w:w="525" w:type="dxa"/>
            <w:vAlign w:val="center"/>
          </w:tcPr>
          <w:p w14:paraId="58D52166">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w:t>
            </w:r>
          </w:p>
        </w:tc>
        <w:tc>
          <w:tcPr>
            <w:tcW w:w="495" w:type="dxa"/>
            <w:vAlign w:val="center"/>
          </w:tcPr>
          <w:p w14:paraId="74023607">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rPr>
              <w:t>1</w:t>
            </w:r>
            <w:r>
              <w:rPr>
                <w:rFonts w:hint="eastAsia" w:ascii="仿宋" w:hAnsi="仿宋" w:eastAsia="仿宋" w:cs="仿宋"/>
                <w:sz w:val="24"/>
                <w:szCs w:val="24"/>
                <w:lang w:val="en-US" w:eastAsia="zh-CN"/>
              </w:rPr>
              <w:t>6</w:t>
            </w:r>
          </w:p>
        </w:tc>
        <w:tc>
          <w:tcPr>
            <w:tcW w:w="480" w:type="dxa"/>
            <w:vAlign w:val="center"/>
          </w:tcPr>
          <w:p w14:paraId="656BB234">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rPr>
              <w:t>1</w:t>
            </w:r>
            <w:r>
              <w:rPr>
                <w:rFonts w:hint="eastAsia" w:ascii="仿宋" w:hAnsi="仿宋" w:eastAsia="仿宋" w:cs="仿宋"/>
                <w:sz w:val="24"/>
                <w:szCs w:val="24"/>
                <w:lang w:val="en-US" w:eastAsia="zh-CN"/>
              </w:rPr>
              <w:t>4</w:t>
            </w:r>
          </w:p>
        </w:tc>
        <w:tc>
          <w:tcPr>
            <w:tcW w:w="465" w:type="dxa"/>
            <w:vAlign w:val="center"/>
          </w:tcPr>
          <w:p w14:paraId="0E2A429C">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rPr>
              <w:t>1</w:t>
            </w:r>
            <w:r>
              <w:rPr>
                <w:rFonts w:hint="eastAsia" w:ascii="仿宋" w:hAnsi="仿宋" w:eastAsia="仿宋" w:cs="仿宋"/>
                <w:sz w:val="24"/>
                <w:szCs w:val="24"/>
                <w:lang w:val="en-US" w:eastAsia="zh-CN"/>
              </w:rPr>
              <w:t>4</w:t>
            </w:r>
          </w:p>
        </w:tc>
        <w:tc>
          <w:tcPr>
            <w:tcW w:w="510" w:type="dxa"/>
            <w:vAlign w:val="center"/>
          </w:tcPr>
          <w:p w14:paraId="43867369">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510" w:type="dxa"/>
            <w:vAlign w:val="center"/>
          </w:tcPr>
          <w:p w14:paraId="61CF2C59">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435" w:type="dxa"/>
            <w:vAlign w:val="center"/>
          </w:tcPr>
          <w:p w14:paraId="2A9E2C51">
            <w:pPr>
              <w:jc w:val="center"/>
              <w:rPr>
                <w:rFonts w:hint="eastAsia" w:ascii="仿宋" w:hAnsi="仿宋" w:eastAsia="仿宋" w:cs="仿宋"/>
                <w:sz w:val="24"/>
                <w:szCs w:val="24"/>
              </w:rPr>
            </w:pPr>
          </w:p>
        </w:tc>
      </w:tr>
      <w:tr w14:paraId="0B6C6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Merge w:val="restart"/>
            <w:textDirection w:val="tbRlV"/>
          </w:tcPr>
          <w:p w14:paraId="3D75A41D">
            <w:pPr>
              <w:widowControl/>
              <w:spacing w:line="360" w:lineRule="auto"/>
              <w:jc w:val="center"/>
              <w:textAlignment w:val="center"/>
              <w:rPr>
                <w:rFonts w:hint="eastAsia" w:ascii="仿宋" w:hAnsi="仿宋" w:eastAsia="仿宋" w:cs="仿宋"/>
                <w:kern w:val="2"/>
                <w:sz w:val="24"/>
                <w:szCs w:val="24"/>
                <w:lang w:val="en-US" w:eastAsia="zh-CN"/>
              </w:rPr>
            </w:pPr>
            <w:r>
              <w:rPr>
                <w:rFonts w:hint="eastAsia" w:ascii="仿宋" w:hAnsi="仿宋" w:eastAsia="仿宋" w:cs="仿宋"/>
                <w:kern w:val="2"/>
                <w:sz w:val="24"/>
                <w:szCs w:val="24"/>
              </w:rPr>
              <w:t>专业(技能)课</w:t>
            </w:r>
          </w:p>
          <w:p w14:paraId="68B3B6B8">
            <w:pPr>
              <w:pStyle w:val="10"/>
              <w:rPr>
                <w:rFonts w:hint="eastAsia" w:ascii="仿宋" w:hAnsi="仿宋" w:eastAsia="仿宋" w:cs="仿宋"/>
                <w:sz w:val="24"/>
                <w:szCs w:val="24"/>
              </w:rPr>
            </w:pPr>
          </w:p>
          <w:p w14:paraId="02133685">
            <w:pPr>
              <w:widowControl w:val="0"/>
              <w:ind w:left="113" w:right="113" w:firstLine="480" w:firstLineChars="200"/>
              <w:jc w:val="both"/>
              <w:rPr>
                <w:rFonts w:hint="eastAsia" w:ascii="仿宋" w:hAnsi="仿宋" w:eastAsia="仿宋" w:cs="仿宋"/>
                <w:color w:val="000000"/>
                <w:sz w:val="24"/>
                <w:szCs w:val="24"/>
                <w:lang w:val="en-US" w:eastAsia="zh-CN" w:bidi="ar-SA"/>
              </w:rPr>
            </w:pPr>
          </w:p>
          <w:p w14:paraId="21D1AA20">
            <w:pPr>
              <w:ind w:left="113" w:right="113"/>
              <w:jc w:val="both"/>
              <w:rPr>
                <w:rFonts w:hint="eastAsia" w:ascii="仿宋" w:hAnsi="仿宋" w:eastAsia="仿宋" w:cs="仿宋"/>
                <w:sz w:val="24"/>
                <w:szCs w:val="24"/>
              </w:rPr>
            </w:pPr>
          </w:p>
          <w:p w14:paraId="3B9C910A">
            <w:pPr>
              <w:widowControl w:val="0"/>
              <w:ind w:left="113" w:right="113" w:firstLine="480" w:firstLineChars="200"/>
              <w:jc w:val="both"/>
              <w:rPr>
                <w:rFonts w:hint="eastAsia" w:ascii="仿宋" w:hAnsi="仿宋" w:eastAsia="仿宋" w:cs="仿宋"/>
                <w:color w:val="000000"/>
                <w:sz w:val="24"/>
                <w:szCs w:val="24"/>
                <w:lang w:val="en-US" w:eastAsia="zh-CN" w:bidi="ar-SA"/>
              </w:rPr>
            </w:pPr>
          </w:p>
          <w:p w14:paraId="17D7407F">
            <w:pPr>
              <w:widowControl w:val="0"/>
              <w:bidi w:val="0"/>
              <w:ind w:left="113" w:right="113"/>
              <w:jc w:val="both"/>
              <w:rPr>
                <w:rFonts w:hint="eastAsia" w:ascii="仿宋" w:hAnsi="仿宋" w:eastAsia="仿宋" w:cs="仿宋"/>
                <w:color w:val="000000"/>
                <w:sz w:val="24"/>
                <w:szCs w:val="24"/>
                <w:lang w:val="en-US" w:eastAsia="zh-CN" w:bidi="ar-SA"/>
              </w:rPr>
            </w:pPr>
            <w:r>
              <w:rPr>
                <w:rFonts w:hint="eastAsia" w:ascii="仿宋" w:hAnsi="仿宋" w:eastAsia="仿宋" w:cs="仿宋"/>
                <w:sz w:val="24"/>
                <w:szCs w:val="24"/>
              </w:rPr>
              <w:t>专业(技能)课</w:t>
            </w:r>
          </w:p>
        </w:tc>
        <w:tc>
          <w:tcPr>
            <w:tcW w:w="592" w:type="dxa"/>
            <w:vMerge w:val="restart"/>
          </w:tcPr>
          <w:p w14:paraId="270A3F92">
            <w:pPr>
              <w:jc w:val="both"/>
              <w:rPr>
                <w:rFonts w:hint="eastAsia" w:ascii="仿宋" w:hAnsi="仿宋" w:eastAsia="仿宋" w:cs="仿宋"/>
                <w:sz w:val="24"/>
                <w:szCs w:val="24"/>
              </w:rPr>
            </w:pPr>
          </w:p>
          <w:p w14:paraId="1B5A48E2">
            <w:pPr>
              <w:jc w:val="both"/>
              <w:rPr>
                <w:rFonts w:hint="eastAsia" w:ascii="仿宋" w:hAnsi="仿宋" w:eastAsia="仿宋" w:cs="仿宋"/>
                <w:sz w:val="24"/>
                <w:szCs w:val="24"/>
              </w:rPr>
            </w:pPr>
          </w:p>
          <w:p w14:paraId="7A289BEB">
            <w:pPr>
              <w:jc w:val="both"/>
              <w:rPr>
                <w:rFonts w:hint="eastAsia" w:ascii="仿宋" w:hAnsi="仿宋" w:eastAsia="仿宋" w:cs="仿宋"/>
                <w:sz w:val="24"/>
                <w:szCs w:val="24"/>
              </w:rPr>
            </w:pPr>
          </w:p>
          <w:p w14:paraId="5B83F0E1">
            <w:pPr>
              <w:jc w:val="both"/>
              <w:rPr>
                <w:rFonts w:hint="eastAsia" w:ascii="仿宋" w:hAnsi="仿宋" w:eastAsia="仿宋" w:cs="仿宋"/>
                <w:sz w:val="24"/>
                <w:szCs w:val="24"/>
              </w:rPr>
            </w:pPr>
          </w:p>
          <w:p w14:paraId="6CAD6C73">
            <w:pPr>
              <w:jc w:val="both"/>
              <w:rPr>
                <w:rFonts w:hint="eastAsia" w:ascii="仿宋" w:hAnsi="仿宋" w:eastAsia="仿宋" w:cs="仿宋"/>
                <w:sz w:val="24"/>
                <w:szCs w:val="24"/>
              </w:rPr>
            </w:pPr>
          </w:p>
          <w:p w14:paraId="4ECADD88">
            <w:pPr>
              <w:jc w:val="both"/>
              <w:rPr>
                <w:rFonts w:hint="eastAsia" w:ascii="仿宋" w:hAnsi="仿宋" w:eastAsia="仿宋" w:cs="仿宋"/>
                <w:sz w:val="24"/>
                <w:szCs w:val="24"/>
              </w:rPr>
            </w:pPr>
          </w:p>
          <w:p w14:paraId="6A4625FA">
            <w:pPr>
              <w:jc w:val="both"/>
              <w:rPr>
                <w:rFonts w:hint="eastAsia" w:ascii="仿宋" w:hAnsi="仿宋" w:eastAsia="仿宋" w:cs="仿宋"/>
                <w:sz w:val="24"/>
                <w:szCs w:val="24"/>
              </w:rPr>
            </w:pPr>
            <w:r>
              <w:rPr>
                <w:rFonts w:hint="eastAsia" w:ascii="仿宋" w:hAnsi="仿宋" w:eastAsia="仿宋" w:cs="仿宋"/>
                <w:sz w:val="24"/>
                <w:szCs w:val="24"/>
              </w:rPr>
              <w:t>专业基础课程</w:t>
            </w:r>
          </w:p>
        </w:tc>
        <w:tc>
          <w:tcPr>
            <w:tcW w:w="1541" w:type="dxa"/>
            <w:vAlign w:val="center"/>
          </w:tcPr>
          <w:p w14:paraId="6A938500">
            <w:pPr>
              <w:widowControl/>
              <w:jc w:val="both"/>
              <w:textAlignment w:val="center"/>
              <w:rPr>
                <w:rFonts w:hint="eastAsia" w:ascii="仿宋" w:hAnsi="仿宋" w:eastAsia="仿宋" w:cs="仿宋"/>
                <w:color w:val="000000"/>
                <w:sz w:val="24"/>
                <w:szCs w:val="24"/>
                <w:lang w:val="en-US" w:eastAsia="zh-CN" w:bidi="ar-SA"/>
              </w:rPr>
            </w:pPr>
            <w:r>
              <w:rPr>
                <w:rFonts w:hint="eastAsia" w:ascii="仿宋" w:hAnsi="仿宋" w:eastAsia="仿宋" w:cs="仿宋"/>
                <w:sz w:val="24"/>
                <w:szCs w:val="24"/>
              </w:rPr>
              <w:t>机械制图</w:t>
            </w:r>
          </w:p>
        </w:tc>
        <w:tc>
          <w:tcPr>
            <w:tcW w:w="1215" w:type="dxa"/>
            <w:vAlign w:val="center"/>
          </w:tcPr>
          <w:p w14:paraId="24087C9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ZYJC0001</w:t>
            </w:r>
          </w:p>
        </w:tc>
        <w:tc>
          <w:tcPr>
            <w:tcW w:w="713" w:type="dxa"/>
            <w:vAlign w:val="center"/>
          </w:tcPr>
          <w:p w14:paraId="1F4D5C74">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180</w:t>
            </w:r>
          </w:p>
        </w:tc>
        <w:tc>
          <w:tcPr>
            <w:tcW w:w="742" w:type="dxa"/>
            <w:vAlign w:val="center"/>
          </w:tcPr>
          <w:p w14:paraId="62CD38A4">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36</w:t>
            </w:r>
          </w:p>
        </w:tc>
        <w:tc>
          <w:tcPr>
            <w:tcW w:w="758" w:type="dxa"/>
            <w:vAlign w:val="center"/>
          </w:tcPr>
          <w:p w14:paraId="6A74EDA9">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144</w:t>
            </w:r>
          </w:p>
        </w:tc>
        <w:tc>
          <w:tcPr>
            <w:tcW w:w="649" w:type="dxa"/>
            <w:vAlign w:val="center"/>
          </w:tcPr>
          <w:p w14:paraId="26CDDF74">
            <w:pPr>
              <w:jc w:val="center"/>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8</w:t>
            </w:r>
          </w:p>
        </w:tc>
        <w:tc>
          <w:tcPr>
            <w:tcW w:w="525" w:type="dxa"/>
            <w:vAlign w:val="center"/>
          </w:tcPr>
          <w:p w14:paraId="23618BEF">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bidi="ar-SA"/>
              </w:rPr>
              <w:t>4</w:t>
            </w:r>
          </w:p>
        </w:tc>
        <w:tc>
          <w:tcPr>
            <w:tcW w:w="495" w:type="dxa"/>
            <w:vAlign w:val="center"/>
          </w:tcPr>
          <w:p w14:paraId="053BC080">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bidi="ar-SA"/>
              </w:rPr>
              <w:t>4</w:t>
            </w:r>
          </w:p>
        </w:tc>
        <w:tc>
          <w:tcPr>
            <w:tcW w:w="480" w:type="dxa"/>
            <w:vAlign w:val="center"/>
          </w:tcPr>
          <w:p w14:paraId="4976D91B">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p>
        </w:tc>
        <w:tc>
          <w:tcPr>
            <w:tcW w:w="465" w:type="dxa"/>
            <w:vAlign w:val="center"/>
          </w:tcPr>
          <w:p w14:paraId="6AE604D6">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p>
        </w:tc>
        <w:tc>
          <w:tcPr>
            <w:tcW w:w="510" w:type="dxa"/>
            <w:vAlign w:val="center"/>
          </w:tcPr>
          <w:p w14:paraId="09FE7D1E">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p>
        </w:tc>
        <w:tc>
          <w:tcPr>
            <w:tcW w:w="510" w:type="dxa"/>
            <w:vAlign w:val="center"/>
          </w:tcPr>
          <w:p w14:paraId="235B580E">
            <w:pPr>
              <w:jc w:val="center"/>
              <w:rPr>
                <w:rFonts w:hint="eastAsia" w:ascii="仿宋" w:hAnsi="仿宋" w:eastAsia="仿宋" w:cs="仿宋"/>
                <w:color w:val="000000"/>
                <w:sz w:val="24"/>
                <w:szCs w:val="24"/>
                <w:lang w:val="en-US" w:eastAsia="zh-CN" w:bidi="ar-SA"/>
              </w:rPr>
            </w:pPr>
          </w:p>
        </w:tc>
        <w:tc>
          <w:tcPr>
            <w:tcW w:w="435" w:type="dxa"/>
            <w:vAlign w:val="center"/>
          </w:tcPr>
          <w:p w14:paraId="543ED9E8">
            <w:pPr>
              <w:jc w:val="center"/>
              <w:rPr>
                <w:rFonts w:hint="eastAsia" w:ascii="仿宋" w:hAnsi="仿宋" w:eastAsia="仿宋" w:cs="仿宋"/>
                <w:sz w:val="24"/>
                <w:szCs w:val="24"/>
              </w:rPr>
            </w:pPr>
            <w:r>
              <w:rPr>
                <w:rFonts w:hint="eastAsia" w:ascii="仿宋" w:hAnsi="仿宋" w:eastAsia="仿宋" w:cs="仿宋"/>
                <w:sz w:val="24"/>
                <w:szCs w:val="24"/>
              </w:rPr>
              <w:t>考试</w:t>
            </w:r>
          </w:p>
        </w:tc>
      </w:tr>
      <w:tr w14:paraId="75180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35" w:type="dxa"/>
            <w:vMerge w:val="continue"/>
          </w:tcPr>
          <w:p w14:paraId="7DC8F7F4">
            <w:pPr>
              <w:jc w:val="both"/>
              <w:rPr>
                <w:rFonts w:hint="eastAsia" w:ascii="仿宋" w:hAnsi="仿宋" w:eastAsia="仿宋" w:cs="仿宋"/>
                <w:sz w:val="24"/>
                <w:szCs w:val="24"/>
              </w:rPr>
            </w:pPr>
          </w:p>
        </w:tc>
        <w:tc>
          <w:tcPr>
            <w:tcW w:w="592" w:type="dxa"/>
            <w:vMerge w:val="continue"/>
          </w:tcPr>
          <w:p w14:paraId="65CD2B8D">
            <w:pPr>
              <w:jc w:val="both"/>
              <w:rPr>
                <w:rFonts w:hint="eastAsia" w:ascii="仿宋" w:hAnsi="仿宋" w:eastAsia="仿宋" w:cs="仿宋"/>
                <w:sz w:val="24"/>
                <w:szCs w:val="24"/>
              </w:rPr>
            </w:pPr>
          </w:p>
        </w:tc>
        <w:tc>
          <w:tcPr>
            <w:tcW w:w="1541" w:type="dxa"/>
            <w:vAlign w:val="center"/>
          </w:tcPr>
          <w:p w14:paraId="2C28EA4A">
            <w:pPr>
              <w:widowControl/>
              <w:jc w:val="both"/>
              <w:textAlignment w:val="center"/>
              <w:rPr>
                <w:rFonts w:hint="eastAsia" w:ascii="仿宋" w:hAnsi="仿宋" w:eastAsia="仿宋" w:cs="仿宋"/>
                <w:color w:val="000000"/>
                <w:sz w:val="24"/>
                <w:szCs w:val="24"/>
                <w:lang w:val="en-US" w:eastAsia="zh-CN" w:bidi="ar-SA"/>
              </w:rPr>
            </w:pPr>
            <w:r>
              <w:rPr>
                <w:rFonts w:hint="eastAsia" w:ascii="仿宋" w:hAnsi="仿宋" w:eastAsia="仿宋" w:cs="仿宋"/>
                <w:sz w:val="24"/>
                <w:szCs w:val="24"/>
              </w:rPr>
              <w:t>机械基础</w:t>
            </w:r>
          </w:p>
        </w:tc>
        <w:tc>
          <w:tcPr>
            <w:tcW w:w="1215" w:type="dxa"/>
            <w:vAlign w:val="center"/>
          </w:tcPr>
          <w:p w14:paraId="0686EEF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ZYJC0002</w:t>
            </w:r>
          </w:p>
        </w:tc>
        <w:tc>
          <w:tcPr>
            <w:tcW w:w="713" w:type="dxa"/>
            <w:vAlign w:val="center"/>
          </w:tcPr>
          <w:p w14:paraId="36F331C5">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bidi="ar-SA"/>
              </w:rPr>
              <w:t>72</w:t>
            </w:r>
          </w:p>
        </w:tc>
        <w:tc>
          <w:tcPr>
            <w:tcW w:w="742" w:type="dxa"/>
            <w:vAlign w:val="center"/>
          </w:tcPr>
          <w:p w14:paraId="7607FA97">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bidi="ar-SA"/>
              </w:rPr>
              <w:t>72</w:t>
            </w:r>
          </w:p>
        </w:tc>
        <w:tc>
          <w:tcPr>
            <w:tcW w:w="758" w:type="dxa"/>
            <w:vAlign w:val="center"/>
          </w:tcPr>
          <w:p w14:paraId="771B90D0">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bidi="ar-SA"/>
              </w:rPr>
              <w:t>0</w:t>
            </w:r>
          </w:p>
        </w:tc>
        <w:tc>
          <w:tcPr>
            <w:tcW w:w="649" w:type="dxa"/>
            <w:vAlign w:val="center"/>
          </w:tcPr>
          <w:p w14:paraId="4C69FC83">
            <w:pPr>
              <w:jc w:val="center"/>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4</w:t>
            </w:r>
          </w:p>
        </w:tc>
        <w:tc>
          <w:tcPr>
            <w:tcW w:w="525" w:type="dxa"/>
            <w:vAlign w:val="center"/>
          </w:tcPr>
          <w:p w14:paraId="0822A982">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bidi="ar-SA"/>
              </w:rPr>
              <w:t>2</w:t>
            </w:r>
          </w:p>
        </w:tc>
        <w:tc>
          <w:tcPr>
            <w:tcW w:w="495" w:type="dxa"/>
            <w:vAlign w:val="center"/>
          </w:tcPr>
          <w:p w14:paraId="5AA3C89A">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bidi="ar-SA"/>
              </w:rPr>
              <w:t>2</w:t>
            </w:r>
          </w:p>
        </w:tc>
        <w:tc>
          <w:tcPr>
            <w:tcW w:w="480" w:type="dxa"/>
            <w:vAlign w:val="center"/>
          </w:tcPr>
          <w:p w14:paraId="1E1C6A93">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p>
        </w:tc>
        <w:tc>
          <w:tcPr>
            <w:tcW w:w="465" w:type="dxa"/>
            <w:vAlign w:val="center"/>
          </w:tcPr>
          <w:p w14:paraId="54D175F9">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p>
        </w:tc>
        <w:tc>
          <w:tcPr>
            <w:tcW w:w="510" w:type="dxa"/>
            <w:vAlign w:val="center"/>
          </w:tcPr>
          <w:p w14:paraId="222BAEC4">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p>
        </w:tc>
        <w:tc>
          <w:tcPr>
            <w:tcW w:w="510" w:type="dxa"/>
            <w:vAlign w:val="center"/>
          </w:tcPr>
          <w:p w14:paraId="712528D2">
            <w:pPr>
              <w:jc w:val="center"/>
              <w:rPr>
                <w:rFonts w:hint="eastAsia" w:ascii="仿宋" w:hAnsi="仿宋" w:eastAsia="仿宋" w:cs="仿宋"/>
                <w:color w:val="000000"/>
                <w:sz w:val="24"/>
                <w:szCs w:val="24"/>
                <w:lang w:val="en-US" w:eastAsia="zh-CN" w:bidi="ar-SA"/>
              </w:rPr>
            </w:pPr>
          </w:p>
        </w:tc>
        <w:tc>
          <w:tcPr>
            <w:tcW w:w="435" w:type="dxa"/>
            <w:vAlign w:val="center"/>
          </w:tcPr>
          <w:p w14:paraId="2F23A9FF">
            <w:pPr>
              <w:jc w:val="center"/>
              <w:rPr>
                <w:rFonts w:hint="eastAsia" w:ascii="仿宋" w:hAnsi="仿宋" w:eastAsia="仿宋" w:cs="仿宋"/>
                <w:sz w:val="24"/>
                <w:szCs w:val="24"/>
              </w:rPr>
            </w:pPr>
            <w:r>
              <w:rPr>
                <w:rFonts w:hint="eastAsia" w:ascii="仿宋" w:hAnsi="仿宋" w:eastAsia="仿宋" w:cs="仿宋"/>
                <w:sz w:val="24"/>
                <w:szCs w:val="24"/>
              </w:rPr>
              <w:t>考试</w:t>
            </w:r>
          </w:p>
        </w:tc>
      </w:tr>
      <w:tr w14:paraId="55295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35" w:type="dxa"/>
            <w:vMerge w:val="continue"/>
          </w:tcPr>
          <w:p w14:paraId="41D99811">
            <w:pPr>
              <w:jc w:val="both"/>
              <w:rPr>
                <w:rFonts w:hint="eastAsia" w:ascii="仿宋" w:hAnsi="仿宋" w:eastAsia="仿宋" w:cs="仿宋"/>
                <w:sz w:val="24"/>
                <w:szCs w:val="24"/>
              </w:rPr>
            </w:pPr>
          </w:p>
        </w:tc>
        <w:tc>
          <w:tcPr>
            <w:tcW w:w="592" w:type="dxa"/>
            <w:vMerge w:val="continue"/>
          </w:tcPr>
          <w:p w14:paraId="22CD96D5">
            <w:pPr>
              <w:jc w:val="both"/>
              <w:rPr>
                <w:rFonts w:hint="eastAsia" w:ascii="仿宋" w:hAnsi="仿宋" w:eastAsia="仿宋" w:cs="仿宋"/>
                <w:sz w:val="24"/>
                <w:szCs w:val="24"/>
              </w:rPr>
            </w:pPr>
          </w:p>
        </w:tc>
        <w:tc>
          <w:tcPr>
            <w:tcW w:w="1541" w:type="dxa"/>
            <w:vAlign w:val="center"/>
          </w:tcPr>
          <w:p w14:paraId="346F756F">
            <w:pPr>
              <w:widowControl/>
              <w:jc w:val="both"/>
              <w:textAlignment w:val="center"/>
              <w:rPr>
                <w:rFonts w:hint="eastAsia" w:ascii="仿宋" w:hAnsi="仿宋" w:eastAsia="仿宋" w:cs="仿宋"/>
                <w:color w:val="000000"/>
                <w:sz w:val="24"/>
                <w:szCs w:val="24"/>
                <w:lang w:val="en-US" w:eastAsia="zh-CN" w:bidi="ar-SA"/>
              </w:rPr>
            </w:pPr>
            <w:r>
              <w:rPr>
                <w:rFonts w:hint="eastAsia" w:ascii="仿宋" w:hAnsi="仿宋" w:eastAsia="仿宋" w:cs="仿宋"/>
                <w:sz w:val="24"/>
                <w:szCs w:val="24"/>
              </w:rPr>
              <w:t>电工基础</w:t>
            </w:r>
          </w:p>
        </w:tc>
        <w:tc>
          <w:tcPr>
            <w:tcW w:w="1215" w:type="dxa"/>
            <w:vAlign w:val="center"/>
          </w:tcPr>
          <w:p w14:paraId="1E39470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ZYJC0003</w:t>
            </w:r>
          </w:p>
        </w:tc>
        <w:tc>
          <w:tcPr>
            <w:tcW w:w="713" w:type="dxa"/>
            <w:vAlign w:val="center"/>
          </w:tcPr>
          <w:p w14:paraId="57812F54">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bidi="ar-SA"/>
              </w:rPr>
              <w:t>72</w:t>
            </w:r>
          </w:p>
        </w:tc>
        <w:tc>
          <w:tcPr>
            <w:tcW w:w="742" w:type="dxa"/>
            <w:vAlign w:val="center"/>
          </w:tcPr>
          <w:p w14:paraId="6019327C">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bidi="ar-SA"/>
              </w:rPr>
              <w:t>36</w:t>
            </w:r>
          </w:p>
        </w:tc>
        <w:tc>
          <w:tcPr>
            <w:tcW w:w="758" w:type="dxa"/>
            <w:vAlign w:val="center"/>
          </w:tcPr>
          <w:p w14:paraId="4832BABB">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bidi="ar-SA"/>
              </w:rPr>
              <w:t>36</w:t>
            </w:r>
          </w:p>
        </w:tc>
        <w:tc>
          <w:tcPr>
            <w:tcW w:w="649" w:type="dxa"/>
            <w:vAlign w:val="center"/>
          </w:tcPr>
          <w:p w14:paraId="090E9A84">
            <w:pPr>
              <w:jc w:val="center"/>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4</w:t>
            </w:r>
          </w:p>
        </w:tc>
        <w:tc>
          <w:tcPr>
            <w:tcW w:w="525" w:type="dxa"/>
            <w:vAlign w:val="center"/>
          </w:tcPr>
          <w:p w14:paraId="08C46242">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bidi="ar-SA"/>
              </w:rPr>
              <w:t>4</w:t>
            </w:r>
          </w:p>
        </w:tc>
        <w:tc>
          <w:tcPr>
            <w:tcW w:w="495" w:type="dxa"/>
            <w:vAlign w:val="center"/>
          </w:tcPr>
          <w:p w14:paraId="67B0EE01">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p>
        </w:tc>
        <w:tc>
          <w:tcPr>
            <w:tcW w:w="480" w:type="dxa"/>
            <w:vAlign w:val="center"/>
          </w:tcPr>
          <w:p w14:paraId="538F4729">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p>
        </w:tc>
        <w:tc>
          <w:tcPr>
            <w:tcW w:w="465" w:type="dxa"/>
            <w:vAlign w:val="center"/>
          </w:tcPr>
          <w:p w14:paraId="246D885B">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p>
        </w:tc>
        <w:tc>
          <w:tcPr>
            <w:tcW w:w="510" w:type="dxa"/>
            <w:vAlign w:val="center"/>
          </w:tcPr>
          <w:p w14:paraId="10F02A01">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p>
        </w:tc>
        <w:tc>
          <w:tcPr>
            <w:tcW w:w="510" w:type="dxa"/>
            <w:vAlign w:val="center"/>
          </w:tcPr>
          <w:p w14:paraId="3D2CC0F9">
            <w:pPr>
              <w:jc w:val="center"/>
              <w:rPr>
                <w:rFonts w:hint="eastAsia" w:ascii="仿宋" w:hAnsi="仿宋" w:eastAsia="仿宋" w:cs="仿宋"/>
                <w:color w:val="000000"/>
                <w:sz w:val="24"/>
                <w:szCs w:val="24"/>
                <w:lang w:val="en-US" w:eastAsia="zh-CN" w:bidi="ar-SA"/>
              </w:rPr>
            </w:pPr>
          </w:p>
        </w:tc>
        <w:tc>
          <w:tcPr>
            <w:tcW w:w="435" w:type="dxa"/>
            <w:vAlign w:val="center"/>
          </w:tcPr>
          <w:p w14:paraId="12CF0D91">
            <w:pPr>
              <w:jc w:val="center"/>
              <w:rPr>
                <w:rFonts w:hint="eastAsia" w:ascii="仿宋" w:hAnsi="仿宋" w:eastAsia="仿宋" w:cs="仿宋"/>
                <w:sz w:val="24"/>
                <w:szCs w:val="24"/>
              </w:rPr>
            </w:pPr>
            <w:r>
              <w:rPr>
                <w:rFonts w:hint="eastAsia" w:ascii="仿宋" w:hAnsi="仿宋" w:eastAsia="仿宋" w:cs="仿宋"/>
                <w:sz w:val="24"/>
                <w:szCs w:val="24"/>
              </w:rPr>
              <w:t>考试</w:t>
            </w:r>
          </w:p>
        </w:tc>
      </w:tr>
      <w:tr w14:paraId="43643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Merge w:val="continue"/>
          </w:tcPr>
          <w:p w14:paraId="4EDCBF89">
            <w:pPr>
              <w:jc w:val="both"/>
              <w:rPr>
                <w:rFonts w:hint="eastAsia" w:ascii="仿宋" w:hAnsi="仿宋" w:eastAsia="仿宋" w:cs="仿宋"/>
                <w:sz w:val="24"/>
                <w:szCs w:val="24"/>
              </w:rPr>
            </w:pPr>
          </w:p>
        </w:tc>
        <w:tc>
          <w:tcPr>
            <w:tcW w:w="592" w:type="dxa"/>
            <w:vMerge w:val="continue"/>
          </w:tcPr>
          <w:p w14:paraId="38F8C47C">
            <w:pPr>
              <w:jc w:val="both"/>
              <w:rPr>
                <w:rFonts w:hint="eastAsia" w:ascii="仿宋" w:hAnsi="仿宋" w:eastAsia="仿宋" w:cs="仿宋"/>
                <w:sz w:val="24"/>
                <w:szCs w:val="24"/>
              </w:rPr>
            </w:pPr>
          </w:p>
        </w:tc>
        <w:tc>
          <w:tcPr>
            <w:tcW w:w="1541" w:type="dxa"/>
            <w:vAlign w:val="center"/>
          </w:tcPr>
          <w:p w14:paraId="32B48877">
            <w:pPr>
              <w:widowControl/>
              <w:jc w:val="both"/>
              <w:textAlignment w:val="center"/>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传感器技术应用</w:t>
            </w:r>
          </w:p>
        </w:tc>
        <w:tc>
          <w:tcPr>
            <w:tcW w:w="1215" w:type="dxa"/>
            <w:vAlign w:val="center"/>
          </w:tcPr>
          <w:p w14:paraId="14C95BD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ZYJC0004</w:t>
            </w:r>
          </w:p>
        </w:tc>
        <w:tc>
          <w:tcPr>
            <w:tcW w:w="713" w:type="dxa"/>
            <w:vAlign w:val="center"/>
          </w:tcPr>
          <w:p w14:paraId="7757EE9F">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bidi="ar-SA"/>
              </w:rPr>
              <w:t>72</w:t>
            </w:r>
          </w:p>
        </w:tc>
        <w:tc>
          <w:tcPr>
            <w:tcW w:w="742" w:type="dxa"/>
            <w:vAlign w:val="center"/>
          </w:tcPr>
          <w:p w14:paraId="3D1CD511">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bidi="ar-SA"/>
              </w:rPr>
              <w:t>72</w:t>
            </w:r>
          </w:p>
        </w:tc>
        <w:tc>
          <w:tcPr>
            <w:tcW w:w="758" w:type="dxa"/>
            <w:vAlign w:val="center"/>
          </w:tcPr>
          <w:p w14:paraId="07D1DE1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0</w:t>
            </w:r>
          </w:p>
        </w:tc>
        <w:tc>
          <w:tcPr>
            <w:tcW w:w="649" w:type="dxa"/>
            <w:vAlign w:val="center"/>
          </w:tcPr>
          <w:p w14:paraId="070E0B76">
            <w:pPr>
              <w:jc w:val="center"/>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4</w:t>
            </w:r>
          </w:p>
        </w:tc>
        <w:tc>
          <w:tcPr>
            <w:tcW w:w="525" w:type="dxa"/>
            <w:vAlign w:val="center"/>
          </w:tcPr>
          <w:p w14:paraId="74585C95">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p>
        </w:tc>
        <w:tc>
          <w:tcPr>
            <w:tcW w:w="495" w:type="dxa"/>
            <w:vAlign w:val="center"/>
          </w:tcPr>
          <w:p w14:paraId="5175AF92">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p>
        </w:tc>
        <w:tc>
          <w:tcPr>
            <w:tcW w:w="480" w:type="dxa"/>
            <w:vAlign w:val="center"/>
          </w:tcPr>
          <w:p w14:paraId="76602DA9">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bidi="ar-SA"/>
              </w:rPr>
              <w:t>4</w:t>
            </w:r>
          </w:p>
        </w:tc>
        <w:tc>
          <w:tcPr>
            <w:tcW w:w="465" w:type="dxa"/>
            <w:vAlign w:val="center"/>
          </w:tcPr>
          <w:p w14:paraId="630427DA">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p>
        </w:tc>
        <w:tc>
          <w:tcPr>
            <w:tcW w:w="510" w:type="dxa"/>
            <w:vAlign w:val="center"/>
          </w:tcPr>
          <w:p w14:paraId="30A69876">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p>
        </w:tc>
        <w:tc>
          <w:tcPr>
            <w:tcW w:w="510" w:type="dxa"/>
            <w:vAlign w:val="center"/>
          </w:tcPr>
          <w:p w14:paraId="3F4CA999">
            <w:pPr>
              <w:jc w:val="center"/>
              <w:rPr>
                <w:rFonts w:hint="eastAsia" w:ascii="仿宋" w:hAnsi="仿宋" w:eastAsia="仿宋" w:cs="仿宋"/>
                <w:color w:val="000000"/>
                <w:sz w:val="24"/>
                <w:szCs w:val="24"/>
                <w:lang w:val="en-US" w:eastAsia="zh-CN" w:bidi="ar-SA"/>
              </w:rPr>
            </w:pPr>
          </w:p>
        </w:tc>
        <w:tc>
          <w:tcPr>
            <w:tcW w:w="435" w:type="dxa"/>
            <w:vAlign w:val="center"/>
          </w:tcPr>
          <w:p w14:paraId="77A87B38">
            <w:pPr>
              <w:jc w:val="center"/>
              <w:rPr>
                <w:rFonts w:hint="eastAsia" w:ascii="仿宋" w:hAnsi="仿宋" w:eastAsia="仿宋" w:cs="仿宋"/>
                <w:sz w:val="24"/>
                <w:szCs w:val="24"/>
              </w:rPr>
            </w:pPr>
            <w:r>
              <w:rPr>
                <w:rFonts w:hint="eastAsia" w:ascii="仿宋" w:hAnsi="仿宋" w:eastAsia="仿宋" w:cs="仿宋"/>
                <w:sz w:val="24"/>
                <w:szCs w:val="24"/>
              </w:rPr>
              <w:t>考试</w:t>
            </w:r>
          </w:p>
        </w:tc>
      </w:tr>
      <w:tr w14:paraId="405B8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735" w:type="dxa"/>
            <w:vMerge w:val="continue"/>
          </w:tcPr>
          <w:p w14:paraId="7F689280">
            <w:pPr>
              <w:jc w:val="both"/>
              <w:rPr>
                <w:rFonts w:hint="eastAsia" w:ascii="仿宋" w:hAnsi="仿宋" w:eastAsia="仿宋" w:cs="仿宋"/>
                <w:sz w:val="24"/>
                <w:szCs w:val="24"/>
              </w:rPr>
            </w:pPr>
          </w:p>
        </w:tc>
        <w:tc>
          <w:tcPr>
            <w:tcW w:w="592" w:type="dxa"/>
            <w:vMerge w:val="continue"/>
          </w:tcPr>
          <w:p w14:paraId="2D03619F">
            <w:pPr>
              <w:jc w:val="both"/>
              <w:rPr>
                <w:rFonts w:hint="eastAsia" w:ascii="仿宋" w:hAnsi="仿宋" w:eastAsia="仿宋" w:cs="仿宋"/>
                <w:sz w:val="24"/>
                <w:szCs w:val="24"/>
              </w:rPr>
            </w:pPr>
          </w:p>
        </w:tc>
        <w:tc>
          <w:tcPr>
            <w:tcW w:w="1541" w:type="dxa"/>
            <w:vAlign w:val="center"/>
          </w:tcPr>
          <w:p w14:paraId="5F6A54B4">
            <w:pPr>
              <w:widowControl/>
              <w:jc w:val="both"/>
              <w:textAlignment w:val="center"/>
              <w:rPr>
                <w:rFonts w:hint="eastAsia" w:ascii="仿宋" w:hAnsi="仿宋" w:eastAsia="仿宋" w:cs="仿宋"/>
                <w:color w:val="000000"/>
                <w:sz w:val="24"/>
                <w:szCs w:val="24"/>
                <w:lang w:val="en-US" w:eastAsia="zh-CN" w:bidi="ar-SA"/>
              </w:rPr>
            </w:pPr>
            <w:r>
              <w:rPr>
                <w:rFonts w:hint="eastAsia" w:ascii="仿宋" w:hAnsi="仿宋" w:eastAsia="仿宋" w:cs="仿宋"/>
                <w:sz w:val="24"/>
                <w:szCs w:val="24"/>
              </w:rPr>
              <w:t>电力拖动</w:t>
            </w:r>
          </w:p>
        </w:tc>
        <w:tc>
          <w:tcPr>
            <w:tcW w:w="1215" w:type="dxa"/>
            <w:vAlign w:val="center"/>
          </w:tcPr>
          <w:p w14:paraId="60FA75C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ZYJC000</w:t>
            </w:r>
            <w:r>
              <w:rPr>
                <w:rFonts w:hint="eastAsia" w:ascii="仿宋" w:hAnsi="仿宋" w:eastAsia="仿宋" w:cs="仿宋"/>
                <w:sz w:val="24"/>
                <w:szCs w:val="24"/>
                <w:lang w:val="en-US"/>
              </w:rPr>
              <w:t>5</w:t>
            </w:r>
          </w:p>
        </w:tc>
        <w:tc>
          <w:tcPr>
            <w:tcW w:w="713" w:type="dxa"/>
            <w:vAlign w:val="center"/>
          </w:tcPr>
          <w:p w14:paraId="437FC18C">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bidi="ar-SA"/>
              </w:rPr>
              <w:t>72</w:t>
            </w:r>
          </w:p>
        </w:tc>
        <w:tc>
          <w:tcPr>
            <w:tcW w:w="742" w:type="dxa"/>
            <w:vAlign w:val="center"/>
          </w:tcPr>
          <w:p w14:paraId="1BA2FDEF">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bidi="ar-SA"/>
              </w:rPr>
              <w:t>36</w:t>
            </w:r>
          </w:p>
        </w:tc>
        <w:tc>
          <w:tcPr>
            <w:tcW w:w="758" w:type="dxa"/>
            <w:vAlign w:val="center"/>
          </w:tcPr>
          <w:p w14:paraId="20DF2B6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36</w:t>
            </w:r>
          </w:p>
        </w:tc>
        <w:tc>
          <w:tcPr>
            <w:tcW w:w="649" w:type="dxa"/>
            <w:vAlign w:val="center"/>
          </w:tcPr>
          <w:p w14:paraId="6D319833">
            <w:pPr>
              <w:jc w:val="center"/>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4</w:t>
            </w:r>
          </w:p>
        </w:tc>
        <w:tc>
          <w:tcPr>
            <w:tcW w:w="525" w:type="dxa"/>
            <w:vAlign w:val="center"/>
          </w:tcPr>
          <w:p w14:paraId="7C3F8B8E">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p>
        </w:tc>
        <w:tc>
          <w:tcPr>
            <w:tcW w:w="495" w:type="dxa"/>
            <w:vAlign w:val="center"/>
          </w:tcPr>
          <w:p w14:paraId="34B5D2BC">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p>
        </w:tc>
        <w:tc>
          <w:tcPr>
            <w:tcW w:w="480" w:type="dxa"/>
            <w:vAlign w:val="center"/>
          </w:tcPr>
          <w:p w14:paraId="609EB332">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p>
        </w:tc>
        <w:tc>
          <w:tcPr>
            <w:tcW w:w="465" w:type="dxa"/>
            <w:vAlign w:val="center"/>
          </w:tcPr>
          <w:p w14:paraId="24947342">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bidi="ar-SA"/>
              </w:rPr>
              <w:t>4</w:t>
            </w:r>
          </w:p>
        </w:tc>
        <w:tc>
          <w:tcPr>
            <w:tcW w:w="510" w:type="dxa"/>
            <w:vAlign w:val="center"/>
          </w:tcPr>
          <w:p w14:paraId="246922CF">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p>
        </w:tc>
        <w:tc>
          <w:tcPr>
            <w:tcW w:w="510" w:type="dxa"/>
            <w:vAlign w:val="center"/>
          </w:tcPr>
          <w:p w14:paraId="73B0528B">
            <w:pPr>
              <w:jc w:val="center"/>
              <w:rPr>
                <w:rFonts w:hint="eastAsia" w:ascii="仿宋" w:hAnsi="仿宋" w:eastAsia="仿宋" w:cs="仿宋"/>
                <w:color w:val="000000"/>
                <w:sz w:val="24"/>
                <w:szCs w:val="24"/>
                <w:lang w:val="en-US" w:eastAsia="zh-CN" w:bidi="ar-SA"/>
              </w:rPr>
            </w:pPr>
          </w:p>
        </w:tc>
        <w:tc>
          <w:tcPr>
            <w:tcW w:w="435" w:type="dxa"/>
            <w:vAlign w:val="center"/>
          </w:tcPr>
          <w:p w14:paraId="182BB7A9">
            <w:pPr>
              <w:jc w:val="center"/>
              <w:rPr>
                <w:rFonts w:hint="eastAsia" w:ascii="仿宋" w:hAnsi="仿宋" w:eastAsia="仿宋" w:cs="仿宋"/>
                <w:sz w:val="24"/>
                <w:szCs w:val="24"/>
              </w:rPr>
            </w:pPr>
            <w:r>
              <w:rPr>
                <w:rFonts w:hint="eastAsia" w:ascii="仿宋" w:hAnsi="仿宋" w:eastAsia="仿宋" w:cs="仿宋"/>
                <w:sz w:val="24"/>
                <w:szCs w:val="24"/>
              </w:rPr>
              <w:t>考试</w:t>
            </w:r>
          </w:p>
        </w:tc>
      </w:tr>
      <w:tr w14:paraId="79967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735" w:type="dxa"/>
            <w:vMerge w:val="continue"/>
          </w:tcPr>
          <w:p w14:paraId="74B5D70A">
            <w:pPr>
              <w:jc w:val="both"/>
              <w:rPr>
                <w:rFonts w:hint="eastAsia" w:ascii="仿宋" w:hAnsi="仿宋" w:eastAsia="仿宋" w:cs="仿宋"/>
                <w:sz w:val="24"/>
                <w:szCs w:val="24"/>
              </w:rPr>
            </w:pPr>
          </w:p>
        </w:tc>
        <w:tc>
          <w:tcPr>
            <w:tcW w:w="592" w:type="dxa"/>
            <w:vMerge w:val="continue"/>
          </w:tcPr>
          <w:p w14:paraId="400F4E85">
            <w:pPr>
              <w:jc w:val="both"/>
              <w:rPr>
                <w:rFonts w:hint="eastAsia" w:ascii="仿宋" w:hAnsi="仿宋" w:eastAsia="仿宋" w:cs="仿宋"/>
                <w:sz w:val="24"/>
                <w:szCs w:val="24"/>
              </w:rPr>
            </w:pPr>
          </w:p>
        </w:tc>
        <w:tc>
          <w:tcPr>
            <w:tcW w:w="1541" w:type="dxa"/>
            <w:vAlign w:val="center"/>
          </w:tcPr>
          <w:p w14:paraId="1138237E">
            <w:pPr>
              <w:widowControl/>
              <w:jc w:val="both"/>
              <w:textAlignment w:val="center"/>
              <w:rPr>
                <w:rFonts w:hint="eastAsia" w:ascii="仿宋" w:hAnsi="仿宋" w:eastAsia="仿宋" w:cs="仿宋"/>
                <w:color w:val="000000"/>
                <w:sz w:val="24"/>
                <w:szCs w:val="24"/>
                <w:lang w:val="en-US" w:eastAsia="zh-CN" w:bidi="ar-SA"/>
              </w:rPr>
            </w:pPr>
            <w:r>
              <w:rPr>
                <w:rFonts w:hint="eastAsia" w:ascii="仿宋" w:hAnsi="仿宋" w:eastAsia="仿宋" w:cs="仿宋"/>
                <w:sz w:val="24"/>
                <w:szCs w:val="24"/>
              </w:rPr>
              <w:t>互换性与测量技术</w:t>
            </w:r>
          </w:p>
        </w:tc>
        <w:tc>
          <w:tcPr>
            <w:tcW w:w="1215" w:type="dxa"/>
            <w:vAlign w:val="center"/>
          </w:tcPr>
          <w:p w14:paraId="0E83490A">
            <w:pPr>
              <w:widowControl w:val="0"/>
              <w:bidi w:val="0"/>
              <w:jc w:val="both"/>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ZYJC0006</w:t>
            </w:r>
          </w:p>
        </w:tc>
        <w:tc>
          <w:tcPr>
            <w:tcW w:w="713" w:type="dxa"/>
            <w:vAlign w:val="center"/>
          </w:tcPr>
          <w:p w14:paraId="524285A5">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bidi="ar-SA"/>
              </w:rPr>
              <w:t>36</w:t>
            </w:r>
          </w:p>
        </w:tc>
        <w:tc>
          <w:tcPr>
            <w:tcW w:w="742" w:type="dxa"/>
            <w:vAlign w:val="center"/>
          </w:tcPr>
          <w:p w14:paraId="75AC51D9">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bidi="ar-SA"/>
              </w:rPr>
              <w:t>36</w:t>
            </w:r>
          </w:p>
        </w:tc>
        <w:tc>
          <w:tcPr>
            <w:tcW w:w="758" w:type="dxa"/>
            <w:vAlign w:val="center"/>
          </w:tcPr>
          <w:p w14:paraId="24944A9E">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bidi="ar-SA"/>
              </w:rPr>
              <w:t>0</w:t>
            </w:r>
          </w:p>
        </w:tc>
        <w:tc>
          <w:tcPr>
            <w:tcW w:w="649" w:type="dxa"/>
            <w:vAlign w:val="center"/>
          </w:tcPr>
          <w:p w14:paraId="3D01DFE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2</w:t>
            </w:r>
          </w:p>
        </w:tc>
        <w:tc>
          <w:tcPr>
            <w:tcW w:w="525" w:type="dxa"/>
            <w:vAlign w:val="center"/>
          </w:tcPr>
          <w:p w14:paraId="322AEE0D">
            <w:pPr>
              <w:jc w:val="center"/>
              <w:rPr>
                <w:rFonts w:hint="eastAsia" w:ascii="仿宋" w:hAnsi="仿宋" w:eastAsia="仿宋" w:cs="仿宋"/>
                <w:color w:val="000000"/>
                <w:sz w:val="24"/>
                <w:szCs w:val="24"/>
                <w:lang w:val="en-US" w:eastAsia="zh-CN" w:bidi="ar-SA"/>
              </w:rPr>
            </w:pPr>
          </w:p>
        </w:tc>
        <w:tc>
          <w:tcPr>
            <w:tcW w:w="495" w:type="dxa"/>
            <w:vAlign w:val="center"/>
          </w:tcPr>
          <w:p w14:paraId="007584EC">
            <w:pPr>
              <w:jc w:val="center"/>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2</w:t>
            </w:r>
          </w:p>
        </w:tc>
        <w:tc>
          <w:tcPr>
            <w:tcW w:w="480" w:type="dxa"/>
            <w:vAlign w:val="center"/>
          </w:tcPr>
          <w:p w14:paraId="52F4830B">
            <w:pPr>
              <w:jc w:val="center"/>
              <w:rPr>
                <w:rFonts w:hint="eastAsia" w:ascii="仿宋" w:hAnsi="仿宋" w:eastAsia="仿宋" w:cs="仿宋"/>
                <w:color w:val="000000"/>
                <w:sz w:val="24"/>
                <w:szCs w:val="24"/>
                <w:lang w:val="en-US" w:eastAsia="zh-CN" w:bidi="ar-SA"/>
              </w:rPr>
            </w:pPr>
          </w:p>
        </w:tc>
        <w:tc>
          <w:tcPr>
            <w:tcW w:w="465" w:type="dxa"/>
            <w:vAlign w:val="center"/>
          </w:tcPr>
          <w:p w14:paraId="31BC8742">
            <w:pPr>
              <w:jc w:val="center"/>
              <w:rPr>
                <w:rFonts w:hint="eastAsia" w:ascii="仿宋" w:hAnsi="仿宋" w:eastAsia="仿宋" w:cs="仿宋"/>
                <w:color w:val="000000"/>
                <w:sz w:val="24"/>
                <w:szCs w:val="24"/>
                <w:lang w:val="en-US" w:eastAsia="zh-CN" w:bidi="ar-SA"/>
              </w:rPr>
            </w:pPr>
          </w:p>
        </w:tc>
        <w:tc>
          <w:tcPr>
            <w:tcW w:w="510" w:type="dxa"/>
            <w:vAlign w:val="center"/>
          </w:tcPr>
          <w:p w14:paraId="34DDB19E">
            <w:pPr>
              <w:jc w:val="center"/>
              <w:rPr>
                <w:rFonts w:hint="eastAsia" w:ascii="仿宋" w:hAnsi="仿宋" w:eastAsia="仿宋" w:cs="仿宋"/>
                <w:color w:val="000000"/>
                <w:sz w:val="24"/>
                <w:szCs w:val="24"/>
                <w:lang w:val="en-US" w:eastAsia="zh-CN" w:bidi="ar-SA"/>
              </w:rPr>
            </w:pPr>
          </w:p>
        </w:tc>
        <w:tc>
          <w:tcPr>
            <w:tcW w:w="510" w:type="dxa"/>
            <w:vAlign w:val="center"/>
          </w:tcPr>
          <w:p w14:paraId="084749DE">
            <w:pPr>
              <w:jc w:val="center"/>
              <w:rPr>
                <w:rFonts w:hint="eastAsia" w:ascii="仿宋" w:hAnsi="仿宋" w:eastAsia="仿宋" w:cs="仿宋"/>
                <w:color w:val="000000"/>
                <w:sz w:val="24"/>
                <w:szCs w:val="24"/>
                <w:lang w:val="en-US" w:eastAsia="zh-CN" w:bidi="ar-SA"/>
              </w:rPr>
            </w:pPr>
          </w:p>
        </w:tc>
        <w:tc>
          <w:tcPr>
            <w:tcW w:w="435" w:type="dxa"/>
            <w:vAlign w:val="center"/>
          </w:tcPr>
          <w:p w14:paraId="1139DE4C">
            <w:pPr>
              <w:jc w:val="center"/>
              <w:rPr>
                <w:rFonts w:hint="eastAsia" w:ascii="仿宋" w:hAnsi="仿宋" w:eastAsia="仿宋" w:cs="仿宋"/>
                <w:color w:val="000000"/>
                <w:sz w:val="24"/>
                <w:szCs w:val="24"/>
                <w:lang w:val="en-US" w:eastAsia="zh-CN" w:bidi="ar-SA"/>
              </w:rPr>
            </w:pPr>
            <w:r>
              <w:rPr>
                <w:rFonts w:hint="eastAsia" w:ascii="仿宋" w:hAnsi="仿宋" w:eastAsia="仿宋" w:cs="仿宋"/>
                <w:color w:val="000000"/>
                <w:kern w:val="0"/>
                <w:sz w:val="24"/>
                <w:szCs w:val="24"/>
              </w:rPr>
              <w:t>考查</w:t>
            </w:r>
          </w:p>
        </w:tc>
      </w:tr>
      <w:tr w14:paraId="2903C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735" w:type="dxa"/>
            <w:vMerge w:val="continue"/>
          </w:tcPr>
          <w:p w14:paraId="494EF29F">
            <w:pPr>
              <w:jc w:val="both"/>
              <w:rPr>
                <w:rFonts w:hint="eastAsia" w:ascii="仿宋" w:hAnsi="仿宋" w:eastAsia="仿宋" w:cs="仿宋"/>
                <w:sz w:val="24"/>
                <w:szCs w:val="24"/>
              </w:rPr>
            </w:pPr>
          </w:p>
        </w:tc>
        <w:tc>
          <w:tcPr>
            <w:tcW w:w="592" w:type="dxa"/>
            <w:vMerge w:val="continue"/>
          </w:tcPr>
          <w:p w14:paraId="794AD82D">
            <w:pPr>
              <w:jc w:val="both"/>
              <w:rPr>
                <w:rFonts w:hint="eastAsia" w:ascii="仿宋" w:hAnsi="仿宋" w:eastAsia="仿宋" w:cs="仿宋"/>
                <w:sz w:val="24"/>
                <w:szCs w:val="24"/>
              </w:rPr>
            </w:pPr>
          </w:p>
        </w:tc>
        <w:tc>
          <w:tcPr>
            <w:tcW w:w="1541" w:type="dxa"/>
            <w:vAlign w:val="center"/>
          </w:tcPr>
          <w:p w14:paraId="77A07114">
            <w:pPr>
              <w:widowControl/>
              <w:jc w:val="both"/>
              <w:textAlignment w:val="center"/>
              <w:rPr>
                <w:rFonts w:hint="eastAsia" w:ascii="仿宋" w:hAnsi="仿宋" w:eastAsia="仿宋" w:cs="仿宋"/>
                <w:color w:val="000000"/>
                <w:sz w:val="24"/>
                <w:szCs w:val="24"/>
                <w:lang w:val="en-US" w:eastAsia="zh-CN" w:bidi="ar-SA"/>
              </w:rPr>
            </w:pPr>
            <w:r>
              <w:rPr>
                <w:rFonts w:hint="eastAsia" w:ascii="仿宋" w:hAnsi="仿宋" w:eastAsia="仿宋" w:cs="仿宋"/>
                <w:sz w:val="24"/>
                <w:szCs w:val="24"/>
              </w:rPr>
              <w:t>机械加工工艺</w:t>
            </w:r>
          </w:p>
        </w:tc>
        <w:tc>
          <w:tcPr>
            <w:tcW w:w="1215" w:type="dxa"/>
            <w:vAlign w:val="center"/>
          </w:tcPr>
          <w:p w14:paraId="32C1E0A9">
            <w:pPr>
              <w:widowControl w:val="0"/>
              <w:bidi w:val="0"/>
              <w:jc w:val="both"/>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ZYJC0007</w:t>
            </w:r>
          </w:p>
        </w:tc>
        <w:tc>
          <w:tcPr>
            <w:tcW w:w="713" w:type="dxa"/>
            <w:vAlign w:val="center"/>
          </w:tcPr>
          <w:p w14:paraId="73192D38">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bidi="ar-SA"/>
              </w:rPr>
              <w:t>72</w:t>
            </w:r>
          </w:p>
        </w:tc>
        <w:tc>
          <w:tcPr>
            <w:tcW w:w="742" w:type="dxa"/>
            <w:vAlign w:val="center"/>
          </w:tcPr>
          <w:p w14:paraId="0B0FD198">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bidi="ar-SA"/>
              </w:rPr>
              <w:t>72</w:t>
            </w:r>
          </w:p>
        </w:tc>
        <w:tc>
          <w:tcPr>
            <w:tcW w:w="758" w:type="dxa"/>
            <w:vAlign w:val="center"/>
          </w:tcPr>
          <w:p w14:paraId="2E63687B">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bidi="ar-SA"/>
              </w:rPr>
              <w:t>0</w:t>
            </w:r>
          </w:p>
        </w:tc>
        <w:tc>
          <w:tcPr>
            <w:tcW w:w="649" w:type="dxa"/>
            <w:vAlign w:val="center"/>
          </w:tcPr>
          <w:p w14:paraId="535C2BE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525" w:type="dxa"/>
            <w:vAlign w:val="center"/>
          </w:tcPr>
          <w:p w14:paraId="1E5F6C5B">
            <w:pPr>
              <w:jc w:val="center"/>
              <w:rPr>
                <w:rFonts w:hint="eastAsia" w:ascii="仿宋" w:hAnsi="仿宋" w:eastAsia="仿宋" w:cs="仿宋"/>
                <w:color w:val="000000"/>
                <w:sz w:val="24"/>
                <w:szCs w:val="24"/>
                <w:lang w:val="en-US" w:eastAsia="zh-CN" w:bidi="ar-SA"/>
              </w:rPr>
            </w:pPr>
          </w:p>
        </w:tc>
        <w:tc>
          <w:tcPr>
            <w:tcW w:w="495" w:type="dxa"/>
            <w:vAlign w:val="center"/>
          </w:tcPr>
          <w:p w14:paraId="2591BA4F">
            <w:pPr>
              <w:jc w:val="center"/>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4</w:t>
            </w:r>
          </w:p>
        </w:tc>
        <w:tc>
          <w:tcPr>
            <w:tcW w:w="480" w:type="dxa"/>
            <w:vAlign w:val="center"/>
          </w:tcPr>
          <w:p w14:paraId="1B6B6A42">
            <w:pPr>
              <w:jc w:val="center"/>
              <w:rPr>
                <w:rFonts w:hint="eastAsia" w:ascii="仿宋" w:hAnsi="仿宋" w:eastAsia="仿宋" w:cs="仿宋"/>
                <w:sz w:val="24"/>
                <w:szCs w:val="24"/>
                <w:lang w:val="en-US" w:eastAsia="zh-CN"/>
              </w:rPr>
            </w:pPr>
          </w:p>
        </w:tc>
        <w:tc>
          <w:tcPr>
            <w:tcW w:w="465" w:type="dxa"/>
            <w:vAlign w:val="center"/>
          </w:tcPr>
          <w:p w14:paraId="72A409AF">
            <w:pPr>
              <w:jc w:val="center"/>
              <w:rPr>
                <w:rFonts w:hint="eastAsia" w:ascii="仿宋" w:hAnsi="仿宋" w:eastAsia="仿宋" w:cs="仿宋"/>
                <w:sz w:val="24"/>
                <w:szCs w:val="24"/>
                <w:lang w:val="en-US"/>
              </w:rPr>
            </w:pPr>
          </w:p>
        </w:tc>
        <w:tc>
          <w:tcPr>
            <w:tcW w:w="510" w:type="dxa"/>
            <w:vAlign w:val="center"/>
          </w:tcPr>
          <w:p w14:paraId="11104937">
            <w:pPr>
              <w:jc w:val="center"/>
              <w:rPr>
                <w:rFonts w:hint="eastAsia" w:ascii="仿宋" w:hAnsi="仿宋" w:eastAsia="仿宋" w:cs="仿宋"/>
                <w:color w:val="000000"/>
                <w:sz w:val="24"/>
                <w:szCs w:val="24"/>
                <w:lang w:val="en-US" w:eastAsia="zh-CN" w:bidi="ar-SA"/>
              </w:rPr>
            </w:pPr>
          </w:p>
        </w:tc>
        <w:tc>
          <w:tcPr>
            <w:tcW w:w="510" w:type="dxa"/>
            <w:vAlign w:val="center"/>
          </w:tcPr>
          <w:p w14:paraId="2768B032">
            <w:pPr>
              <w:jc w:val="center"/>
              <w:rPr>
                <w:rFonts w:hint="eastAsia" w:ascii="仿宋" w:hAnsi="仿宋" w:eastAsia="仿宋" w:cs="仿宋"/>
                <w:color w:val="000000"/>
                <w:sz w:val="24"/>
                <w:szCs w:val="24"/>
                <w:lang w:val="en-US" w:eastAsia="zh-CN" w:bidi="ar-SA"/>
              </w:rPr>
            </w:pPr>
          </w:p>
        </w:tc>
        <w:tc>
          <w:tcPr>
            <w:tcW w:w="435" w:type="dxa"/>
            <w:vAlign w:val="center"/>
          </w:tcPr>
          <w:p w14:paraId="22AE86ED">
            <w:pPr>
              <w:jc w:val="center"/>
              <w:rPr>
                <w:rFonts w:hint="eastAsia" w:ascii="仿宋" w:hAnsi="仿宋" w:eastAsia="仿宋" w:cs="仿宋"/>
                <w:color w:val="000000"/>
                <w:kern w:val="0"/>
                <w:sz w:val="24"/>
                <w:szCs w:val="24"/>
              </w:rPr>
            </w:pPr>
          </w:p>
        </w:tc>
      </w:tr>
      <w:tr w14:paraId="00230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735" w:type="dxa"/>
            <w:vMerge w:val="continue"/>
          </w:tcPr>
          <w:p w14:paraId="2449F7E3">
            <w:pPr>
              <w:jc w:val="both"/>
              <w:rPr>
                <w:rFonts w:hint="eastAsia" w:ascii="仿宋" w:hAnsi="仿宋" w:eastAsia="仿宋" w:cs="仿宋"/>
                <w:sz w:val="24"/>
                <w:szCs w:val="24"/>
              </w:rPr>
            </w:pPr>
          </w:p>
        </w:tc>
        <w:tc>
          <w:tcPr>
            <w:tcW w:w="592" w:type="dxa"/>
            <w:vMerge w:val="continue"/>
          </w:tcPr>
          <w:p w14:paraId="044E89CF">
            <w:pPr>
              <w:jc w:val="both"/>
              <w:rPr>
                <w:rFonts w:hint="eastAsia" w:ascii="仿宋" w:hAnsi="仿宋" w:eastAsia="仿宋" w:cs="仿宋"/>
                <w:sz w:val="24"/>
                <w:szCs w:val="24"/>
              </w:rPr>
            </w:pPr>
          </w:p>
        </w:tc>
        <w:tc>
          <w:tcPr>
            <w:tcW w:w="1541" w:type="dxa"/>
            <w:vAlign w:val="center"/>
          </w:tcPr>
          <w:p w14:paraId="41126DE4">
            <w:pPr>
              <w:widowControl/>
              <w:jc w:val="both"/>
              <w:textAlignment w:val="center"/>
              <w:rPr>
                <w:rFonts w:hint="eastAsia" w:ascii="仿宋" w:hAnsi="仿宋" w:eastAsia="仿宋" w:cs="仿宋"/>
                <w:color w:val="000000"/>
                <w:sz w:val="24"/>
                <w:szCs w:val="24"/>
                <w:lang w:val="en-US" w:eastAsia="zh-CN" w:bidi="ar-SA"/>
              </w:rPr>
            </w:pPr>
            <w:r>
              <w:rPr>
                <w:rFonts w:hint="eastAsia" w:ascii="仿宋" w:hAnsi="仿宋" w:eastAsia="仿宋" w:cs="仿宋"/>
                <w:sz w:val="24"/>
                <w:szCs w:val="24"/>
              </w:rPr>
              <w:t>金属加工与实 训</w:t>
            </w:r>
          </w:p>
        </w:tc>
        <w:tc>
          <w:tcPr>
            <w:tcW w:w="1215" w:type="dxa"/>
            <w:vAlign w:val="center"/>
          </w:tcPr>
          <w:p w14:paraId="60397B7E">
            <w:pPr>
              <w:widowControl w:val="0"/>
              <w:bidi w:val="0"/>
              <w:jc w:val="both"/>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ZYJC0008</w:t>
            </w:r>
          </w:p>
        </w:tc>
        <w:tc>
          <w:tcPr>
            <w:tcW w:w="713" w:type="dxa"/>
            <w:vAlign w:val="center"/>
          </w:tcPr>
          <w:p w14:paraId="2AC07ADB">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bidi="ar-SA"/>
              </w:rPr>
              <w:t>72</w:t>
            </w:r>
          </w:p>
        </w:tc>
        <w:tc>
          <w:tcPr>
            <w:tcW w:w="742" w:type="dxa"/>
            <w:vAlign w:val="center"/>
          </w:tcPr>
          <w:p w14:paraId="1B716778">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bidi="ar-SA"/>
              </w:rPr>
              <w:t>18</w:t>
            </w:r>
          </w:p>
        </w:tc>
        <w:tc>
          <w:tcPr>
            <w:tcW w:w="758" w:type="dxa"/>
            <w:vAlign w:val="center"/>
          </w:tcPr>
          <w:p w14:paraId="02E6EFA8">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bidi="ar-SA"/>
              </w:rPr>
              <w:t>54</w:t>
            </w:r>
          </w:p>
        </w:tc>
        <w:tc>
          <w:tcPr>
            <w:tcW w:w="649" w:type="dxa"/>
            <w:vAlign w:val="center"/>
          </w:tcPr>
          <w:p w14:paraId="0FA97E4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525" w:type="dxa"/>
            <w:vAlign w:val="center"/>
          </w:tcPr>
          <w:p w14:paraId="0B5AD335">
            <w:pPr>
              <w:jc w:val="center"/>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4</w:t>
            </w:r>
          </w:p>
        </w:tc>
        <w:tc>
          <w:tcPr>
            <w:tcW w:w="495" w:type="dxa"/>
            <w:vAlign w:val="center"/>
          </w:tcPr>
          <w:p w14:paraId="5E7C4798">
            <w:pPr>
              <w:jc w:val="center"/>
              <w:rPr>
                <w:rFonts w:hint="eastAsia" w:ascii="仿宋" w:hAnsi="仿宋" w:eastAsia="仿宋" w:cs="仿宋"/>
                <w:color w:val="000000"/>
                <w:sz w:val="24"/>
                <w:szCs w:val="24"/>
                <w:lang w:val="en-US" w:eastAsia="zh-CN" w:bidi="ar-SA"/>
              </w:rPr>
            </w:pPr>
          </w:p>
        </w:tc>
        <w:tc>
          <w:tcPr>
            <w:tcW w:w="480" w:type="dxa"/>
            <w:vAlign w:val="center"/>
          </w:tcPr>
          <w:p w14:paraId="4BDB0FBE">
            <w:pPr>
              <w:jc w:val="center"/>
              <w:rPr>
                <w:rFonts w:hint="eastAsia" w:ascii="仿宋" w:hAnsi="仿宋" w:eastAsia="仿宋" w:cs="仿宋"/>
                <w:sz w:val="24"/>
                <w:szCs w:val="24"/>
                <w:lang w:val="en-US"/>
              </w:rPr>
            </w:pPr>
          </w:p>
        </w:tc>
        <w:tc>
          <w:tcPr>
            <w:tcW w:w="465" w:type="dxa"/>
            <w:vAlign w:val="center"/>
          </w:tcPr>
          <w:p w14:paraId="22CC34AD">
            <w:pPr>
              <w:jc w:val="center"/>
              <w:rPr>
                <w:rFonts w:hint="eastAsia" w:ascii="仿宋" w:hAnsi="仿宋" w:eastAsia="仿宋" w:cs="仿宋"/>
                <w:sz w:val="24"/>
                <w:szCs w:val="24"/>
                <w:lang w:val="en-US"/>
              </w:rPr>
            </w:pPr>
          </w:p>
        </w:tc>
        <w:tc>
          <w:tcPr>
            <w:tcW w:w="510" w:type="dxa"/>
            <w:vAlign w:val="center"/>
          </w:tcPr>
          <w:p w14:paraId="1BCCE7A0">
            <w:pPr>
              <w:jc w:val="center"/>
              <w:rPr>
                <w:rFonts w:hint="eastAsia" w:ascii="仿宋" w:hAnsi="仿宋" w:eastAsia="仿宋" w:cs="仿宋"/>
                <w:color w:val="000000"/>
                <w:sz w:val="24"/>
                <w:szCs w:val="24"/>
                <w:lang w:val="en-US" w:eastAsia="zh-CN" w:bidi="ar-SA"/>
              </w:rPr>
            </w:pPr>
          </w:p>
        </w:tc>
        <w:tc>
          <w:tcPr>
            <w:tcW w:w="510" w:type="dxa"/>
            <w:vAlign w:val="center"/>
          </w:tcPr>
          <w:p w14:paraId="4975CB4C">
            <w:pPr>
              <w:jc w:val="center"/>
              <w:rPr>
                <w:rFonts w:hint="eastAsia" w:ascii="仿宋" w:hAnsi="仿宋" w:eastAsia="仿宋" w:cs="仿宋"/>
                <w:color w:val="000000"/>
                <w:sz w:val="24"/>
                <w:szCs w:val="24"/>
                <w:lang w:val="en-US" w:eastAsia="zh-CN" w:bidi="ar-SA"/>
              </w:rPr>
            </w:pPr>
          </w:p>
        </w:tc>
        <w:tc>
          <w:tcPr>
            <w:tcW w:w="435" w:type="dxa"/>
            <w:vAlign w:val="center"/>
          </w:tcPr>
          <w:p w14:paraId="7FF55277">
            <w:pPr>
              <w:jc w:val="center"/>
              <w:rPr>
                <w:rFonts w:hint="eastAsia" w:ascii="仿宋" w:hAnsi="仿宋" w:eastAsia="仿宋" w:cs="仿宋"/>
                <w:color w:val="000000"/>
                <w:kern w:val="0"/>
                <w:sz w:val="24"/>
                <w:szCs w:val="24"/>
              </w:rPr>
            </w:pPr>
          </w:p>
        </w:tc>
      </w:tr>
      <w:tr w14:paraId="095AD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735" w:type="dxa"/>
            <w:vMerge w:val="continue"/>
          </w:tcPr>
          <w:p w14:paraId="28823132">
            <w:pPr>
              <w:jc w:val="both"/>
              <w:rPr>
                <w:rFonts w:hint="eastAsia" w:ascii="仿宋" w:hAnsi="仿宋" w:eastAsia="仿宋" w:cs="仿宋"/>
                <w:sz w:val="24"/>
                <w:szCs w:val="24"/>
              </w:rPr>
            </w:pPr>
          </w:p>
        </w:tc>
        <w:tc>
          <w:tcPr>
            <w:tcW w:w="592" w:type="dxa"/>
            <w:vMerge w:val="continue"/>
          </w:tcPr>
          <w:p w14:paraId="0D708A66">
            <w:pPr>
              <w:jc w:val="both"/>
              <w:rPr>
                <w:rFonts w:hint="eastAsia" w:ascii="仿宋" w:hAnsi="仿宋" w:eastAsia="仿宋" w:cs="仿宋"/>
                <w:sz w:val="24"/>
                <w:szCs w:val="24"/>
              </w:rPr>
            </w:pPr>
          </w:p>
        </w:tc>
        <w:tc>
          <w:tcPr>
            <w:tcW w:w="1541" w:type="dxa"/>
            <w:vAlign w:val="center"/>
          </w:tcPr>
          <w:p w14:paraId="2390749A">
            <w:pPr>
              <w:widowControl/>
              <w:jc w:val="both"/>
              <w:textAlignment w:val="center"/>
              <w:rPr>
                <w:rFonts w:hint="eastAsia" w:ascii="仿宋" w:hAnsi="仿宋" w:eastAsia="仿宋" w:cs="仿宋"/>
                <w:color w:val="000000"/>
                <w:sz w:val="24"/>
                <w:szCs w:val="24"/>
                <w:lang w:val="en-US" w:eastAsia="zh-CN" w:bidi="ar-SA"/>
              </w:rPr>
            </w:pPr>
            <w:r>
              <w:rPr>
                <w:rFonts w:hint="eastAsia" w:ascii="仿宋" w:hAnsi="仿宋" w:eastAsia="仿宋" w:cs="仿宋"/>
                <w:sz w:val="24"/>
                <w:szCs w:val="24"/>
              </w:rPr>
              <w:t>金属材料与热处理</w:t>
            </w:r>
          </w:p>
        </w:tc>
        <w:tc>
          <w:tcPr>
            <w:tcW w:w="1215" w:type="dxa"/>
            <w:vAlign w:val="center"/>
          </w:tcPr>
          <w:p w14:paraId="79797CE5">
            <w:pPr>
              <w:widowControl w:val="0"/>
              <w:bidi w:val="0"/>
              <w:jc w:val="both"/>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ZYJC0009</w:t>
            </w:r>
          </w:p>
        </w:tc>
        <w:tc>
          <w:tcPr>
            <w:tcW w:w="713" w:type="dxa"/>
            <w:vAlign w:val="center"/>
          </w:tcPr>
          <w:p w14:paraId="7B1C58A3">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bidi="ar-SA"/>
              </w:rPr>
              <w:t>36</w:t>
            </w:r>
          </w:p>
        </w:tc>
        <w:tc>
          <w:tcPr>
            <w:tcW w:w="742" w:type="dxa"/>
            <w:vAlign w:val="center"/>
          </w:tcPr>
          <w:p w14:paraId="4385909C">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bidi="ar-SA"/>
              </w:rPr>
              <w:t>36</w:t>
            </w:r>
          </w:p>
        </w:tc>
        <w:tc>
          <w:tcPr>
            <w:tcW w:w="758" w:type="dxa"/>
            <w:vAlign w:val="center"/>
          </w:tcPr>
          <w:p w14:paraId="07C8EFA0">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bidi="ar-SA"/>
              </w:rPr>
              <w:t>0</w:t>
            </w:r>
          </w:p>
        </w:tc>
        <w:tc>
          <w:tcPr>
            <w:tcW w:w="649" w:type="dxa"/>
            <w:vAlign w:val="center"/>
          </w:tcPr>
          <w:p w14:paraId="43FA6D0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525" w:type="dxa"/>
            <w:vAlign w:val="center"/>
          </w:tcPr>
          <w:p w14:paraId="2CB91D41">
            <w:pPr>
              <w:jc w:val="center"/>
              <w:rPr>
                <w:rFonts w:hint="eastAsia" w:ascii="仿宋" w:hAnsi="仿宋" w:eastAsia="仿宋" w:cs="仿宋"/>
                <w:color w:val="000000"/>
                <w:sz w:val="24"/>
                <w:szCs w:val="24"/>
                <w:lang w:val="en-US" w:eastAsia="zh-CN" w:bidi="ar-SA"/>
              </w:rPr>
            </w:pPr>
          </w:p>
        </w:tc>
        <w:tc>
          <w:tcPr>
            <w:tcW w:w="495" w:type="dxa"/>
            <w:vAlign w:val="center"/>
          </w:tcPr>
          <w:p w14:paraId="0424C585">
            <w:pPr>
              <w:jc w:val="center"/>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2</w:t>
            </w:r>
          </w:p>
        </w:tc>
        <w:tc>
          <w:tcPr>
            <w:tcW w:w="480" w:type="dxa"/>
            <w:vAlign w:val="center"/>
          </w:tcPr>
          <w:p w14:paraId="60F291DC">
            <w:pPr>
              <w:jc w:val="center"/>
              <w:rPr>
                <w:rFonts w:hint="eastAsia" w:ascii="仿宋" w:hAnsi="仿宋" w:eastAsia="仿宋" w:cs="仿宋"/>
                <w:sz w:val="24"/>
                <w:szCs w:val="24"/>
                <w:lang w:val="en-US"/>
              </w:rPr>
            </w:pPr>
          </w:p>
        </w:tc>
        <w:tc>
          <w:tcPr>
            <w:tcW w:w="465" w:type="dxa"/>
            <w:vAlign w:val="center"/>
          </w:tcPr>
          <w:p w14:paraId="66033ECD">
            <w:pPr>
              <w:jc w:val="center"/>
              <w:rPr>
                <w:rFonts w:hint="eastAsia" w:ascii="仿宋" w:hAnsi="仿宋" w:eastAsia="仿宋" w:cs="仿宋"/>
                <w:sz w:val="24"/>
                <w:szCs w:val="24"/>
                <w:lang w:val="en-US"/>
              </w:rPr>
            </w:pPr>
          </w:p>
        </w:tc>
        <w:tc>
          <w:tcPr>
            <w:tcW w:w="510" w:type="dxa"/>
            <w:vAlign w:val="center"/>
          </w:tcPr>
          <w:p w14:paraId="36934CD3">
            <w:pPr>
              <w:jc w:val="center"/>
              <w:rPr>
                <w:rFonts w:hint="eastAsia" w:ascii="仿宋" w:hAnsi="仿宋" w:eastAsia="仿宋" w:cs="仿宋"/>
                <w:color w:val="000000"/>
                <w:sz w:val="24"/>
                <w:szCs w:val="24"/>
                <w:lang w:val="en-US" w:eastAsia="zh-CN" w:bidi="ar-SA"/>
              </w:rPr>
            </w:pPr>
          </w:p>
        </w:tc>
        <w:tc>
          <w:tcPr>
            <w:tcW w:w="510" w:type="dxa"/>
            <w:vAlign w:val="center"/>
          </w:tcPr>
          <w:p w14:paraId="0056F80B">
            <w:pPr>
              <w:jc w:val="center"/>
              <w:rPr>
                <w:rFonts w:hint="eastAsia" w:ascii="仿宋" w:hAnsi="仿宋" w:eastAsia="仿宋" w:cs="仿宋"/>
                <w:color w:val="000000"/>
                <w:sz w:val="24"/>
                <w:szCs w:val="24"/>
                <w:lang w:val="en-US" w:eastAsia="zh-CN" w:bidi="ar-SA"/>
              </w:rPr>
            </w:pPr>
          </w:p>
        </w:tc>
        <w:tc>
          <w:tcPr>
            <w:tcW w:w="435" w:type="dxa"/>
            <w:vAlign w:val="center"/>
          </w:tcPr>
          <w:p w14:paraId="4F0C889C">
            <w:pPr>
              <w:jc w:val="center"/>
              <w:rPr>
                <w:rFonts w:hint="eastAsia" w:ascii="仿宋" w:hAnsi="仿宋" w:eastAsia="仿宋" w:cs="仿宋"/>
                <w:color w:val="000000"/>
                <w:kern w:val="0"/>
                <w:sz w:val="24"/>
                <w:szCs w:val="24"/>
              </w:rPr>
            </w:pPr>
          </w:p>
        </w:tc>
      </w:tr>
      <w:tr w14:paraId="044AB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735" w:type="dxa"/>
            <w:vMerge w:val="continue"/>
          </w:tcPr>
          <w:p w14:paraId="57272498">
            <w:pPr>
              <w:jc w:val="both"/>
              <w:rPr>
                <w:rFonts w:hint="eastAsia" w:ascii="仿宋" w:hAnsi="仿宋" w:eastAsia="仿宋" w:cs="仿宋"/>
                <w:sz w:val="24"/>
                <w:szCs w:val="24"/>
              </w:rPr>
            </w:pPr>
          </w:p>
        </w:tc>
        <w:tc>
          <w:tcPr>
            <w:tcW w:w="592" w:type="dxa"/>
            <w:vMerge w:val="continue"/>
          </w:tcPr>
          <w:p w14:paraId="177CEA4A">
            <w:pPr>
              <w:jc w:val="both"/>
              <w:rPr>
                <w:rFonts w:hint="eastAsia" w:ascii="仿宋" w:hAnsi="仿宋" w:eastAsia="仿宋" w:cs="仿宋"/>
                <w:sz w:val="24"/>
                <w:szCs w:val="24"/>
              </w:rPr>
            </w:pPr>
          </w:p>
        </w:tc>
        <w:tc>
          <w:tcPr>
            <w:tcW w:w="1541" w:type="dxa"/>
            <w:vAlign w:val="center"/>
          </w:tcPr>
          <w:p w14:paraId="77775D4C">
            <w:pPr>
              <w:widowControl/>
              <w:jc w:val="both"/>
              <w:textAlignment w:val="center"/>
              <w:rPr>
                <w:rFonts w:hint="eastAsia" w:ascii="仿宋" w:hAnsi="仿宋" w:eastAsia="仿宋" w:cs="仿宋"/>
                <w:color w:val="000000"/>
                <w:sz w:val="24"/>
                <w:szCs w:val="24"/>
                <w:lang w:val="en-US" w:eastAsia="zh-CN" w:bidi="ar-SA"/>
              </w:rPr>
            </w:pPr>
            <w:r>
              <w:rPr>
                <w:rFonts w:hint="eastAsia" w:ascii="仿宋" w:hAnsi="仿宋" w:eastAsia="仿宋" w:cs="仿宋"/>
                <w:sz w:val="24"/>
                <w:szCs w:val="24"/>
              </w:rPr>
              <w:t>Pro/E</w:t>
            </w:r>
          </w:p>
        </w:tc>
        <w:tc>
          <w:tcPr>
            <w:tcW w:w="1215" w:type="dxa"/>
            <w:vAlign w:val="center"/>
          </w:tcPr>
          <w:p w14:paraId="086CCFA1">
            <w:pPr>
              <w:widowControl w:val="0"/>
              <w:bidi w:val="0"/>
              <w:jc w:val="both"/>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ZYJC0010</w:t>
            </w:r>
          </w:p>
        </w:tc>
        <w:tc>
          <w:tcPr>
            <w:tcW w:w="713" w:type="dxa"/>
            <w:vAlign w:val="center"/>
          </w:tcPr>
          <w:p w14:paraId="0216DE0A">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bidi="ar-SA"/>
              </w:rPr>
              <w:t>216</w:t>
            </w:r>
          </w:p>
        </w:tc>
        <w:tc>
          <w:tcPr>
            <w:tcW w:w="742" w:type="dxa"/>
            <w:vAlign w:val="center"/>
          </w:tcPr>
          <w:p w14:paraId="65588EAD">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bidi="ar-SA"/>
              </w:rPr>
              <w:t>0</w:t>
            </w:r>
          </w:p>
        </w:tc>
        <w:tc>
          <w:tcPr>
            <w:tcW w:w="758" w:type="dxa"/>
            <w:vAlign w:val="center"/>
          </w:tcPr>
          <w:p w14:paraId="6B45F8BD">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bidi="ar-SA"/>
              </w:rPr>
              <w:t>216</w:t>
            </w:r>
          </w:p>
        </w:tc>
        <w:tc>
          <w:tcPr>
            <w:tcW w:w="649" w:type="dxa"/>
            <w:vAlign w:val="center"/>
          </w:tcPr>
          <w:p w14:paraId="2F15491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525" w:type="dxa"/>
            <w:vAlign w:val="center"/>
          </w:tcPr>
          <w:p w14:paraId="32504809">
            <w:pPr>
              <w:jc w:val="center"/>
              <w:rPr>
                <w:rFonts w:hint="eastAsia" w:ascii="仿宋" w:hAnsi="仿宋" w:eastAsia="仿宋" w:cs="仿宋"/>
                <w:color w:val="000000"/>
                <w:sz w:val="24"/>
                <w:szCs w:val="24"/>
                <w:lang w:val="en-US" w:eastAsia="zh-CN" w:bidi="ar-SA"/>
              </w:rPr>
            </w:pPr>
          </w:p>
        </w:tc>
        <w:tc>
          <w:tcPr>
            <w:tcW w:w="495" w:type="dxa"/>
            <w:vAlign w:val="center"/>
          </w:tcPr>
          <w:p w14:paraId="75D9E82A">
            <w:pPr>
              <w:jc w:val="center"/>
              <w:rPr>
                <w:rFonts w:hint="eastAsia" w:ascii="仿宋" w:hAnsi="仿宋" w:eastAsia="仿宋" w:cs="仿宋"/>
                <w:color w:val="000000"/>
                <w:sz w:val="24"/>
                <w:szCs w:val="24"/>
                <w:lang w:val="en-US" w:eastAsia="zh-CN" w:bidi="ar-SA"/>
              </w:rPr>
            </w:pPr>
          </w:p>
        </w:tc>
        <w:tc>
          <w:tcPr>
            <w:tcW w:w="480" w:type="dxa"/>
            <w:vAlign w:val="center"/>
          </w:tcPr>
          <w:p w14:paraId="74FF008D">
            <w:pPr>
              <w:jc w:val="center"/>
              <w:rPr>
                <w:rFonts w:hint="eastAsia" w:ascii="仿宋" w:hAnsi="仿宋" w:eastAsia="仿宋" w:cs="仿宋"/>
                <w:sz w:val="24"/>
                <w:szCs w:val="24"/>
                <w:lang w:val="en-US"/>
              </w:rPr>
            </w:pPr>
          </w:p>
        </w:tc>
        <w:tc>
          <w:tcPr>
            <w:tcW w:w="465" w:type="dxa"/>
            <w:vAlign w:val="center"/>
          </w:tcPr>
          <w:p w14:paraId="53A6799F">
            <w:pPr>
              <w:jc w:val="center"/>
              <w:rPr>
                <w:rFonts w:hint="eastAsia" w:ascii="仿宋" w:hAnsi="仿宋" w:eastAsia="仿宋" w:cs="仿宋"/>
                <w:sz w:val="24"/>
                <w:szCs w:val="24"/>
                <w:lang w:val="en-US" w:eastAsia="zh-CN"/>
              </w:rPr>
            </w:pPr>
          </w:p>
        </w:tc>
        <w:tc>
          <w:tcPr>
            <w:tcW w:w="510" w:type="dxa"/>
            <w:vAlign w:val="center"/>
          </w:tcPr>
          <w:p w14:paraId="15A45E56">
            <w:pPr>
              <w:jc w:val="center"/>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6</w:t>
            </w:r>
          </w:p>
        </w:tc>
        <w:tc>
          <w:tcPr>
            <w:tcW w:w="510" w:type="dxa"/>
            <w:vAlign w:val="center"/>
          </w:tcPr>
          <w:p w14:paraId="1E8CAF46">
            <w:pPr>
              <w:jc w:val="center"/>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6</w:t>
            </w:r>
          </w:p>
        </w:tc>
        <w:tc>
          <w:tcPr>
            <w:tcW w:w="435" w:type="dxa"/>
            <w:vAlign w:val="center"/>
          </w:tcPr>
          <w:p w14:paraId="3C49420D">
            <w:pPr>
              <w:jc w:val="center"/>
              <w:rPr>
                <w:rFonts w:hint="eastAsia" w:ascii="仿宋" w:hAnsi="仿宋" w:eastAsia="仿宋" w:cs="仿宋"/>
                <w:color w:val="000000"/>
                <w:kern w:val="0"/>
                <w:sz w:val="24"/>
                <w:szCs w:val="24"/>
              </w:rPr>
            </w:pPr>
          </w:p>
        </w:tc>
      </w:tr>
      <w:tr w14:paraId="47EC1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735" w:type="dxa"/>
            <w:vMerge w:val="continue"/>
          </w:tcPr>
          <w:p w14:paraId="1356D17E">
            <w:pPr>
              <w:jc w:val="both"/>
              <w:rPr>
                <w:rFonts w:hint="eastAsia" w:ascii="仿宋" w:hAnsi="仿宋" w:eastAsia="仿宋" w:cs="仿宋"/>
                <w:sz w:val="24"/>
                <w:szCs w:val="24"/>
              </w:rPr>
            </w:pPr>
          </w:p>
        </w:tc>
        <w:tc>
          <w:tcPr>
            <w:tcW w:w="592" w:type="dxa"/>
            <w:vMerge w:val="restart"/>
          </w:tcPr>
          <w:p w14:paraId="6855766A">
            <w:pPr>
              <w:jc w:val="both"/>
              <w:rPr>
                <w:rFonts w:hint="eastAsia" w:ascii="仿宋" w:hAnsi="仿宋" w:eastAsia="仿宋" w:cs="仿宋"/>
                <w:sz w:val="24"/>
                <w:szCs w:val="24"/>
              </w:rPr>
            </w:pPr>
          </w:p>
          <w:p w14:paraId="3D38BEBE">
            <w:pPr>
              <w:jc w:val="both"/>
              <w:rPr>
                <w:rFonts w:hint="eastAsia" w:ascii="仿宋" w:hAnsi="仿宋" w:eastAsia="仿宋" w:cs="仿宋"/>
                <w:sz w:val="24"/>
                <w:szCs w:val="24"/>
              </w:rPr>
            </w:pPr>
          </w:p>
          <w:p w14:paraId="0DD66204">
            <w:pPr>
              <w:jc w:val="both"/>
              <w:rPr>
                <w:rFonts w:hint="eastAsia" w:ascii="仿宋" w:hAnsi="仿宋" w:eastAsia="仿宋" w:cs="仿宋"/>
                <w:sz w:val="24"/>
                <w:szCs w:val="24"/>
              </w:rPr>
            </w:pPr>
          </w:p>
          <w:p w14:paraId="04E96EC8">
            <w:pPr>
              <w:jc w:val="both"/>
              <w:rPr>
                <w:rFonts w:hint="eastAsia" w:ascii="仿宋" w:hAnsi="仿宋" w:eastAsia="仿宋" w:cs="仿宋"/>
                <w:sz w:val="24"/>
                <w:szCs w:val="24"/>
              </w:rPr>
            </w:pPr>
          </w:p>
          <w:p w14:paraId="62D57302">
            <w:pPr>
              <w:jc w:val="both"/>
              <w:rPr>
                <w:rFonts w:hint="eastAsia" w:ascii="仿宋" w:hAnsi="仿宋" w:eastAsia="仿宋" w:cs="仿宋"/>
                <w:sz w:val="24"/>
                <w:szCs w:val="24"/>
              </w:rPr>
            </w:pPr>
          </w:p>
          <w:p w14:paraId="4C295031">
            <w:pPr>
              <w:jc w:val="both"/>
              <w:rPr>
                <w:rFonts w:hint="eastAsia" w:ascii="仿宋" w:hAnsi="仿宋" w:eastAsia="仿宋" w:cs="仿宋"/>
                <w:sz w:val="24"/>
                <w:szCs w:val="24"/>
              </w:rPr>
            </w:pPr>
          </w:p>
          <w:p w14:paraId="1DFB30DE">
            <w:pPr>
              <w:jc w:val="both"/>
              <w:rPr>
                <w:rFonts w:hint="eastAsia" w:ascii="仿宋" w:hAnsi="仿宋" w:eastAsia="仿宋" w:cs="仿宋"/>
                <w:sz w:val="24"/>
                <w:szCs w:val="24"/>
              </w:rPr>
            </w:pPr>
            <w:r>
              <w:rPr>
                <w:rFonts w:hint="eastAsia" w:ascii="仿宋" w:hAnsi="仿宋" w:eastAsia="仿宋" w:cs="仿宋"/>
                <w:sz w:val="24"/>
                <w:szCs w:val="24"/>
              </w:rPr>
              <w:t>专业核心课程</w:t>
            </w:r>
          </w:p>
        </w:tc>
        <w:tc>
          <w:tcPr>
            <w:tcW w:w="1541" w:type="dxa"/>
            <w:vAlign w:val="center"/>
          </w:tcPr>
          <w:p w14:paraId="709863CF">
            <w:pPr>
              <w:widowControl/>
              <w:jc w:val="both"/>
              <w:textAlignment w:val="center"/>
              <w:rPr>
                <w:rFonts w:hint="eastAsia" w:ascii="仿宋" w:hAnsi="仿宋" w:eastAsia="仿宋" w:cs="仿宋"/>
                <w:color w:val="000000"/>
                <w:sz w:val="24"/>
                <w:szCs w:val="24"/>
                <w:lang w:val="en-US" w:eastAsia="zh-CN" w:bidi="ar-SA"/>
              </w:rPr>
            </w:pPr>
            <w:r>
              <w:rPr>
                <w:rFonts w:hint="eastAsia" w:ascii="仿宋" w:hAnsi="仿宋" w:eastAsia="仿宋" w:cs="仿宋"/>
                <w:b w:val="0"/>
                <w:i w:val="0"/>
                <w:sz w:val="24"/>
                <w:szCs w:val="24"/>
              </w:rPr>
              <w:t>电气CAD</w:t>
            </w:r>
          </w:p>
        </w:tc>
        <w:tc>
          <w:tcPr>
            <w:tcW w:w="1215" w:type="dxa"/>
            <w:vAlign w:val="center"/>
          </w:tcPr>
          <w:p w14:paraId="3A0DC03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szCs w:val="24"/>
                <w:lang w:val="en-US" w:eastAsia="zh-CN" w:bidi="ar-SA"/>
              </w:rPr>
            </w:pPr>
            <w:r>
              <w:rPr>
                <w:rFonts w:hint="eastAsia" w:ascii="仿宋" w:hAnsi="仿宋" w:eastAsia="仿宋" w:cs="仿宋"/>
                <w:sz w:val="24"/>
                <w:szCs w:val="24"/>
              </w:rPr>
              <w:t>ZY</w:t>
            </w:r>
            <w:r>
              <w:rPr>
                <w:rFonts w:hint="eastAsia" w:ascii="仿宋" w:hAnsi="仿宋" w:eastAsia="仿宋" w:cs="仿宋"/>
                <w:color w:val="000000"/>
                <w:sz w:val="24"/>
                <w:szCs w:val="24"/>
                <w:lang w:val="en-US" w:eastAsia="zh-CN" w:bidi="ar-SA"/>
              </w:rPr>
              <w:t>HX</w:t>
            </w:r>
            <w:r>
              <w:rPr>
                <w:rFonts w:hint="eastAsia" w:ascii="仿宋" w:hAnsi="仿宋" w:eastAsia="仿宋" w:cs="仿宋"/>
                <w:sz w:val="24"/>
                <w:szCs w:val="24"/>
              </w:rPr>
              <w:t>000</w:t>
            </w:r>
            <w:r>
              <w:rPr>
                <w:rFonts w:hint="eastAsia" w:ascii="仿宋" w:hAnsi="仿宋" w:eastAsia="仿宋" w:cs="仿宋"/>
                <w:sz w:val="24"/>
                <w:szCs w:val="24"/>
                <w:lang w:val="en-US"/>
              </w:rPr>
              <w:t>1</w:t>
            </w:r>
          </w:p>
        </w:tc>
        <w:tc>
          <w:tcPr>
            <w:tcW w:w="713" w:type="dxa"/>
            <w:vAlign w:val="center"/>
          </w:tcPr>
          <w:p w14:paraId="4DD0D4AF">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bidi="ar-SA"/>
              </w:rPr>
              <w:t>216</w:t>
            </w:r>
          </w:p>
        </w:tc>
        <w:tc>
          <w:tcPr>
            <w:tcW w:w="742" w:type="dxa"/>
            <w:vAlign w:val="center"/>
          </w:tcPr>
          <w:p w14:paraId="413CB10E">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bidi="ar-SA"/>
              </w:rPr>
              <w:t>0</w:t>
            </w:r>
          </w:p>
        </w:tc>
        <w:tc>
          <w:tcPr>
            <w:tcW w:w="758" w:type="dxa"/>
            <w:vAlign w:val="center"/>
          </w:tcPr>
          <w:p w14:paraId="7F9E148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216</w:t>
            </w:r>
          </w:p>
        </w:tc>
        <w:tc>
          <w:tcPr>
            <w:tcW w:w="649" w:type="dxa"/>
            <w:vAlign w:val="center"/>
          </w:tcPr>
          <w:p w14:paraId="73EA5C29">
            <w:pPr>
              <w:jc w:val="center"/>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12</w:t>
            </w:r>
          </w:p>
        </w:tc>
        <w:tc>
          <w:tcPr>
            <w:tcW w:w="525" w:type="dxa"/>
            <w:vAlign w:val="center"/>
          </w:tcPr>
          <w:p w14:paraId="6175CD15">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p>
        </w:tc>
        <w:tc>
          <w:tcPr>
            <w:tcW w:w="495" w:type="dxa"/>
            <w:vAlign w:val="center"/>
          </w:tcPr>
          <w:p w14:paraId="602FD945">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p>
        </w:tc>
        <w:tc>
          <w:tcPr>
            <w:tcW w:w="480" w:type="dxa"/>
            <w:vAlign w:val="center"/>
          </w:tcPr>
          <w:p w14:paraId="614DFC24">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bidi="ar-SA"/>
              </w:rPr>
              <w:t>6</w:t>
            </w:r>
          </w:p>
        </w:tc>
        <w:tc>
          <w:tcPr>
            <w:tcW w:w="465" w:type="dxa"/>
            <w:vAlign w:val="center"/>
          </w:tcPr>
          <w:p w14:paraId="23A3D260">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bidi="ar-SA"/>
              </w:rPr>
              <w:t>6</w:t>
            </w:r>
          </w:p>
        </w:tc>
        <w:tc>
          <w:tcPr>
            <w:tcW w:w="510" w:type="dxa"/>
            <w:vAlign w:val="center"/>
          </w:tcPr>
          <w:p w14:paraId="0BC9DC93">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p>
        </w:tc>
        <w:tc>
          <w:tcPr>
            <w:tcW w:w="510" w:type="dxa"/>
            <w:vAlign w:val="center"/>
          </w:tcPr>
          <w:p w14:paraId="1AA6FE65">
            <w:pPr>
              <w:jc w:val="center"/>
              <w:rPr>
                <w:rFonts w:hint="eastAsia" w:ascii="仿宋" w:hAnsi="仿宋" w:eastAsia="仿宋" w:cs="仿宋"/>
                <w:color w:val="000000"/>
                <w:sz w:val="24"/>
                <w:szCs w:val="24"/>
                <w:lang w:val="en-US" w:eastAsia="zh-CN" w:bidi="ar-SA"/>
              </w:rPr>
            </w:pPr>
          </w:p>
        </w:tc>
        <w:tc>
          <w:tcPr>
            <w:tcW w:w="435" w:type="dxa"/>
            <w:vAlign w:val="center"/>
          </w:tcPr>
          <w:p w14:paraId="3CCCD2E7">
            <w:pPr>
              <w:jc w:val="center"/>
              <w:rPr>
                <w:rFonts w:hint="eastAsia" w:ascii="仿宋" w:hAnsi="仿宋" w:eastAsia="仿宋" w:cs="仿宋"/>
                <w:color w:val="000000"/>
                <w:sz w:val="24"/>
                <w:szCs w:val="24"/>
                <w:lang w:val="en-US" w:eastAsia="zh-CN" w:bidi="ar-SA"/>
              </w:rPr>
            </w:pPr>
            <w:r>
              <w:rPr>
                <w:rFonts w:hint="eastAsia" w:ascii="仿宋" w:hAnsi="仿宋" w:eastAsia="仿宋" w:cs="仿宋"/>
                <w:sz w:val="24"/>
                <w:szCs w:val="24"/>
              </w:rPr>
              <w:t>考试</w:t>
            </w:r>
          </w:p>
        </w:tc>
      </w:tr>
      <w:tr w14:paraId="2D4C9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5" w:type="dxa"/>
            <w:vMerge w:val="continue"/>
          </w:tcPr>
          <w:p w14:paraId="126643EF">
            <w:pPr>
              <w:jc w:val="both"/>
              <w:rPr>
                <w:rFonts w:hint="eastAsia" w:ascii="仿宋" w:hAnsi="仿宋" w:eastAsia="仿宋" w:cs="仿宋"/>
                <w:sz w:val="24"/>
                <w:szCs w:val="24"/>
              </w:rPr>
            </w:pPr>
          </w:p>
        </w:tc>
        <w:tc>
          <w:tcPr>
            <w:tcW w:w="592" w:type="dxa"/>
            <w:vMerge w:val="continue"/>
          </w:tcPr>
          <w:p w14:paraId="656A7F75">
            <w:pPr>
              <w:jc w:val="both"/>
              <w:rPr>
                <w:rFonts w:hint="eastAsia" w:ascii="仿宋" w:hAnsi="仿宋" w:eastAsia="仿宋" w:cs="仿宋"/>
                <w:sz w:val="24"/>
                <w:szCs w:val="24"/>
              </w:rPr>
            </w:pPr>
          </w:p>
        </w:tc>
        <w:tc>
          <w:tcPr>
            <w:tcW w:w="1541" w:type="dxa"/>
            <w:vAlign w:val="center"/>
          </w:tcPr>
          <w:p w14:paraId="7F8D523C">
            <w:pPr>
              <w:widowControl/>
              <w:jc w:val="both"/>
              <w:textAlignment w:val="center"/>
              <w:rPr>
                <w:rFonts w:hint="eastAsia" w:ascii="仿宋" w:hAnsi="仿宋" w:eastAsia="仿宋" w:cs="仿宋"/>
                <w:color w:val="000000"/>
                <w:sz w:val="24"/>
                <w:szCs w:val="24"/>
                <w:lang w:val="en-US" w:eastAsia="zh-CN" w:bidi="ar-SA"/>
              </w:rPr>
            </w:pPr>
            <w:r>
              <w:rPr>
                <w:rFonts w:hint="eastAsia" w:ascii="仿宋" w:hAnsi="仿宋" w:eastAsia="仿宋" w:cs="仿宋"/>
                <w:b w:val="0"/>
                <w:i w:val="0"/>
                <w:sz w:val="24"/>
                <w:szCs w:val="24"/>
              </w:rPr>
              <w:t>工业机器人技术应用基础</w:t>
            </w:r>
          </w:p>
        </w:tc>
        <w:tc>
          <w:tcPr>
            <w:tcW w:w="1215" w:type="dxa"/>
            <w:vAlign w:val="center"/>
          </w:tcPr>
          <w:p w14:paraId="33672BDA">
            <w:pPr>
              <w:widowControl w:val="0"/>
              <w:bidi w:val="0"/>
              <w:jc w:val="both"/>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ZYHX0002</w:t>
            </w:r>
          </w:p>
        </w:tc>
        <w:tc>
          <w:tcPr>
            <w:tcW w:w="713" w:type="dxa"/>
            <w:vAlign w:val="center"/>
          </w:tcPr>
          <w:p w14:paraId="0478FDFA">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bidi="ar-SA"/>
              </w:rPr>
              <w:t>216</w:t>
            </w:r>
          </w:p>
        </w:tc>
        <w:tc>
          <w:tcPr>
            <w:tcW w:w="742" w:type="dxa"/>
            <w:vAlign w:val="center"/>
          </w:tcPr>
          <w:p w14:paraId="73B6EA74">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bidi="ar-SA"/>
              </w:rPr>
              <w:t>216</w:t>
            </w:r>
          </w:p>
        </w:tc>
        <w:tc>
          <w:tcPr>
            <w:tcW w:w="758" w:type="dxa"/>
            <w:vAlign w:val="center"/>
          </w:tcPr>
          <w:p w14:paraId="719E4E10">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bidi="ar-SA"/>
              </w:rPr>
              <w:t>0</w:t>
            </w:r>
          </w:p>
        </w:tc>
        <w:tc>
          <w:tcPr>
            <w:tcW w:w="649" w:type="dxa"/>
            <w:vAlign w:val="center"/>
          </w:tcPr>
          <w:p w14:paraId="55F0F2B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12</w:t>
            </w:r>
          </w:p>
        </w:tc>
        <w:tc>
          <w:tcPr>
            <w:tcW w:w="525" w:type="dxa"/>
            <w:vAlign w:val="center"/>
          </w:tcPr>
          <w:p w14:paraId="5E6397FC">
            <w:pPr>
              <w:jc w:val="center"/>
              <w:rPr>
                <w:rFonts w:hint="eastAsia" w:ascii="仿宋" w:hAnsi="仿宋" w:eastAsia="仿宋" w:cs="仿宋"/>
                <w:color w:val="000000"/>
                <w:sz w:val="24"/>
                <w:szCs w:val="24"/>
                <w:lang w:val="en-US" w:eastAsia="zh-CN" w:bidi="ar-SA"/>
              </w:rPr>
            </w:pPr>
          </w:p>
        </w:tc>
        <w:tc>
          <w:tcPr>
            <w:tcW w:w="495" w:type="dxa"/>
            <w:vAlign w:val="center"/>
          </w:tcPr>
          <w:p w14:paraId="3003C1E6">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p>
        </w:tc>
        <w:tc>
          <w:tcPr>
            <w:tcW w:w="480" w:type="dxa"/>
            <w:vAlign w:val="center"/>
          </w:tcPr>
          <w:p w14:paraId="3FB841F0">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bidi="ar-SA"/>
              </w:rPr>
              <w:t>6</w:t>
            </w:r>
          </w:p>
        </w:tc>
        <w:tc>
          <w:tcPr>
            <w:tcW w:w="465" w:type="dxa"/>
            <w:vAlign w:val="center"/>
          </w:tcPr>
          <w:p w14:paraId="65D568E1">
            <w:pPr>
              <w:jc w:val="center"/>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6</w:t>
            </w:r>
          </w:p>
        </w:tc>
        <w:tc>
          <w:tcPr>
            <w:tcW w:w="510" w:type="dxa"/>
            <w:vAlign w:val="center"/>
          </w:tcPr>
          <w:p w14:paraId="7BBE48C3">
            <w:pPr>
              <w:jc w:val="center"/>
              <w:rPr>
                <w:rFonts w:hint="eastAsia" w:ascii="仿宋" w:hAnsi="仿宋" w:eastAsia="仿宋" w:cs="仿宋"/>
                <w:color w:val="000000"/>
                <w:sz w:val="24"/>
                <w:szCs w:val="24"/>
                <w:lang w:val="en-US" w:eastAsia="zh-CN" w:bidi="ar-SA"/>
              </w:rPr>
            </w:pPr>
          </w:p>
        </w:tc>
        <w:tc>
          <w:tcPr>
            <w:tcW w:w="510" w:type="dxa"/>
            <w:vAlign w:val="center"/>
          </w:tcPr>
          <w:p w14:paraId="59FC9F2C">
            <w:pPr>
              <w:jc w:val="center"/>
              <w:rPr>
                <w:rFonts w:hint="eastAsia" w:ascii="仿宋" w:hAnsi="仿宋" w:eastAsia="仿宋" w:cs="仿宋"/>
                <w:color w:val="000000"/>
                <w:sz w:val="24"/>
                <w:szCs w:val="24"/>
                <w:lang w:val="en-US" w:eastAsia="zh-CN" w:bidi="ar-SA"/>
              </w:rPr>
            </w:pPr>
          </w:p>
        </w:tc>
        <w:tc>
          <w:tcPr>
            <w:tcW w:w="435" w:type="dxa"/>
            <w:vAlign w:val="center"/>
          </w:tcPr>
          <w:p w14:paraId="336231F2">
            <w:pPr>
              <w:jc w:val="center"/>
              <w:rPr>
                <w:rFonts w:hint="eastAsia" w:ascii="仿宋" w:hAnsi="仿宋" w:eastAsia="仿宋" w:cs="仿宋"/>
                <w:sz w:val="24"/>
                <w:szCs w:val="24"/>
              </w:rPr>
            </w:pPr>
            <w:r>
              <w:rPr>
                <w:rFonts w:hint="eastAsia" w:ascii="仿宋" w:hAnsi="仿宋" w:eastAsia="仿宋" w:cs="仿宋"/>
                <w:color w:val="000000"/>
                <w:kern w:val="0"/>
                <w:sz w:val="24"/>
                <w:szCs w:val="24"/>
              </w:rPr>
              <w:t>考查</w:t>
            </w:r>
          </w:p>
        </w:tc>
      </w:tr>
      <w:tr w14:paraId="74192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Merge w:val="continue"/>
          </w:tcPr>
          <w:p w14:paraId="245E6F1A">
            <w:pPr>
              <w:jc w:val="both"/>
              <w:rPr>
                <w:rFonts w:hint="eastAsia" w:ascii="仿宋" w:hAnsi="仿宋" w:eastAsia="仿宋" w:cs="仿宋"/>
                <w:sz w:val="24"/>
                <w:szCs w:val="24"/>
              </w:rPr>
            </w:pPr>
          </w:p>
        </w:tc>
        <w:tc>
          <w:tcPr>
            <w:tcW w:w="592" w:type="dxa"/>
            <w:vMerge w:val="continue"/>
          </w:tcPr>
          <w:p w14:paraId="7BFDDDEC">
            <w:pPr>
              <w:jc w:val="both"/>
              <w:rPr>
                <w:rFonts w:hint="eastAsia" w:ascii="仿宋" w:hAnsi="仿宋" w:eastAsia="仿宋" w:cs="仿宋"/>
                <w:sz w:val="24"/>
                <w:szCs w:val="24"/>
              </w:rPr>
            </w:pPr>
          </w:p>
        </w:tc>
        <w:tc>
          <w:tcPr>
            <w:tcW w:w="1541" w:type="dxa"/>
            <w:vAlign w:val="center"/>
          </w:tcPr>
          <w:p w14:paraId="1142E37A">
            <w:pPr>
              <w:widowControl/>
              <w:jc w:val="both"/>
              <w:textAlignment w:val="center"/>
              <w:rPr>
                <w:rFonts w:hint="eastAsia" w:ascii="仿宋" w:hAnsi="仿宋" w:eastAsia="仿宋" w:cs="仿宋"/>
                <w:color w:val="000000"/>
                <w:sz w:val="24"/>
                <w:szCs w:val="24"/>
                <w:lang w:val="en-US" w:eastAsia="zh-CN" w:bidi="ar-SA"/>
              </w:rPr>
            </w:pPr>
            <w:r>
              <w:rPr>
                <w:rFonts w:hint="eastAsia" w:ascii="仿宋" w:hAnsi="仿宋" w:eastAsia="仿宋" w:cs="仿宋"/>
                <w:b w:val="0"/>
                <w:i w:val="0"/>
                <w:sz w:val="24"/>
                <w:szCs w:val="24"/>
              </w:rPr>
              <w:t>电气控制线路安装与检修</w:t>
            </w:r>
          </w:p>
        </w:tc>
        <w:tc>
          <w:tcPr>
            <w:tcW w:w="1215" w:type="dxa"/>
            <w:vAlign w:val="center"/>
          </w:tcPr>
          <w:p w14:paraId="7B788A58">
            <w:pPr>
              <w:widowControl w:val="0"/>
              <w:bidi w:val="0"/>
              <w:jc w:val="both"/>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ZYHX0003</w:t>
            </w:r>
          </w:p>
        </w:tc>
        <w:tc>
          <w:tcPr>
            <w:tcW w:w="713" w:type="dxa"/>
            <w:vAlign w:val="center"/>
          </w:tcPr>
          <w:p w14:paraId="532F716F">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bidi="ar-SA"/>
              </w:rPr>
              <w:t>108</w:t>
            </w:r>
          </w:p>
        </w:tc>
        <w:tc>
          <w:tcPr>
            <w:tcW w:w="742" w:type="dxa"/>
            <w:vAlign w:val="center"/>
          </w:tcPr>
          <w:p w14:paraId="5BE949D0">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bidi="ar-SA"/>
              </w:rPr>
              <w:t>36</w:t>
            </w:r>
          </w:p>
        </w:tc>
        <w:tc>
          <w:tcPr>
            <w:tcW w:w="758" w:type="dxa"/>
            <w:vAlign w:val="center"/>
          </w:tcPr>
          <w:p w14:paraId="7CD0F011">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bidi="ar-SA"/>
              </w:rPr>
              <w:t>72</w:t>
            </w:r>
          </w:p>
        </w:tc>
        <w:tc>
          <w:tcPr>
            <w:tcW w:w="649" w:type="dxa"/>
            <w:vAlign w:val="center"/>
          </w:tcPr>
          <w:p w14:paraId="5EF56AE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6</w:t>
            </w:r>
          </w:p>
        </w:tc>
        <w:tc>
          <w:tcPr>
            <w:tcW w:w="525" w:type="dxa"/>
            <w:vAlign w:val="center"/>
          </w:tcPr>
          <w:p w14:paraId="29025C94">
            <w:pPr>
              <w:jc w:val="center"/>
              <w:rPr>
                <w:rFonts w:hint="eastAsia" w:ascii="仿宋" w:hAnsi="仿宋" w:eastAsia="仿宋" w:cs="仿宋"/>
                <w:color w:val="000000"/>
                <w:sz w:val="24"/>
                <w:szCs w:val="24"/>
                <w:lang w:val="en-US" w:eastAsia="zh-CN" w:bidi="ar-SA"/>
              </w:rPr>
            </w:pPr>
          </w:p>
        </w:tc>
        <w:tc>
          <w:tcPr>
            <w:tcW w:w="495" w:type="dxa"/>
            <w:vAlign w:val="center"/>
          </w:tcPr>
          <w:p w14:paraId="5DAFCB69">
            <w:pPr>
              <w:jc w:val="center"/>
              <w:rPr>
                <w:rFonts w:hint="eastAsia" w:ascii="仿宋" w:hAnsi="仿宋" w:eastAsia="仿宋" w:cs="仿宋"/>
                <w:color w:val="000000"/>
                <w:sz w:val="24"/>
                <w:szCs w:val="24"/>
                <w:lang w:val="en-US" w:eastAsia="zh-CN" w:bidi="ar-SA"/>
              </w:rPr>
            </w:pPr>
          </w:p>
        </w:tc>
        <w:tc>
          <w:tcPr>
            <w:tcW w:w="480" w:type="dxa"/>
            <w:vAlign w:val="center"/>
          </w:tcPr>
          <w:p w14:paraId="42C2A1CA">
            <w:pPr>
              <w:jc w:val="center"/>
              <w:rPr>
                <w:rFonts w:hint="eastAsia" w:ascii="仿宋" w:hAnsi="仿宋" w:eastAsia="仿宋" w:cs="仿宋"/>
                <w:color w:val="000000"/>
                <w:sz w:val="24"/>
                <w:szCs w:val="24"/>
                <w:lang w:val="en-US" w:eastAsia="zh-CN" w:bidi="ar-SA"/>
              </w:rPr>
            </w:pPr>
          </w:p>
        </w:tc>
        <w:tc>
          <w:tcPr>
            <w:tcW w:w="465" w:type="dxa"/>
            <w:vAlign w:val="center"/>
          </w:tcPr>
          <w:p w14:paraId="612ADA7A">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p>
        </w:tc>
        <w:tc>
          <w:tcPr>
            <w:tcW w:w="510" w:type="dxa"/>
            <w:vAlign w:val="center"/>
          </w:tcPr>
          <w:p w14:paraId="1EE8F8D0">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bidi="ar-SA"/>
              </w:rPr>
              <w:t>6</w:t>
            </w:r>
          </w:p>
        </w:tc>
        <w:tc>
          <w:tcPr>
            <w:tcW w:w="510" w:type="dxa"/>
            <w:vAlign w:val="center"/>
          </w:tcPr>
          <w:p w14:paraId="189E1CBE">
            <w:pPr>
              <w:jc w:val="center"/>
              <w:rPr>
                <w:rFonts w:hint="eastAsia" w:ascii="仿宋" w:hAnsi="仿宋" w:eastAsia="仿宋" w:cs="仿宋"/>
                <w:color w:val="000000"/>
                <w:sz w:val="24"/>
                <w:szCs w:val="24"/>
                <w:lang w:val="en-US" w:eastAsia="zh-CN" w:bidi="ar-SA"/>
              </w:rPr>
            </w:pPr>
          </w:p>
        </w:tc>
        <w:tc>
          <w:tcPr>
            <w:tcW w:w="435" w:type="dxa"/>
            <w:vAlign w:val="center"/>
          </w:tcPr>
          <w:p w14:paraId="7B3EF922">
            <w:pPr>
              <w:jc w:val="center"/>
              <w:rPr>
                <w:rFonts w:hint="eastAsia" w:ascii="仿宋" w:hAnsi="仿宋" w:eastAsia="仿宋" w:cs="仿宋"/>
                <w:sz w:val="24"/>
                <w:szCs w:val="24"/>
              </w:rPr>
            </w:pPr>
            <w:r>
              <w:rPr>
                <w:rFonts w:hint="eastAsia" w:ascii="仿宋" w:hAnsi="仿宋" w:eastAsia="仿宋" w:cs="仿宋"/>
                <w:color w:val="000000"/>
                <w:kern w:val="0"/>
                <w:sz w:val="24"/>
                <w:szCs w:val="24"/>
              </w:rPr>
              <w:t>考查</w:t>
            </w:r>
          </w:p>
        </w:tc>
      </w:tr>
      <w:tr w14:paraId="5B404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Merge w:val="continue"/>
          </w:tcPr>
          <w:p w14:paraId="29F5D291">
            <w:pPr>
              <w:jc w:val="both"/>
              <w:rPr>
                <w:rFonts w:hint="eastAsia" w:ascii="仿宋" w:hAnsi="仿宋" w:eastAsia="仿宋" w:cs="仿宋"/>
                <w:sz w:val="24"/>
                <w:szCs w:val="24"/>
              </w:rPr>
            </w:pPr>
          </w:p>
        </w:tc>
        <w:tc>
          <w:tcPr>
            <w:tcW w:w="592" w:type="dxa"/>
            <w:vMerge w:val="continue"/>
          </w:tcPr>
          <w:p w14:paraId="29127A4A">
            <w:pPr>
              <w:jc w:val="both"/>
              <w:rPr>
                <w:rFonts w:hint="eastAsia" w:ascii="仿宋" w:hAnsi="仿宋" w:eastAsia="仿宋" w:cs="仿宋"/>
                <w:sz w:val="24"/>
                <w:szCs w:val="24"/>
              </w:rPr>
            </w:pPr>
          </w:p>
        </w:tc>
        <w:tc>
          <w:tcPr>
            <w:tcW w:w="1541" w:type="dxa"/>
            <w:vAlign w:val="center"/>
          </w:tcPr>
          <w:p w14:paraId="7E14BD69">
            <w:pPr>
              <w:widowControl/>
              <w:jc w:val="both"/>
              <w:textAlignment w:val="center"/>
              <w:rPr>
                <w:rFonts w:hint="eastAsia" w:ascii="仿宋" w:hAnsi="仿宋" w:eastAsia="仿宋" w:cs="仿宋"/>
                <w:color w:val="000000"/>
                <w:sz w:val="24"/>
                <w:szCs w:val="24"/>
                <w:lang w:val="en-US" w:eastAsia="zh-CN" w:bidi="ar-SA"/>
              </w:rPr>
            </w:pPr>
            <w:r>
              <w:rPr>
                <w:rFonts w:hint="eastAsia" w:ascii="仿宋" w:hAnsi="仿宋" w:eastAsia="仿宋" w:cs="仿宋"/>
                <w:b w:val="0"/>
                <w:i w:val="0"/>
                <w:sz w:val="24"/>
                <w:szCs w:val="24"/>
              </w:rPr>
              <w:t>PLC技术及应用</w:t>
            </w:r>
          </w:p>
        </w:tc>
        <w:tc>
          <w:tcPr>
            <w:tcW w:w="1215" w:type="dxa"/>
            <w:vAlign w:val="center"/>
          </w:tcPr>
          <w:p w14:paraId="6B2286C2">
            <w:pPr>
              <w:widowControl w:val="0"/>
              <w:bidi w:val="0"/>
              <w:jc w:val="both"/>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ZYHX0004</w:t>
            </w:r>
          </w:p>
        </w:tc>
        <w:tc>
          <w:tcPr>
            <w:tcW w:w="713" w:type="dxa"/>
            <w:vAlign w:val="center"/>
          </w:tcPr>
          <w:p w14:paraId="548F9BBB">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bidi="ar-SA"/>
              </w:rPr>
              <w:t>54</w:t>
            </w:r>
          </w:p>
        </w:tc>
        <w:tc>
          <w:tcPr>
            <w:tcW w:w="742" w:type="dxa"/>
            <w:vAlign w:val="center"/>
          </w:tcPr>
          <w:p w14:paraId="771AC5B6">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bidi="ar-SA"/>
              </w:rPr>
              <w:t>18</w:t>
            </w:r>
          </w:p>
        </w:tc>
        <w:tc>
          <w:tcPr>
            <w:tcW w:w="758" w:type="dxa"/>
            <w:vAlign w:val="center"/>
          </w:tcPr>
          <w:p w14:paraId="0ADBB6F5">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bidi="ar-SA"/>
              </w:rPr>
              <w:t>36</w:t>
            </w:r>
          </w:p>
        </w:tc>
        <w:tc>
          <w:tcPr>
            <w:tcW w:w="649" w:type="dxa"/>
            <w:vAlign w:val="center"/>
          </w:tcPr>
          <w:p w14:paraId="3638D8A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3</w:t>
            </w:r>
          </w:p>
        </w:tc>
        <w:tc>
          <w:tcPr>
            <w:tcW w:w="525" w:type="dxa"/>
            <w:vAlign w:val="center"/>
          </w:tcPr>
          <w:p w14:paraId="1AB9A330">
            <w:pPr>
              <w:jc w:val="center"/>
              <w:rPr>
                <w:rFonts w:hint="eastAsia" w:ascii="仿宋" w:hAnsi="仿宋" w:eastAsia="仿宋" w:cs="仿宋"/>
                <w:color w:val="000000"/>
                <w:sz w:val="24"/>
                <w:szCs w:val="24"/>
                <w:lang w:val="en-US" w:eastAsia="zh-CN" w:bidi="ar-SA"/>
              </w:rPr>
            </w:pPr>
          </w:p>
        </w:tc>
        <w:tc>
          <w:tcPr>
            <w:tcW w:w="495" w:type="dxa"/>
            <w:vAlign w:val="center"/>
          </w:tcPr>
          <w:p w14:paraId="26C18E26">
            <w:pPr>
              <w:jc w:val="center"/>
              <w:rPr>
                <w:rFonts w:hint="eastAsia" w:ascii="仿宋" w:hAnsi="仿宋" w:eastAsia="仿宋" w:cs="仿宋"/>
                <w:color w:val="000000"/>
                <w:sz w:val="24"/>
                <w:szCs w:val="24"/>
                <w:lang w:val="en-US" w:eastAsia="zh-CN" w:bidi="ar-SA"/>
              </w:rPr>
            </w:pPr>
          </w:p>
        </w:tc>
        <w:tc>
          <w:tcPr>
            <w:tcW w:w="480" w:type="dxa"/>
            <w:vAlign w:val="center"/>
          </w:tcPr>
          <w:p w14:paraId="4D36F278">
            <w:pPr>
              <w:jc w:val="center"/>
              <w:rPr>
                <w:rFonts w:hint="eastAsia" w:ascii="仿宋" w:hAnsi="仿宋" w:eastAsia="仿宋" w:cs="仿宋"/>
                <w:color w:val="000000"/>
                <w:sz w:val="24"/>
                <w:szCs w:val="24"/>
                <w:lang w:val="en-US" w:eastAsia="zh-CN" w:bidi="ar-SA"/>
              </w:rPr>
            </w:pPr>
          </w:p>
        </w:tc>
        <w:tc>
          <w:tcPr>
            <w:tcW w:w="465" w:type="dxa"/>
            <w:vAlign w:val="center"/>
          </w:tcPr>
          <w:p w14:paraId="24D19327">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p>
        </w:tc>
        <w:tc>
          <w:tcPr>
            <w:tcW w:w="510" w:type="dxa"/>
            <w:vAlign w:val="center"/>
          </w:tcPr>
          <w:p w14:paraId="24EB1C78">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p>
        </w:tc>
        <w:tc>
          <w:tcPr>
            <w:tcW w:w="510" w:type="dxa"/>
            <w:vAlign w:val="center"/>
          </w:tcPr>
          <w:p w14:paraId="286830CA">
            <w:pPr>
              <w:jc w:val="center"/>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3</w:t>
            </w:r>
          </w:p>
        </w:tc>
        <w:tc>
          <w:tcPr>
            <w:tcW w:w="435" w:type="dxa"/>
            <w:vAlign w:val="center"/>
          </w:tcPr>
          <w:p w14:paraId="52B72587">
            <w:pPr>
              <w:jc w:val="center"/>
              <w:rPr>
                <w:rFonts w:hint="eastAsia" w:ascii="仿宋" w:hAnsi="仿宋" w:eastAsia="仿宋" w:cs="仿宋"/>
                <w:sz w:val="24"/>
                <w:szCs w:val="24"/>
              </w:rPr>
            </w:pPr>
            <w:r>
              <w:rPr>
                <w:rFonts w:hint="eastAsia" w:ascii="仿宋" w:hAnsi="仿宋" w:eastAsia="仿宋" w:cs="仿宋"/>
                <w:color w:val="000000"/>
                <w:kern w:val="0"/>
                <w:sz w:val="24"/>
                <w:szCs w:val="24"/>
              </w:rPr>
              <w:t>考查</w:t>
            </w:r>
          </w:p>
        </w:tc>
      </w:tr>
      <w:tr w14:paraId="57B8E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Merge w:val="continue"/>
          </w:tcPr>
          <w:p w14:paraId="1EEADD7F">
            <w:pPr>
              <w:jc w:val="both"/>
              <w:rPr>
                <w:rFonts w:hint="eastAsia" w:ascii="仿宋" w:hAnsi="仿宋" w:eastAsia="仿宋" w:cs="仿宋"/>
                <w:sz w:val="24"/>
                <w:szCs w:val="24"/>
              </w:rPr>
            </w:pPr>
          </w:p>
        </w:tc>
        <w:tc>
          <w:tcPr>
            <w:tcW w:w="592" w:type="dxa"/>
            <w:vMerge w:val="continue"/>
          </w:tcPr>
          <w:p w14:paraId="1B394F97">
            <w:pPr>
              <w:jc w:val="both"/>
              <w:rPr>
                <w:rFonts w:hint="eastAsia" w:ascii="仿宋" w:hAnsi="仿宋" w:eastAsia="仿宋" w:cs="仿宋"/>
                <w:sz w:val="24"/>
                <w:szCs w:val="24"/>
              </w:rPr>
            </w:pPr>
          </w:p>
        </w:tc>
        <w:tc>
          <w:tcPr>
            <w:tcW w:w="1541" w:type="dxa"/>
            <w:vAlign w:val="center"/>
          </w:tcPr>
          <w:p w14:paraId="64163147">
            <w:pPr>
              <w:widowControl/>
              <w:jc w:val="both"/>
              <w:textAlignment w:val="center"/>
              <w:rPr>
                <w:rFonts w:hint="eastAsia" w:ascii="仿宋" w:hAnsi="仿宋" w:eastAsia="仿宋" w:cs="仿宋"/>
                <w:color w:val="000000"/>
                <w:sz w:val="24"/>
                <w:szCs w:val="24"/>
                <w:lang w:val="en-US" w:eastAsia="zh-CN" w:bidi="ar-SA"/>
              </w:rPr>
            </w:pPr>
            <w:r>
              <w:rPr>
                <w:rFonts w:hint="eastAsia" w:ascii="仿宋" w:hAnsi="仿宋" w:eastAsia="仿宋" w:cs="仿宋"/>
                <w:b w:val="0"/>
                <w:i w:val="0"/>
                <w:sz w:val="24"/>
                <w:szCs w:val="24"/>
              </w:rPr>
              <w:t>液压与气动</w:t>
            </w:r>
          </w:p>
        </w:tc>
        <w:tc>
          <w:tcPr>
            <w:tcW w:w="1215" w:type="dxa"/>
            <w:vAlign w:val="center"/>
          </w:tcPr>
          <w:p w14:paraId="3DAC46CA">
            <w:pPr>
              <w:widowControl w:val="0"/>
              <w:bidi w:val="0"/>
              <w:jc w:val="both"/>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ZYHX0005</w:t>
            </w:r>
          </w:p>
        </w:tc>
        <w:tc>
          <w:tcPr>
            <w:tcW w:w="713" w:type="dxa"/>
            <w:vAlign w:val="center"/>
          </w:tcPr>
          <w:p w14:paraId="23F7DA0C">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bidi="ar-SA"/>
              </w:rPr>
              <w:t>180</w:t>
            </w:r>
          </w:p>
        </w:tc>
        <w:tc>
          <w:tcPr>
            <w:tcW w:w="742" w:type="dxa"/>
            <w:vAlign w:val="center"/>
          </w:tcPr>
          <w:p w14:paraId="0932DB8C">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bidi="ar-SA"/>
              </w:rPr>
              <w:t>180</w:t>
            </w:r>
          </w:p>
        </w:tc>
        <w:tc>
          <w:tcPr>
            <w:tcW w:w="758" w:type="dxa"/>
            <w:vAlign w:val="center"/>
          </w:tcPr>
          <w:p w14:paraId="06C38043">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bidi="ar-SA"/>
              </w:rPr>
              <w:t>0</w:t>
            </w:r>
          </w:p>
        </w:tc>
        <w:tc>
          <w:tcPr>
            <w:tcW w:w="649" w:type="dxa"/>
            <w:vAlign w:val="center"/>
          </w:tcPr>
          <w:p w14:paraId="5402BDB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10</w:t>
            </w:r>
          </w:p>
        </w:tc>
        <w:tc>
          <w:tcPr>
            <w:tcW w:w="525" w:type="dxa"/>
            <w:vAlign w:val="center"/>
          </w:tcPr>
          <w:p w14:paraId="2F3B6371">
            <w:pPr>
              <w:jc w:val="center"/>
              <w:rPr>
                <w:rFonts w:hint="eastAsia" w:ascii="仿宋" w:hAnsi="仿宋" w:eastAsia="仿宋" w:cs="仿宋"/>
                <w:color w:val="000000"/>
                <w:sz w:val="24"/>
                <w:szCs w:val="24"/>
                <w:lang w:val="en-US" w:eastAsia="zh-CN" w:bidi="ar-SA"/>
              </w:rPr>
            </w:pPr>
          </w:p>
        </w:tc>
        <w:tc>
          <w:tcPr>
            <w:tcW w:w="495" w:type="dxa"/>
            <w:vAlign w:val="center"/>
          </w:tcPr>
          <w:p w14:paraId="10E6E250">
            <w:pPr>
              <w:jc w:val="center"/>
              <w:rPr>
                <w:rFonts w:hint="eastAsia" w:ascii="仿宋" w:hAnsi="仿宋" w:eastAsia="仿宋" w:cs="仿宋"/>
                <w:color w:val="000000"/>
                <w:sz w:val="24"/>
                <w:szCs w:val="24"/>
                <w:lang w:val="en-US" w:eastAsia="zh-CN" w:bidi="ar-SA"/>
              </w:rPr>
            </w:pPr>
          </w:p>
        </w:tc>
        <w:tc>
          <w:tcPr>
            <w:tcW w:w="480" w:type="dxa"/>
            <w:vAlign w:val="center"/>
          </w:tcPr>
          <w:p w14:paraId="4D653E9B">
            <w:pPr>
              <w:jc w:val="center"/>
              <w:rPr>
                <w:rFonts w:hint="eastAsia" w:ascii="仿宋" w:hAnsi="仿宋" w:eastAsia="仿宋" w:cs="仿宋"/>
                <w:color w:val="000000"/>
                <w:sz w:val="24"/>
                <w:szCs w:val="24"/>
                <w:lang w:val="en-US" w:eastAsia="zh-CN" w:bidi="ar-SA"/>
              </w:rPr>
            </w:pPr>
          </w:p>
        </w:tc>
        <w:tc>
          <w:tcPr>
            <w:tcW w:w="465" w:type="dxa"/>
            <w:vAlign w:val="center"/>
          </w:tcPr>
          <w:p w14:paraId="0BE2B9DE">
            <w:pPr>
              <w:jc w:val="center"/>
              <w:rPr>
                <w:rFonts w:hint="eastAsia" w:ascii="仿宋" w:hAnsi="仿宋" w:eastAsia="仿宋" w:cs="仿宋"/>
                <w:color w:val="000000"/>
                <w:sz w:val="24"/>
                <w:szCs w:val="24"/>
                <w:lang w:val="en-US" w:eastAsia="zh-CN" w:bidi="ar-SA"/>
              </w:rPr>
            </w:pPr>
          </w:p>
        </w:tc>
        <w:tc>
          <w:tcPr>
            <w:tcW w:w="510" w:type="dxa"/>
            <w:vAlign w:val="center"/>
          </w:tcPr>
          <w:p w14:paraId="6D38B7AC">
            <w:pPr>
              <w:jc w:val="center"/>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6</w:t>
            </w:r>
          </w:p>
        </w:tc>
        <w:tc>
          <w:tcPr>
            <w:tcW w:w="510" w:type="dxa"/>
            <w:vAlign w:val="center"/>
          </w:tcPr>
          <w:p w14:paraId="194C65F7">
            <w:pPr>
              <w:jc w:val="center"/>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4</w:t>
            </w:r>
          </w:p>
        </w:tc>
        <w:tc>
          <w:tcPr>
            <w:tcW w:w="435" w:type="dxa"/>
            <w:vAlign w:val="center"/>
          </w:tcPr>
          <w:p w14:paraId="70BFAC0D">
            <w:pPr>
              <w:jc w:val="center"/>
              <w:rPr>
                <w:rFonts w:hint="eastAsia" w:ascii="仿宋" w:hAnsi="仿宋" w:eastAsia="仿宋" w:cs="仿宋"/>
                <w:sz w:val="24"/>
                <w:szCs w:val="24"/>
              </w:rPr>
            </w:pPr>
            <w:r>
              <w:rPr>
                <w:rFonts w:hint="eastAsia" w:ascii="仿宋" w:hAnsi="仿宋" w:eastAsia="仿宋" w:cs="仿宋"/>
                <w:color w:val="000000"/>
                <w:kern w:val="0"/>
                <w:sz w:val="24"/>
                <w:szCs w:val="24"/>
              </w:rPr>
              <w:t>考查</w:t>
            </w:r>
          </w:p>
        </w:tc>
      </w:tr>
      <w:tr w14:paraId="1F0F6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Merge w:val="continue"/>
          </w:tcPr>
          <w:p w14:paraId="4B5358BC">
            <w:pPr>
              <w:jc w:val="both"/>
              <w:rPr>
                <w:rFonts w:hint="eastAsia" w:ascii="仿宋" w:hAnsi="仿宋" w:eastAsia="仿宋" w:cs="仿宋"/>
                <w:sz w:val="24"/>
                <w:szCs w:val="24"/>
                <w:highlight w:val="yellow"/>
              </w:rPr>
            </w:pPr>
          </w:p>
        </w:tc>
        <w:tc>
          <w:tcPr>
            <w:tcW w:w="592" w:type="dxa"/>
            <w:vMerge w:val="continue"/>
          </w:tcPr>
          <w:p w14:paraId="484D1686">
            <w:pPr>
              <w:jc w:val="both"/>
              <w:rPr>
                <w:rFonts w:hint="eastAsia" w:ascii="仿宋" w:hAnsi="仿宋" w:eastAsia="仿宋" w:cs="仿宋"/>
                <w:sz w:val="24"/>
                <w:szCs w:val="24"/>
                <w:highlight w:val="yellow"/>
              </w:rPr>
            </w:pPr>
          </w:p>
        </w:tc>
        <w:tc>
          <w:tcPr>
            <w:tcW w:w="1541" w:type="dxa"/>
            <w:vAlign w:val="center"/>
          </w:tcPr>
          <w:p w14:paraId="514235D4">
            <w:pPr>
              <w:pageBreakBefore w:val="0"/>
              <w:widowControl w:val="0"/>
              <w:kinsoku/>
              <w:wordWrap/>
              <w:topLinePunct w:val="0"/>
              <w:autoSpaceDE/>
              <w:autoSpaceDN/>
              <w:bidi w:val="0"/>
              <w:adjustRightInd/>
              <w:snapToGrid/>
              <w:spacing w:line="240" w:lineRule="auto"/>
              <w:jc w:val="left"/>
              <w:textAlignment w:val="auto"/>
              <w:rPr>
                <w:rFonts w:hint="eastAsia" w:ascii="仿宋" w:hAnsi="仿宋" w:eastAsia="仿宋" w:cs="仿宋"/>
                <w:bCs/>
                <w:color w:val="auto"/>
                <w:kern w:val="0"/>
                <w:sz w:val="24"/>
                <w:szCs w:val="24"/>
                <w:lang w:val="en-US" w:eastAsia="zh-CN" w:bidi="ar-SA"/>
              </w:rPr>
            </w:pPr>
            <w:r>
              <w:rPr>
                <w:rFonts w:hint="eastAsia" w:ascii="仿宋" w:hAnsi="仿宋" w:eastAsia="仿宋" w:cs="仿宋"/>
                <w:b w:val="0"/>
                <w:i w:val="0"/>
                <w:sz w:val="24"/>
                <w:szCs w:val="24"/>
              </w:rPr>
              <w:t>机电产品安装与调试</w:t>
            </w:r>
          </w:p>
        </w:tc>
        <w:tc>
          <w:tcPr>
            <w:tcW w:w="1215" w:type="dxa"/>
            <w:vAlign w:val="center"/>
          </w:tcPr>
          <w:p w14:paraId="17B446D9">
            <w:pPr>
              <w:widowControl w:val="0"/>
              <w:bidi w:val="0"/>
              <w:jc w:val="both"/>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ZYHX0006</w:t>
            </w:r>
          </w:p>
        </w:tc>
        <w:tc>
          <w:tcPr>
            <w:tcW w:w="713" w:type="dxa"/>
            <w:vAlign w:val="center"/>
          </w:tcPr>
          <w:p w14:paraId="3381C40C">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bidi="ar-SA"/>
              </w:rPr>
              <w:t>72</w:t>
            </w:r>
          </w:p>
        </w:tc>
        <w:tc>
          <w:tcPr>
            <w:tcW w:w="742" w:type="dxa"/>
            <w:vAlign w:val="center"/>
          </w:tcPr>
          <w:p w14:paraId="7CD119B3">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bidi="ar-SA"/>
              </w:rPr>
              <w:t>36</w:t>
            </w:r>
          </w:p>
        </w:tc>
        <w:tc>
          <w:tcPr>
            <w:tcW w:w="758" w:type="dxa"/>
            <w:vAlign w:val="center"/>
          </w:tcPr>
          <w:p w14:paraId="398F70D1">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bidi="ar-SA"/>
              </w:rPr>
              <w:t>36</w:t>
            </w:r>
          </w:p>
        </w:tc>
        <w:tc>
          <w:tcPr>
            <w:tcW w:w="649" w:type="dxa"/>
            <w:vAlign w:val="center"/>
          </w:tcPr>
          <w:p w14:paraId="6AC7084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4</w:t>
            </w:r>
          </w:p>
        </w:tc>
        <w:tc>
          <w:tcPr>
            <w:tcW w:w="525" w:type="dxa"/>
            <w:vAlign w:val="center"/>
          </w:tcPr>
          <w:p w14:paraId="384BAD3F">
            <w:pPr>
              <w:jc w:val="center"/>
              <w:rPr>
                <w:rFonts w:hint="eastAsia" w:ascii="仿宋" w:hAnsi="仿宋" w:eastAsia="仿宋" w:cs="仿宋"/>
                <w:color w:val="000000"/>
                <w:sz w:val="24"/>
                <w:szCs w:val="24"/>
                <w:highlight w:val="none"/>
                <w:lang w:val="en-US" w:eastAsia="zh-CN" w:bidi="ar-SA"/>
              </w:rPr>
            </w:pPr>
          </w:p>
        </w:tc>
        <w:tc>
          <w:tcPr>
            <w:tcW w:w="495" w:type="dxa"/>
            <w:vAlign w:val="center"/>
          </w:tcPr>
          <w:p w14:paraId="017A86E2">
            <w:pPr>
              <w:jc w:val="center"/>
              <w:rPr>
                <w:rFonts w:hint="eastAsia" w:ascii="仿宋" w:hAnsi="仿宋" w:eastAsia="仿宋" w:cs="仿宋"/>
                <w:color w:val="000000"/>
                <w:sz w:val="24"/>
                <w:szCs w:val="24"/>
                <w:highlight w:val="none"/>
                <w:lang w:val="en-US" w:eastAsia="zh-CN" w:bidi="ar-SA"/>
              </w:rPr>
            </w:pPr>
          </w:p>
        </w:tc>
        <w:tc>
          <w:tcPr>
            <w:tcW w:w="480" w:type="dxa"/>
            <w:vAlign w:val="center"/>
          </w:tcPr>
          <w:p w14:paraId="41656CBB">
            <w:pPr>
              <w:jc w:val="center"/>
              <w:rPr>
                <w:rFonts w:hint="eastAsia" w:ascii="仿宋" w:hAnsi="仿宋" w:eastAsia="仿宋" w:cs="仿宋"/>
                <w:color w:val="000000"/>
                <w:sz w:val="24"/>
                <w:szCs w:val="24"/>
                <w:highlight w:val="none"/>
                <w:lang w:val="en-US" w:eastAsia="zh-CN" w:bidi="ar-SA"/>
              </w:rPr>
            </w:pPr>
          </w:p>
        </w:tc>
        <w:tc>
          <w:tcPr>
            <w:tcW w:w="465" w:type="dxa"/>
            <w:vAlign w:val="center"/>
          </w:tcPr>
          <w:p w14:paraId="176B428C">
            <w:pPr>
              <w:jc w:val="center"/>
              <w:rPr>
                <w:rFonts w:hint="eastAsia" w:ascii="仿宋" w:hAnsi="仿宋" w:eastAsia="仿宋" w:cs="仿宋"/>
                <w:color w:val="000000"/>
                <w:sz w:val="24"/>
                <w:szCs w:val="24"/>
                <w:highlight w:val="none"/>
                <w:lang w:val="en-US" w:eastAsia="zh-CN" w:bidi="ar-SA"/>
              </w:rPr>
            </w:pPr>
          </w:p>
        </w:tc>
        <w:tc>
          <w:tcPr>
            <w:tcW w:w="510" w:type="dxa"/>
            <w:vAlign w:val="center"/>
          </w:tcPr>
          <w:p w14:paraId="39CB8C98">
            <w:pPr>
              <w:jc w:val="center"/>
              <w:rPr>
                <w:rFonts w:hint="eastAsia" w:ascii="仿宋" w:hAnsi="仿宋" w:eastAsia="仿宋" w:cs="仿宋"/>
                <w:color w:val="000000"/>
                <w:sz w:val="24"/>
                <w:szCs w:val="24"/>
                <w:highlight w:val="none"/>
                <w:lang w:val="en-US" w:eastAsia="zh-CN" w:bidi="ar-SA"/>
              </w:rPr>
            </w:pPr>
          </w:p>
        </w:tc>
        <w:tc>
          <w:tcPr>
            <w:tcW w:w="510" w:type="dxa"/>
            <w:vAlign w:val="center"/>
          </w:tcPr>
          <w:p w14:paraId="60D611D2">
            <w:pPr>
              <w:jc w:val="center"/>
              <w:rPr>
                <w:rFonts w:hint="eastAsia"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4</w:t>
            </w:r>
          </w:p>
        </w:tc>
        <w:tc>
          <w:tcPr>
            <w:tcW w:w="435" w:type="dxa"/>
            <w:vAlign w:val="center"/>
          </w:tcPr>
          <w:p w14:paraId="3FF2D155">
            <w:pPr>
              <w:jc w:val="center"/>
              <w:rPr>
                <w:rFonts w:hint="eastAsia" w:ascii="仿宋" w:hAnsi="仿宋" w:eastAsia="仿宋" w:cs="仿宋"/>
                <w:sz w:val="24"/>
                <w:szCs w:val="24"/>
                <w:highlight w:val="none"/>
              </w:rPr>
            </w:pPr>
            <w:r>
              <w:rPr>
                <w:rFonts w:hint="eastAsia" w:ascii="仿宋" w:hAnsi="仿宋" w:eastAsia="仿宋" w:cs="仿宋"/>
                <w:color w:val="000000"/>
                <w:kern w:val="0"/>
                <w:sz w:val="24"/>
                <w:szCs w:val="24"/>
              </w:rPr>
              <w:t>考查</w:t>
            </w:r>
          </w:p>
        </w:tc>
      </w:tr>
      <w:tr w14:paraId="24B66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Merge w:val="continue"/>
          </w:tcPr>
          <w:p w14:paraId="7C533076">
            <w:pPr>
              <w:jc w:val="both"/>
              <w:rPr>
                <w:rFonts w:hint="eastAsia" w:ascii="仿宋" w:hAnsi="仿宋" w:eastAsia="仿宋" w:cs="仿宋"/>
                <w:sz w:val="24"/>
                <w:szCs w:val="24"/>
                <w:highlight w:val="yellow"/>
              </w:rPr>
            </w:pPr>
          </w:p>
        </w:tc>
        <w:tc>
          <w:tcPr>
            <w:tcW w:w="592" w:type="dxa"/>
            <w:vMerge w:val="restart"/>
          </w:tcPr>
          <w:p w14:paraId="7E09D4C4">
            <w:pPr>
              <w:jc w:val="center"/>
              <w:rPr>
                <w:rFonts w:hint="eastAsia" w:ascii="仿宋" w:hAnsi="仿宋" w:eastAsia="仿宋" w:cs="仿宋"/>
                <w:sz w:val="24"/>
                <w:szCs w:val="24"/>
                <w:lang w:val="en-US" w:eastAsia="zh-CN"/>
              </w:rPr>
            </w:pPr>
          </w:p>
          <w:p w14:paraId="28C01538">
            <w:pPr>
              <w:jc w:val="center"/>
              <w:rPr>
                <w:rFonts w:hint="eastAsia" w:ascii="仿宋" w:hAnsi="仿宋" w:eastAsia="仿宋" w:cs="仿宋"/>
                <w:sz w:val="24"/>
                <w:szCs w:val="24"/>
                <w:lang w:val="en-US" w:eastAsia="zh-CN"/>
              </w:rPr>
            </w:pPr>
          </w:p>
          <w:p w14:paraId="268A3584">
            <w:pPr>
              <w:jc w:val="center"/>
              <w:rPr>
                <w:rFonts w:hint="eastAsia" w:ascii="仿宋" w:hAnsi="仿宋" w:eastAsia="仿宋" w:cs="仿宋"/>
                <w:sz w:val="24"/>
                <w:szCs w:val="24"/>
                <w:highlight w:val="yellow"/>
                <w:lang w:val="en-US" w:eastAsia="zh-CN"/>
              </w:rPr>
            </w:pPr>
            <w:r>
              <w:rPr>
                <w:rFonts w:hint="eastAsia" w:ascii="仿宋" w:hAnsi="仿宋" w:eastAsia="仿宋" w:cs="仿宋"/>
                <w:sz w:val="24"/>
                <w:szCs w:val="24"/>
                <w:lang w:val="en-US" w:eastAsia="zh-CN"/>
              </w:rPr>
              <w:t>专业选修课</w:t>
            </w:r>
          </w:p>
        </w:tc>
        <w:tc>
          <w:tcPr>
            <w:tcW w:w="1541" w:type="dxa"/>
            <w:vAlign w:val="center"/>
          </w:tcPr>
          <w:p w14:paraId="5C564EEA">
            <w:pPr>
              <w:widowControl/>
              <w:jc w:val="both"/>
              <w:textAlignment w:val="center"/>
              <w:rPr>
                <w:rFonts w:hint="eastAsia" w:ascii="仿宋" w:hAnsi="仿宋" w:eastAsia="仿宋" w:cs="仿宋"/>
                <w:sz w:val="24"/>
                <w:szCs w:val="24"/>
                <w:lang w:val="en-US" w:eastAsia="zh-CN"/>
              </w:rPr>
            </w:pPr>
            <w:r>
              <w:rPr>
                <w:rFonts w:hint="eastAsia" w:ascii="仿宋" w:hAnsi="仿宋" w:eastAsia="仿宋" w:cs="仿宋"/>
                <w:b w:val="0"/>
                <w:i w:val="0"/>
                <w:sz w:val="24"/>
                <w:szCs w:val="24"/>
              </w:rPr>
              <w:t>物理</w:t>
            </w:r>
          </w:p>
        </w:tc>
        <w:tc>
          <w:tcPr>
            <w:tcW w:w="1215" w:type="dxa"/>
            <w:vAlign w:val="center"/>
          </w:tcPr>
          <w:p w14:paraId="71498448">
            <w:pPr>
              <w:widowControl w:val="0"/>
              <w:bidi w:val="0"/>
              <w:jc w:val="both"/>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ZYTZ0001</w:t>
            </w:r>
          </w:p>
        </w:tc>
        <w:tc>
          <w:tcPr>
            <w:tcW w:w="713" w:type="dxa"/>
            <w:vAlign w:val="center"/>
          </w:tcPr>
          <w:p w14:paraId="18B24ABA">
            <w:pPr>
              <w:spacing w:before="50" w:after="50" w:line="560" w:lineRule="atLeast"/>
              <w:jc w:val="center"/>
              <w:rPr>
                <w:rFonts w:hint="eastAsia" w:ascii="仿宋" w:hAnsi="仿宋" w:eastAsia="仿宋" w:cs="仿宋"/>
                <w:bCs/>
                <w:color w:val="000000" w:themeColor="text1"/>
                <w:sz w:val="24"/>
                <w:szCs w:val="24"/>
                <w:lang w:val="en-US" w:eastAsia="zh-CN" w:bidi="ar-SA"/>
                <w14:textFill>
                  <w14:solidFill>
                    <w14:schemeClr w14:val="tx1"/>
                  </w14:solidFill>
                </w14:textFill>
              </w:rPr>
            </w:pPr>
            <w:r>
              <w:rPr>
                <w:rFonts w:hint="eastAsia" w:ascii="仿宋" w:hAnsi="仿宋" w:eastAsia="仿宋" w:cs="仿宋"/>
                <w:b w:val="0"/>
                <w:bCs/>
                <w:i w:val="0"/>
                <w:color w:val="000000" w:themeColor="text1"/>
                <w:sz w:val="24"/>
                <w:szCs w:val="24"/>
                <w:lang w:val="en-US" w:eastAsia="zh-CN"/>
                <w14:textFill>
                  <w14:solidFill>
                    <w14:schemeClr w14:val="tx1"/>
                  </w14:solidFill>
                </w14:textFill>
              </w:rPr>
              <w:t>36</w:t>
            </w:r>
          </w:p>
        </w:tc>
        <w:tc>
          <w:tcPr>
            <w:tcW w:w="742" w:type="dxa"/>
            <w:vAlign w:val="center"/>
          </w:tcPr>
          <w:p w14:paraId="38FECA2E">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bidi="ar-SA"/>
              </w:rPr>
              <w:t>36</w:t>
            </w:r>
          </w:p>
        </w:tc>
        <w:tc>
          <w:tcPr>
            <w:tcW w:w="758" w:type="dxa"/>
            <w:vAlign w:val="center"/>
          </w:tcPr>
          <w:p w14:paraId="368C4A64">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bidi="ar-SA"/>
              </w:rPr>
              <w:t>0</w:t>
            </w:r>
          </w:p>
        </w:tc>
        <w:tc>
          <w:tcPr>
            <w:tcW w:w="649" w:type="dxa"/>
            <w:vAlign w:val="center"/>
          </w:tcPr>
          <w:p w14:paraId="3DCFADB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2</w:t>
            </w:r>
          </w:p>
        </w:tc>
        <w:tc>
          <w:tcPr>
            <w:tcW w:w="525" w:type="dxa"/>
            <w:vAlign w:val="center"/>
          </w:tcPr>
          <w:p w14:paraId="783037AD">
            <w:pPr>
              <w:jc w:val="center"/>
              <w:rPr>
                <w:rFonts w:hint="eastAsia"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2</w:t>
            </w:r>
          </w:p>
        </w:tc>
        <w:tc>
          <w:tcPr>
            <w:tcW w:w="495" w:type="dxa"/>
            <w:vAlign w:val="center"/>
          </w:tcPr>
          <w:p w14:paraId="472F952F">
            <w:pPr>
              <w:jc w:val="center"/>
              <w:rPr>
                <w:rFonts w:hint="eastAsia" w:ascii="仿宋" w:hAnsi="仿宋" w:eastAsia="仿宋" w:cs="仿宋"/>
                <w:color w:val="000000"/>
                <w:sz w:val="24"/>
                <w:szCs w:val="24"/>
                <w:highlight w:val="none"/>
                <w:lang w:val="en-US" w:eastAsia="zh-CN" w:bidi="ar-SA"/>
              </w:rPr>
            </w:pPr>
          </w:p>
        </w:tc>
        <w:tc>
          <w:tcPr>
            <w:tcW w:w="480" w:type="dxa"/>
            <w:vAlign w:val="center"/>
          </w:tcPr>
          <w:p w14:paraId="681BB113">
            <w:pPr>
              <w:jc w:val="center"/>
              <w:rPr>
                <w:rFonts w:hint="eastAsia" w:ascii="仿宋" w:hAnsi="仿宋" w:eastAsia="仿宋" w:cs="仿宋"/>
                <w:color w:val="000000"/>
                <w:sz w:val="24"/>
                <w:szCs w:val="24"/>
                <w:highlight w:val="none"/>
                <w:lang w:val="en-US" w:eastAsia="zh-CN" w:bidi="ar-SA"/>
              </w:rPr>
            </w:pPr>
          </w:p>
        </w:tc>
        <w:tc>
          <w:tcPr>
            <w:tcW w:w="465" w:type="dxa"/>
            <w:vAlign w:val="center"/>
          </w:tcPr>
          <w:p w14:paraId="57C4F176">
            <w:pPr>
              <w:jc w:val="center"/>
              <w:rPr>
                <w:rFonts w:hint="eastAsia" w:ascii="仿宋" w:hAnsi="仿宋" w:eastAsia="仿宋" w:cs="仿宋"/>
                <w:color w:val="000000"/>
                <w:sz w:val="24"/>
                <w:szCs w:val="24"/>
                <w:highlight w:val="none"/>
                <w:lang w:val="en-US" w:eastAsia="zh-CN" w:bidi="ar-SA"/>
              </w:rPr>
            </w:pPr>
          </w:p>
        </w:tc>
        <w:tc>
          <w:tcPr>
            <w:tcW w:w="510" w:type="dxa"/>
            <w:vAlign w:val="center"/>
          </w:tcPr>
          <w:p w14:paraId="18707D6F">
            <w:pPr>
              <w:jc w:val="center"/>
              <w:rPr>
                <w:rFonts w:hint="eastAsia" w:ascii="仿宋" w:hAnsi="仿宋" w:eastAsia="仿宋" w:cs="仿宋"/>
                <w:color w:val="000000"/>
                <w:sz w:val="24"/>
                <w:szCs w:val="24"/>
                <w:highlight w:val="none"/>
                <w:lang w:val="en-US" w:eastAsia="zh-CN" w:bidi="ar-SA"/>
              </w:rPr>
            </w:pPr>
          </w:p>
        </w:tc>
        <w:tc>
          <w:tcPr>
            <w:tcW w:w="510" w:type="dxa"/>
            <w:vAlign w:val="center"/>
          </w:tcPr>
          <w:p w14:paraId="088EF74A">
            <w:pPr>
              <w:jc w:val="center"/>
              <w:rPr>
                <w:rFonts w:hint="eastAsia" w:ascii="仿宋" w:hAnsi="仿宋" w:eastAsia="仿宋" w:cs="仿宋"/>
                <w:color w:val="000000"/>
                <w:sz w:val="24"/>
                <w:szCs w:val="24"/>
                <w:highlight w:val="none"/>
                <w:lang w:val="en-US" w:eastAsia="zh-CN" w:bidi="ar-SA"/>
              </w:rPr>
            </w:pPr>
          </w:p>
        </w:tc>
        <w:tc>
          <w:tcPr>
            <w:tcW w:w="435" w:type="dxa"/>
            <w:vAlign w:val="center"/>
          </w:tcPr>
          <w:p w14:paraId="369C4599">
            <w:pPr>
              <w:jc w:val="center"/>
              <w:rPr>
                <w:rFonts w:hint="eastAsia" w:ascii="仿宋" w:hAnsi="仿宋" w:eastAsia="仿宋" w:cs="仿宋"/>
                <w:color w:val="000000"/>
                <w:kern w:val="0"/>
                <w:sz w:val="24"/>
                <w:szCs w:val="24"/>
              </w:rPr>
            </w:pPr>
          </w:p>
        </w:tc>
      </w:tr>
      <w:tr w14:paraId="376DC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Merge w:val="continue"/>
          </w:tcPr>
          <w:p w14:paraId="4518340E">
            <w:pPr>
              <w:jc w:val="both"/>
              <w:rPr>
                <w:rFonts w:hint="eastAsia" w:ascii="仿宋" w:hAnsi="仿宋" w:eastAsia="仿宋" w:cs="仿宋"/>
                <w:sz w:val="24"/>
                <w:szCs w:val="24"/>
                <w:highlight w:val="yellow"/>
              </w:rPr>
            </w:pPr>
          </w:p>
        </w:tc>
        <w:tc>
          <w:tcPr>
            <w:tcW w:w="592" w:type="dxa"/>
            <w:vMerge w:val="continue"/>
          </w:tcPr>
          <w:p w14:paraId="4DAAFA6A">
            <w:pPr>
              <w:jc w:val="both"/>
              <w:rPr>
                <w:rFonts w:hint="eastAsia" w:ascii="仿宋" w:hAnsi="仿宋" w:eastAsia="仿宋" w:cs="仿宋"/>
                <w:sz w:val="24"/>
                <w:szCs w:val="24"/>
                <w:highlight w:val="yellow"/>
              </w:rPr>
            </w:pPr>
          </w:p>
        </w:tc>
        <w:tc>
          <w:tcPr>
            <w:tcW w:w="1541" w:type="dxa"/>
            <w:vAlign w:val="center"/>
          </w:tcPr>
          <w:p w14:paraId="12E01DC6">
            <w:pPr>
              <w:widowControl/>
              <w:jc w:val="both"/>
              <w:textAlignment w:val="center"/>
              <w:rPr>
                <w:rFonts w:hint="eastAsia" w:ascii="仿宋" w:hAnsi="仿宋" w:eastAsia="仿宋" w:cs="仿宋"/>
                <w:sz w:val="24"/>
                <w:szCs w:val="24"/>
                <w:lang w:val="en-US" w:eastAsia="zh-CN"/>
              </w:rPr>
            </w:pPr>
            <w:r>
              <w:rPr>
                <w:rFonts w:hint="eastAsia" w:ascii="仿宋" w:hAnsi="仿宋" w:eastAsia="仿宋" w:cs="仿宋"/>
                <w:b w:val="0"/>
                <w:i w:val="0"/>
                <w:sz w:val="24"/>
                <w:szCs w:val="24"/>
              </w:rPr>
              <w:t>机电产品营销与管理</w:t>
            </w:r>
          </w:p>
        </w:tc>
        <w:tc>
          <w:tcPr>
            <w:tcW w:w="1215" w:type="dxa"/>
            <w:vAlign w:val="center"/>
          </w:tcPr>
          <w:p w14:paraId="1354F9A4">
            <w:pPr>
              <w:widowControl w:val="0"/>
              <w:bidi w:val="0"/>
              <w:jc w:val="both"/>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ZYTZ0002</w:t>
            </w:r>
          </w:p>
        </w:tc>
        <w:tc>
          <w:tcPr>
            <w:tcW w:w="713" w:type="dxa"/>
            <w:vAlign w:val="center"/>
          </w:tcPr>
          <w:p w14:paraId="375A4DF5">
            <w:pPr>
              <w:spacing w:before="50" w:after="50" w:line="560" w:lineRule="atLeast"/>
              <w:jc w:val="center"/>
              <w:rPr>
                <w:rFonts w:hint="eastAsia" w:ascii="仿宋" w:hAnsi="仿宋" w:eastAsia="仿宋" w:cs="仿宋"/>
                <w:bCs/>
                <w:color w:val="000000" w:themeColor="text1"/>
                <w:sz w:val="24"/>
                <w:szCs w:val="24"/>
                <w:lang w:val="en-US" w:eastAsia="zh-CN" w:bidi="ar-SA"/>
                <w14:textFill>
                  <w14:solidFill>
                    <w14:schemeClr w14:val="tx1"/>
                  </w14:solidFill>
                </w14:textFill>
              </w:rPr>
            </w:pPr>
            <w:r>
              <w:rPr>
                <w:rFonts w:hint="eastAsia" w:ascii="仿宋" w:hAnsi="仿宋" w:eastAsia="仿宋" w:cs="仿宋"/>
                <w:b w:val="0"/>
                <w:bCs/>
                <w:i w:val="0"/>
                <w:color w:val="000000" w:themeColor="text1"/>
                <w:sz w:val="24"/>
                <w:szCs w:val="24"/>
                <w:lang w:val="en-US" w:eastAsia="zh-CN"/>
                <w14:textFill>
                  <w14:solidFill>
                    <w14:schemeClr w14:val="tx1"/>
                  </w14:solidFill>
                </w14:textFill>
              </w:rPr>
              <w:t>36</w:t>
            </w:r>
          </w:p>
        </w:tc>
        <w:tc>
          <w:tcPr>
            <w:tcW w:w="742" w:type="dxa"/>
            <w:vAlign w:val="center"/>
          </w:tcPr>
          <w:p w14:paraId="7B27B098">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bidi="ar-SA"/>
              </w:rPr>
              <w:t>36</w:t>
            </w:r>
          </w:p>
        </w:tc>
        <w:tc>
          <w:tcPr>
            <w:tcW w:w="758" w:type="dxa"/>
            <w:vAlign w:val="center"/>
          </w:tcPr>
          <w:p w14:paraId="2FA89607">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bidi="ar-SA"/>
              </w:rPr>
              <w:t>0</w:t>
            </w:r>
          </w:p>
        </w:tc>
        <w:tc>
          <w:tcPr>
            <w:tcW w:w="649" w:type="dxa"/>
            <w:vAlign w:val="center"/>
          </w:tcPr>
          <w:p w14:paraId="53498FF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2</w:t>
            </w:r>
          </w:p>
        </w:tc>
        <w:tc>
          <w:tcPr>
            <w:tcW w:w="525" w:type="dxa"/>
            <w:vAlign w:val="center"/>
          </w:tcPr>
          <w:p w14:paraId="3363877F">
            <w:pPr>
              <w:jc w:val="center"/>
              <w:rPr>
                <w:rFonts w:hint="eastAsia" w:ascii="仿宋" w:hAnsi="仿宋" w:eastAsia="仿宋" w:cs="仿宋"/>
                <w:color w:val="000000"/>
                <w:sz w:val="24"/>
                <w:szCs w:val="24"/>
                <w:highlight w:val="none"/>
                <w:lang w:val="en-US" w:eastAsia="zh-CN" w:bidi="ar-SA"/>
              </w:rPr>
            </w:pPr>
          </w:p>
        </w:tc>
        <w:tc>
          <w:tcPr>
            <w:tcW w:w="495" w:type="dxa"/>
            <w:vAlign w:val="center"/>
          </w:tcPr>
          <w:p w14:paraId="5DA42DF9">
            <w:pPr>
              <w:jc w:val="center"/>
              <w:rPr>
                <w:rFonts w:hint="eastAsia"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2</w:t>
            </w:r>
          </w:p>
        </w:tc>
        <w:tc>
          <w:tcPr>
            <w:tcW w:w="480" w:type="dxa"/>
            <w:vAlign w:val="center"/>
          </w:tcPr>
          <w:p w14:paraId="364C761A">
            <w:pPr>
              <w:jc w:val="center"/>
              <w:rPr>
                <w:rFonts w:hint="eastAsia" w:ascii="仿宋" w:hAnsi="仿宋" w:eastAsia="仿宋" w:cs="仿宋"/>
                <w:color w:val="000000"/>
                <w:sz w:val="24"/>
                <w:szCs w:val="24"/>
                <w:highlight w:val="none"/>
                <w:lang w:val="en-US" w:eastAsia="zh-CN" w:bidi="ar-SA"/>
              </w:rPr>
            </w:pPr>
          </w:p>
        </w:tc>
        <w:tc>
          <w:tcPr>
            <w:tcW w:w="465" w:type="dxa"/>
            <w:vAlign w:val="center"/>
          </w:tcPr>
          <w:p w14:paraId="34B8C4E8">
            <w:pPr>
              <w:jc w:val="center"/>
              <w:rPr>
                <w:rFonts w:hint="eastAsia" w:ascii="仿宋" w:hAnsi="仿宋" w:eastAsia="仿宋" w:cs="仿宋"/>
                <w:color w:val="000000"/>
                <w:sz w:val="24"/>
                <w:szCs w:val="24"/>
                <w:highlight w:val="none"/>
                <w:lang w:val="en-US" w:eastAsia="zh-CN" w:bidi="ar-SA"/>
              </w:rPr>
            </w:pPr>
          </w:p>
        </w:tc>
        <w:tc>
          <w:tcPr>
            <w:tcW w:w="510" w:type="dxa"/>
            <w:vAlign w:val="center"/>
          </w:tcPr>
          <w:p w14:paraId="6AD2A59B">
            <w:pPr>
              <w:jc w:val="center"/>
              <w:rPr>
                <w:rFonts w:hint="eastAsia" w:ascii="仿宋" w:hAnsi="仿宋" w:eastAsia="仿宋" w:cs="仿宋"/>
                <w:color w:val="000000"/>
                <w:sz w:val="24"/>
                <w:szCs w:val="24"/>
                <w:highlight w:val="none"/>
                <w:lang w:val="en-US" w:eastAsia="zh-CN" w:bidi="ar-SA"/>
              </w:rPr>
            </w:pPr>
          </w:p>
        </w:tc>
        <w:tc>
          <w:tcPr>
            <w:tcW w:w="510" w:type="dxa"/>
            <w:vAlign w:val="center"/>
          </w:tcPr>
          <w:p w14:paraId="6AF07142">
            <w:pPr>
              <w:jc w:val="center"/>
              <w:rPr>
                <w:rFonts w:hint="eastAsia" w:ascii="仿宋" w:hAnsi="仿宋" w:eastAsia="仿宋" w:cs="仿宋"/>
                <w:color w:val="000000"/>
                <w:sz w:val="24"/>
                <w:szCs w:val="24"/>
                <w:highlight w:val="none"/>
                <w:lang w:val="en-US" w:eastAsia="zh-CN" w:bidi="ar-SA"/>
              </w:rPr>
            </w:pPr>
          </w:p>
        </w:tc>
        <w:tc>
          <w:tcPr>
            <w:tcW w:w="435" w:type="dxa"/>
            <w:vAlign w:val="center"/>
          </w:tcPr>
          <w:p w14:paraId="2D6DA449">
            <w:pPr>
              <w:jc w:val="center"/>
              <w:rPr>
                <w:rFonts w:hint="eastAsia" w:ascii="仿宋" w:hAnsi="仿宋" w:eastAsia="仿宋" w:cs="仿宋"/>
                <w:color w:val="000000"/>
                <w:kern w:val="0"/>
                <w:sz w:val="24"/>
                <w:szCs w:val="24"/>
              </w:rPr>
            </w:pPr>
          </w:p>
        </w:tc>
      </w:tr>
      <w:tr w14:paraId="1FA91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Merge w:val="continue"/>
          </w:tcPr>
          <w:p w14:paraId="6CDCAA03">
            <w:pPr>
              <w:jc w:val="both"/>
              <w:rPr>
                <w:rFonts w:hint="eastAsia" w:ascii="仿宋" w:hAnsi="仿宋" w:eastAsia="仿宋" w:cs="仿宋"/>
                <w:sz w:val="24"/>
                <w:szCs w:val="24"/>
                <w:highlight w:val="yellow"/>
              </w:rPr>
            </w:pPr>
          </w:p>
        </w:tc>
        <w:tc>
          <w:tcPr>
            <w:tcW w:w="592" w:type="dxa"/>
            <w:vMerge w:val="continue"/>
          </w:tcPr>
          <w:p w14:paraId="75A4A148">
            <w:pPr>
              <w:jc w:val="both"/>
              <w:rPr>
                <w:rFonts w:hint="eastAsia" w:ascii="仿宋" w:hAnsi="仿宋" w:eastAsia="仿宋" w:cs="仿宋"/>
                <w:sz w:val="24"/>
                <w:szCs w:val="24"/>
                <w:highlight w:val="yellow"/>
              </w:rPr>
            </w:pPr>
          </w:p>
        </w:tc>
        <w:tc>
          <w:tcPr>
            <w:tcW w:w="1541" w:type="dxa"/>
            <w:vAlign w:val="center"/>
          </w:tcPr>
          <w:p w14:paraId="7E6E345C">
            <w:pPr>
              <w:widowControl/>
              <w:jc w:val="both"/>
              <w:textAlignment w:val="center"/>
              <w:rPr>
                <w:rFonts w:hint="eastAsia" w:ascii="仿宋" w:hAnsi="仿宋" w:eastAsia="仿宋" w:cs="仿宋"/>
                <w:sz w:val="24"/>
                <w:szCs w:val="24"/>
                <w:lang w:val="en-US" w:eastAsia="zh-CN"/>
              </w:rPr>
            </w:pPr>
            <w:r>
              <w:rPr>
                <w:rFonts w:hint="eastAsia" w:ascii="仿宋" w:hAnsi="仿宋" w:eastAsia="仿宋" w:cs="仿宋"/>
                <w:b w:val="0"/>
                <w:i w:val="0"/>
                <w:sz w:val="24"/>
                <w:szCs w:val="24"/>
              </w:rPr>
              <w:t>电气照明系统安装</w:t>
            </w:r>
          </w:p>
        </w:tc>
        <w:tc>
          <w:tcPr>
            <w:tcW w:w="1215" w:type="dxa"/>
            <w:vAlign w:val="center"/>
          </w:tcPr>
          <w:p w14:paraId="6DE990CF">
            <w:pPr>
              <w:widowControl w:val="0"/>
              <w:bidi w:val="0"/>
              <w:jc w:val="both"/>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ZYTZ0003</w:t>
            </w:r>
          </w:p>
        </w:tc>
        <w:tc>
          <w:tcPr>
            <w:tcW w:w="713" w:type="dxa"/>
            <w:vAlign w:val="center"/>
          </w:tcPr>
          <w:p w14:paraId="7DF804D9">
            <w:pPr>
              <w:spacing w:before="50" w:after="50" w:line="560" w:lineRule="atLeast"/>
              <w:jc w:val="center"/>
              <w:rPr>
                <w:rFonts w:hint="eastAsia" w:ascii="仿宋" w:hAnsi="仿宋" w:eastAsia="仿宋" w:cs="仿宋"/>
                <w:bCs/>
                <w:color w:val="000000" w:themeColor="text1"/>
                <w:sz w:val="24"/>
                <w:szCs w:val="24"/>
                <w:lang w:val="en-US" w:eastAsia="zh-CN" w:bidi="ar-SA"/>
                <w14:textFill>
                  <w14:solidFill>
                    <w14:schemeClr w14:val="tx1"/>
                  </w14:solidFill>
                </w14:textFill>
              </w:rPr>
            </w:pPr>
            <w:r>
              <w:rPr>
                <w:rFonts w:hint="eastAsia" w:ascii="仿宋" w:hAnsi="仿宋" w:eastAsia="仿宋" w:cs="仿宋"/>
                <w:b w:val="0"/>
                <w:bCs/>
                <w:i w:val="0"/>
                <w:color w:val="000000" w:themeColor="text1"/>
                <w:sz w:val="24"/>
                <w:szCs w:val="24"/>
                <w:lang w:val="en-US" w:eastAsia="zh-CN"/>
                <w14:textFill>
                  <w14:solidFill>
                    <w14:schemeClr w14:val="tx1"/>
                  </w14:solidFill>
                </w14:textFill>
              </w:rPr>
              <w:t>36</w:t>
            </w:r>
          </w:p>
        </w:tc>
        <w:tc>
          <w:tcPr>
            <w:tcW w:w="742" w:type="dxa"/>
            <w:vAlign w:val="center"/>
          </w:tcPr>
          <w:p w14:paraId="265118E2">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bidi="ar-SA"/>
              </w:rPr>
              <w:t>18</w:t>
            </w:r>
          </w:p>
        </w:tc>
        <w:tc>
          <w:tcPr>
            <w:tcW w:w="758" w:type="dxa"/>
            <w:vAlign w:val="center"/>
          </w:tcPr>
          <w:p w14:paraId="7749DAE5">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bidi="ar-SA"/>
              </w:rPr>
              <w:t>18</w:t>
            </w:r>
          </w:p>
        </w:tc>
        <w:tc>
          <w:tcPr>
            <w:tcW w:w="649" w:type="dxa"/>
            <w:vAlign w:val="center"/>
          </w:tcPr>
          <w:p w14:paraId="7C48CEC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2</w:t>
            </w:r>
          </w:p>
        </w:tc>
        <w:tc>
          <w:tcPr>
            <w:tcW w:w="525" w:type="dxa"/>
            <w:vAlign w:val="center"/>
          </w:tcPr>
          <w:p w14:paraId="17B1F53A">
            <w:pPr>
              <w:jc w:val="center"/>
              <w:rPr>
                <w:rFonts w:hint="eastAsia" w:ascii="仿宋" w:hAnsi="仿宋" w:eastAsia="仿宋" w:cs="仿宋"/>
                <w:color w:val="000000"/>
                <w:sz w:val="24"/>
                <w:szCs w:val="24"/>
                <w:highlight w:val="none"/>
                <w:lang w:val="en-US" w:eastAsia="zh-CN" w:bidi="ar-SA"/>
              </w:rPr>
            </w:pPr>
          </w:p>
        </w:tc>
        <w:tc>
          <w:tcPr>
            <w:tcW w:w="495" w:type="dxa"/>
            <w:vAlign w:val="center"/>
          </w:tcPr>
          <w:p w14:paraId="392EC947">
            <w:pPr>
              <w:jc w:val="center"/>
              <w:rPr>
                <w:rFonts w:hint="eastAsia" w:ascii="仿宋" w:hAnsi="仿宋" w:eastAsia="仿宋" w:cs="仿宋"/>
                <w:color w:val="000000"/>
                <w:sz w:val="24"/>
                <w:szCs w:val="24"/>
                <w:highlight w:val="none"/>
                <w:lang w:val="en-US" w:eastAsia="zh-CN" w:bidi="ar-SA"/>
              </w:rPr>
            </w:pPr>
          </w:p>
        </w:tc>
        <w:tc>
          <w:tcPr>
            <w:tcW w:w="480" w:type="dxa"/>
            <w:vAlign w:val="center"/>
          </w:tcPr>
          <w:p w14:paraId="30D2F468">
            <w:pPr>
              <w:jc w:val="center"/>
              <w:rPr>
                <w:rFonts w:hint="eastAsia"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2</w:t>
            </w:r>
          </w:p>
        </w:tc>
        <w:tc>
          <w:tcPr>
            <w:tcW w:w="465" w:type="dxa"/>
            <w:vAlign w:val="center"/>
          </w:tcPr>
          <w:p w14:paraId="1FC14C30">
            <w:pPr>
              <w:jc w:val="center"/>
              <w:rPr>
                <w:rFonts w:hint="eastAsia" w:ascii="仿宋" w:hAnsi="仿宋" w:eastAsia="仿宋" w:cs="仿宋"/>
                <w:color w:val="000000"/>
                <w:sz w:val="24"/>
                <w:szCs w:val="24"/>
                <w:highlight w:val="none"/>
                <w:lang w:val="en-US" w:eastAsia="zh-CN" w:bidi="ar-SA"/>
              </w:rPr>
            </w:pPr>
          </w:p>
        </w:tc>
        <w:tc>
          <w:tcPr>
            <w:tcW w:w="510" w:type="dxa"/>
            <w:vAlign w:val="center"/>
          </w:tcPr>
          <w:p w14:paraId="3933A5FB">
            <w:pPr>
              <w:jc w:val="center"/>
              <w:rPr>
                <w:rFonts w:hint="eastAsia" w:ascii="仿宋" w:hAnsi="仿宋" w:eastAsia="仿宋" w:cs="仿宋"/>
                <w:color w:val="000000"/>
                <w:sz w:val="24"/>
                <w:szCs w:val="24"/>
                <w:highlight w:val="none"/>
                <w:lang w:val="en-US" w:eastAsia="zh-CN" w:bidi="ar-SA"/>
              </w:rPr>
            </w:pPr>
          </w:p>
        </w:tc>
        <w:tc>
          <w:tcPr>
            <w:tcW w:w="510" w:type="dxa"/>
            <w:vAlign w:val="center"/>
          </w:tcPr>
          <w:p w14:paraId="6ACD7EAB">
            <w:pPr>
              <w:jc w:val="center"/>
              <w:rPr>
                <w:rFonts w:hint="eastAsia" w:ascii="仿宋" w:hAnsi="仿宋" w:eastAsia="仿宋" w:cs="仿宋"/>
                <w:color w:val="000000"/>
                <w:sz w:val="24"/>
                <w:szCs w:val="24"/>
                <w:highlight w:val="none"/>
                <w:lang w:val="en-US" w:eastAsia="zh-CN" w:bidi="ar-SA"/>
              </w:rPr>
            </w:pPr>
          </w:p>
        </w:tc>
        <w:tc>
          <w:tcPr>
            <w:tcW w:w="435" w:type="dxa"/>
            <w:vAlign w:val="center"/>
          </w:tcPr>
          <w:p w14:paraId="0B4395DC">
            <w:pPr>
              <w:jc w:val="center"/>
              <w:rPr>
                <w:rFonts w:hint="eastAsia" w:ascii="仿宋" w:hAnsi="仿宋" w:eastAsia="仿宋" w:cs="仿宋"/>
                <w:color w:val="000000"/>
                <w:kern w:val="0"/>
                <w:sz w:val="24"/>
                <w:szCs w:val="24"/>
              </w:rPr>
            </w:pPr>
          </w:p>
        </w:tc>
      </w:tr>
      <w:tr w14:paraId="13739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Merge w:val="continue"/>
          </w:tcPr>
          <w:p w14:paraId="3E833640">
            <w:pPr>
              <w:jc w:val="both"/>
              <w:rPr>
                <w:rFonts w:hint="eastAsia" w:ascii="仿宋" w:hAnsi="仿宋" w:eastAsia="仿宋" w:cs="仿宋"/>
                <w:sz w:val="24"/>
                <w:szCs w:val="24"/>
                <w:highlight w:val="yellow"/>
              </w:rPr>
            </w:pPr>
          </w:p>
        </w:tc>
        <w:tc>
          <w:tcPr>
            <w:tcW w:w="592" w:type="dxa"/>
            <w:vMerge w:val="continue"/>
          </w:tcPr>
          <w:p w14:paraId="139FEEAB">
            <w:pPr>
              <w:jc w:val="both"/>
              <w:rPr>
                <w:rFonts w:hint="eastAsia" w:ascii="仿宋" w:hAnsi="仿宋" w:eastAsia="仿宋" w:cs="仿宋"/>
                <w:sz w:val="24"/>
                <w:szCs w:val="24"/>
                <w:highlight w:val="yellow"/>
              </w:rPr>
            </w:pPr>
          </w:p>
        </w:tc>
        <w:tc>
          <w:tcPr>
            <w:tcW w:w="1541" w:type="dxa"/>
            <w:vAlign w:val="center"/>
          </w:tcPr>
          <w:p w14:paraId="1481AE1F">
            <w:pPr>
              <w:widowControl/>
              <w:jc w:val="both"/>
              <w:textAlignment w:val="center"/>
              <w:rPr>
                <w:rFonts w:hint="eastAsia" w:ascii="仿宋" w:hAnsi="仿宋" w:eastAsia="仿宋" w:cs="仿宋"/>
                <w:sz w:val="24"/>
                <w:szCs w:val="24"/>
                <w:lang w:val="en-US" w:eastAsia="zh-CN"/>
              </w:rPr>
            </w:pPr>
            <w:r>
              <w:rPr>
                <w:rFonts w:hint="eastAsia" w:ascii="仿宋" w:hAnsi="仿宋" w:eastAsia="仿宋" w:cs="仿宋"/>
                <w:b w:val="0"/>
                <w:i w:val="0"/>
                <w:sz w:val="24"/>
                <w:szCs w:val="24"/>
              </w:rPr>
              <w:t>工业机器人离线编程与仿真</w:t>
            </w:r>
          </w:p>
        </w:tc>
        <w:tc>
          <w:tcPr>
            <w:tcW w:w="1215" w:type="dxa"/>
            <w:vAlign w:val="center"/>
          </w:tcPr>
          <w:p w14:paraId="69576865">
            <w:pPr>
              <w:widowControl w:val="0"/>
              <w:bidi w:val="0"/>
              <w:jc w:val="both"/>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ZYTZ0004</w:t>
            </w:r>
          </w:p>
        </w:tc>
        <w:tc>
          <w:tcPr>
            <w:tcW w:w="713" w:type="dxa"/>
            <w:vAlign w:val="center"/>
          </w:tcPr>
          <w:p w14:paraId="6FD953BF">
            <w:pPr>
              <w:spacing w:line="560" w:lineRule="atLeast"/>
              <w:ind w:firstLine="240" w:firstLineChars="100"/>
              <w:jc w:val="both"/>
              <w:rPr>
                <w:rFonts w:hint="eastAsia" w:ascii="仿宋" w:hAnsi="仿宋" w:eastAsia="仿宋" w:cs="仿宋"/>
                <w:bCs/>
                <w:color w:val="000000" w:themeColor="text1"/>
                <w:kern w:val="0"/>
                <w:sz w:val="24"/>
                <w:szCs w:val="24"/>
                <w:lang w:val="en-US" w:eastAsia="zh-CN" w:bidi="ar-SA"/>
                <w14:textFill>
                  <w14:solidFill>
                    <w14:schemeClr w14:val="tx1"/>
                  </w14:solidFill>
                </w14:textFill>
              </w:rPr>
            </w:pPr>
            <w:r>
              <w:rPr>
                <w:rFonts w:hint="eastAsia" w:ascii="仿宋" w:hAnsi="仿宋" w:eastAsia="仿宋" w:cs="仿宋"/>
                <w:b w:val="0"/>
                <w:bCs/>
                <w:i w:val="0"/>
                <w:color w:val="000000" w:themeColor="text1"/>
                <w:kern w:val="0"/>
                <w:sz w:val="24"/>
                <w:szCs w:val="24"/>
                <w:lang w:val="en-US" w:eastAsia="zh-CN"/>
                <w14:textFill>
                  <w14:solidFill>
                    <w14:schemeClr w14:val="tx1"/>
                  </w14:solidFill>
                </w14:textFill>
              </w:rPr>
              <w:t>72</w:t>
            </w:r>
          </w:p>
        </w:tc>
        <w:tc>
          <w:tcPr>
            <w:tcW w:w="742" w:type="dxa"/>
            <w:vAlign w:val="center"/>
          </w:tcPr>
          <w:p w14:paraId="600585A6">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bidi="ar-SA"/>
              </w:rPr>
              <w:t>18</w:t>
            </w:r>
          </w:p>
        </w:tc>
        <w:tc>
          <w:tcPr>
            <w:tcW w:w="758" w:type="dxa"/>
            <w:vAlign w:val="center"/>
          </w:tcPr>
          <w:p w14:paraId="3DDFF86F">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pacing w:val="0"/>
                <w:w w:val="100"/>
                <w:position w:val="0"/>
                <w:sz w:val="24"/>
                <w:szCs w:val="24"/>
                <w:lang w:val="en-US" w:eastAsia="zh-CN" w:bidi="ar-SA"/>
              </w:rPr>
              <w:t>54</w:t>
            </w:r>
          </w:p>
        </w:tc>
        <w:tc>
          <w:tcPr>
            <w:tcW w:w="649" w:type="dxa"/>
            <w:vAlign w:val="center"/>
          </w:tcPr>
          <w:p w14:paraId="297501A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4</w:t>
            </w:r>
          </w:p>
        </w:tc>
        <w:tc>
          <w:tcPr>
            <w:tcW w:w="525" w:type="dxa"/>
            <w:vAlign w:val="center"/>
          </w:tcPr>
          <w:p w14:paraId="6BC21E7D">
            <w:pPr>
              <w:jc w:val="center"/>
              <w:rPr>
                <w:rFonts w:hint="eastAsia" w:ascii="仿宋" w:hAnsi="仿宋" w:eastAsia="仿宋" w:cs="仿宋"/>
                <w:color w:val="000000"/>
                <w:sz w:val="24"/>
                <w:szCs w:val="24"/>
                <w:highlight w:val="none"/>
                <w:lang w:val="en-US" w:eastAsia="zh-CN" w:bidi="ar-SA"/>
              </w:rPr>
            </w:pPr>
          </w:p>
        </w:tc>
        <w:tc>
          <w:tcPr>
            <w:tcW w:w="495" w:type="dxa"/>
            <w:vAlign w:val="center"/>
          </w:tcPr>
          <w:p w14:paraId="6E0D9C65">
            <w:pPr>
              <w:jc w:val="center"/>
              <w:rPr>
                <w:rFonts w:hint="eastAsia" w:ascii="仿宋" w:hAnsi="仿宋" w:eastAsia="仿宋" w:cs="仿宋"/>
                <w:color w:val="000000"/>
                <w:sz w:val="24"/>
                <w:szCs w:val="24"/>
                <w:highlight w:val="none"/>
                <w:lang w:val="en-US" w:eastAsia="zh-CN" w:bidi="ar-SA"/>
              </w:rPr>
            </w:pPr>
          </w:p>
        </w:tc>
        <w:tc>
          <w:tcPr>
            <w:tcW w:w="480" w:type="dxa"/>
            <w:vAlign w:val="center"/>
          </w:tcPr>
          <w:p w14:paraId="3AF83A6D">
            <w:pPr>
              <w:jc w:val="center"/>
              <w:rPr>
                <w:rFonts w:hint="eastAsia" w:ascii="仿宋" w:hAnsi="仿宋" w:eastAsia="仿宋" w:cs="仿宋"/>
                <w:color w:val="000000"/>
                <w:sz w:val="24"/>
                <w:szCs w:val="24"/>
                <w:highlight w:val="none"/>
                <w:lang w:val="en-US" w:eastAsia="zh-CN" w:bidi="ar-SA"/>
              </w:rPr>
            </w:pPr>
          </w:p>
        </w:tc>
        <w:tc>
          <w:tcPr>
            <w:tcW w:w="465" w:type="dxa"/>
            <w:vAlign w:val="center"/>
          </w:tcPr>
          <w:p w14:paraId="531F0263">
            <w:pPr>
              <w:jc w:val="center"/>
              <w:rPr>
                <w:rFonts w:hint="eastAsia" w:ascii="仿宋" w:hAnsi="仿宋" w:eastAsia="仿宋" w:cs="仿宋"/>
                <w:color w:val="000000"/>
                <w:sz w:val="24"/>
                <w:szCs w:val="24"/>
                <w:highlight w:val="none"/>
                <w:lang w:val="en-US" w:eastAsia="zh-CN" w:bidi="ar-SA"/>
              </w:rPr>
            </w:pPr>
          </w:p>
        </w:tc>
        <w:tc>
          <w:tcPr>
            <w:tcW w:w="510" w:type="dxa"/>
            <w:vAlign w:val="center"/>
          </w:tcPr>
          <w:p w14:paraId="4D21D717">
            <w:pPr>
              <w:jc w:val="center"/>
              <w:rPr>
                <w:rFonts w:hint="eastAsia"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2</w:t>
            </w:r>
          </w:p>
        </w:tc>
        <w:tc>
          <w:tcPr>
            <w:tcW w:w="510" w:type="dxa"/>
            <w:vAlign w:val="center"/>
          </w:tcPr>
          <w:p w14:paraId="36C5087C">
            <w:pPr>
              <w:jc w:val="center"/>
              <w:rPr>
                <w:rFonts w:hint="eastAsia"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2</w:t>
            </w:r>
          </w:p>
        </w:tc>
        <w:tc>
          <w:tcPr>
            <w:tcW w:w="435" w:type="dxa"/>
            <w:vAlign w:val="center"/>
          </w:tcPr>
          <w:p w14:paraId="14238B26">
            <w:pPr>
              <w:jc w:val="center"/>
              <w:rPr>
                <w:rFonts w:hint="eastAsia" w:ascii="仿宋" w:hAnsi="仿宋" w:eastAsia="仿宋" w:cs="仿宋"/>
                <w:color w:val="000000"/>
                <w:kern w:val="0"/>
                <w:sz w:val="24"/>
                <w:szCs w:val="24"/>
              </w:rPr>
            </w:pPr>
          </w:p>
        </w:tc>
      </w:tr>
      <w:tr w14:paraId="7032E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Merge w:val="continue"/>
            <w:vAlign w:val="center"/>
          </w:tcPr>
          <w:p w14:paraId="7BF1FEFA">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bCs/>
                <w:sz w:val="24"/>
                <w:szCs w:val="24"/>
                <w:lang w:val="en-US" w:eastAsia="zh-CN"/>
              </w:rPr>
            </w:pPr>
          </w:p>
        </w:tc>
        <w:tc>
          <w:tcPr>
            <w:tcW w:w="592" w:type="dxa"/>
            <w:vMerge w:val="continue"/>
            <w:vAlign w:val="center"/>
          </w:tcPr>
          <w:p w14:paraId="2A31EFD9">
            <w:pPr>
              <w:keepNext w:val="0"/>
              <w:keepLines w:val="0"/>
              <w:pageBreakBefore w:val="0"/>
              <w:widowControl w:val="0"/>
              <w:kinsoku/>
              <w:wordWrap/>
              <w:overflowPunct/>
              <w:topLinePunct w:val="0"/>
              <w:autoSpaceDE/>
              <w:autoSpaceDN/>
              <w:bidi w:val="0"/>
              <w:adjustRightInd/>
              <w:snapToGrid/>
              <w:spacing w:line="240" w:lineRule="exact"/>
              <w:ind w:firstLine="964" w:firstLineChars="400"/>
              <w:jc w:val="center"/>
              <w:textAlignment w:val="auto"/>
              <w:rPr>
                <w:rFonts w:hint="eastAsia" w:ascii="仿宋" w:hAnsi="仿宋" w:eastAsia="仿宋" w:cs="仿宋"/>
                <w:b/>
                <w:bCs/>
                <w:sz w:val="24"/>
                <w:szCs w:val="24"/>
                <w:lang w:val="en-US" w:eastAsia="zh-CN"/>
              </w:rPr>
            </w:pPr>
          </w:p>
        </w:tc>
        <w:tc>
          <w:tcPr>
            <w:tcW w:w="2756" w:type="dxa"/>
            <w:gridSpan w:val="2"/>
            <w:vAlign w:val="center"/>
          </w:tcPr>
          <w:p w14:paraId="166BD63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专业课程小计</w:t>
            </w:r>
          </w:p>
        </w:tc>
        <w:tc>
          <w:tcPr>
            <w:tcW w:w="713" w:type="dxa"/>
            <w:vAlign w:val="center"/>
          </w:tcPr>
          <w:p w14:paraId="634F0C9C">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pacing w:val="0"/>
                <w:w w:val="100"/>
                <w:position w:val="0"/>
                <w:sz w:val="24"/>
                <w:szCs w:val="24"/>
                <w:lang w:val="en-US" w:eastAsia="zh-CN" w:bidi="ar-SA"/>
              </w:rPr>
            </w:pPr>
            <w:r>
              <w:rPr>
                <w:rFonts w:hint="eastAsia" w:ascii="仿宋" w:hAnsi="仿宋" w:eastAsia="仿宋" w:cs="仿宋"/>
                <w:color w:val="000000"/>
                <w:sz w:val="24"/>
                <w:szCs w:val="24"/>
                <w:highlight w:val="none"/>
                <w:lang w:val="en-US" w:eastAsia="zh-CN" w:bidi="ar-SA"/>
              </w:rPr>
              <w:fldChar w:fldCharType="begin"/>
            </w:r>
            <w:r>
              <w:rPr>
                <w:rFonts w:hint="eastAsia" w:ascii="仿宋" w:hAnsi="仿宋" w:eastAsia="仿宋" w:cs="仿宋"/>
                <w:color w:val="000000"/>
                <w:sz w:val="24"/>
                <w:szCs w:val="24"/>
                <w:highlight w:val="none"/>
                <w:lang w:val="en-US" w:eastAsia="zh-CN" w:bidi="ar-SA"/>
              </w:rPr>
              <w:instrText xml:space="preserve"> = sum(E22:E37) \* MERGEFORMAT </w:instrText>
            </w:r>
            <w:r>
              <w:rPr>
                <w:rFonts w:hint="eastAsia" w:ascii="仿宋" w:hAnsi="仿宋" w:eastAsia="仿宋" w:cs="仿宋"/>
                <w:color w:val="000000"/>
                <w:sz w:val="24"/>
                <w:szCs w:val="24"/>
                <w:highlight w:val="none"/>
                <w:lang w:val="en-US" w:eastAsia="zh-CN" w:bidi="ar-SA"/>
              </w:rPr>
              <w:fldChar w:fldCharType="separate"/>
            </w:r>
            <w:r>
              <w:rPr>
                <w:rFonts w:hint="eastAsia" w:ascii="仿宋" w:hAnsi="仿宋" w:eastAsia="仿宋" w:cs="仿宋"/>
                <w:color w:val="000000"/>
                <w:sz w:val="24"/>
                <w:szCs w:val="24"/>
                <w:highlight w:val="none"/>
                <w:lang w:val="en-US" w:eastAsia="zh-CN" w:bidi="ar-SA"/>
              </w:rPr>
              <w:t>1926</w:t>
            </w:r>
            <w:r>
              <w:rPr>
                <w:rFonts w:hint="eastAsia" w:ascii="仿宋" w:hAnsi="仿宋" w:eastAsia="仿宋" w:cs="仿宋"/>
                <w:color w:val="000000"/>
                <w:sz w:val="24"/>
                <w:szCs w:val="24"/>
                <w:highlight w:val="none"/>
                <w:lang w:val="en-US" w:eastAsia="zh-CN" w:bidi="ar-SA"/>
              </w:rPr>
              <w:fldChar w:fldCharType="end"/>
            </w:r>
          </w:p>
        </w:tc>
        <w:tc>
          <w:tcPr>
            <w:tcW w:w="742" w:type="dxa"/>
            <w:vAlign w:val="center"/>
          </w:tcPr>
          <w:p w14:paraId="4E087F5B">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fldChar w:fldCharType="begin"/>
            </w:r>
            <w:r>
              <w:rPr>
                <w:rFonts w:hint="eastAsia" w:ascii="仿宋" w:hAnsi="仿宋" w:eastAsia="仿宋" w:cs="仿宋"/>
                <w:color w:val="000000"/>
                <w:sz w:val="24"/>
                <w:szCs w:val="24"/>
                <w:highlight w:val="none"/>
                <w:lang w:val="en-US" w:eastAsia="zh-CN" w:bidi="ar-SA"/>
              </w:rPr>
              <w:instrText xml:space="preserve"> = sum(F22:F37) \* MERGEFORMAT </w:instrText>
            </w:r>
            <w:r>
              <w:rPr>
                <w:rFonts w:hint="eastAsia" w:ascii="仿宋" w:hAnsi="仿宋" w:eastAsia="仿宋" w:cs="仿宋"/>
                <w:color w:val="000000"/>
                <w:sz w:val="24"/>
                <w:szCs w:val="24"/>
                <w:highlight w:val="none"/>
                <w:lang w:val="en-US" w:eastAsia="zh-CN" w:bidi="ar-SA"/>
              </w:rPr>
              <w:fldChar w:fldCharType="separate"/>
            </w:r>
            <w:r>
              <w:rPr>
                <w:rFonts w:hint="eastAsia" w:ascii="仿宋" w:hAnsi="仿宋" w:eastAsia="仿宋" w:cs="仿宋"/>
                <w:color w:val="000000"/>
                <w:sz w:val="24"/>
                <w:szCs w:val="24"/>
                <w:highlight w:val="none"/>
                <w:lang w:val="en-US" w:eastAsia="zh-CN" w:bidi="ar-SA"/>
              </w:rPr>
              <w:t>100</w:t>
            </w:r>
            <w:r>
              <w:rPr>
                <w:rFonts w:hint="eastAsia" w:ascii="仿宋" w:hAnsi="仿宋" w:eastAsia="仿宋" w:cs="仿宋"/>
                <w:color w:val="000000"/>
                <w:sz w:val="24"/>
                <w:szCs w:val="24"/>
                <w:highlight w:val="none"/>
                <w:lang w:val="en-US" w:eastAsia="zh-CN" w:bidi="ar-SA"/>
              </w:rPr>
              <w:fldChar w:fldCharType="end"/>
            </w:r>
            <w:r>
              <w:rPr>
                <w:rFonts w:hint="eastAsia" w:ascii="仿宋" w:hAnsi="仿宋" w:eastAsia="仿宋" w:cs="仿宋"/>
                <w:color w:val="000000"/>
                <w:sz w:val="24"/>
                <w:szCs w:val="24"/>
                <w:highlight w:val="none"/>
                <w:lang w:val="en-US" w:eastAsia="zh-CN" w:bidi="ar-SA"/>
              </w:rPr>
              <w:t>8</w:t>
            </w:r>
          </w:p>
        </w:tc>
        <w:tc>
          <w:tcPr>
            <w:tcW w:w="758" w:type="dxa"/>
            <w:vAlign w:val="center"/>
          </w:tcPr>
          <w:p w14:paraId="28767499">
            <w:pPr>
              <w:keepNext w:val="0"/>
              <w:keepLines w:val="0"/>
              <w:widowControl w:val="0"/>
              <w:shd w:val="clear" w:color="auto" w:fill="auto"/>
              <w:bidi w:val="0"/>
              <w:spacing w:before="0" w:after="0" w:line="240" w:lineRule="auto"/>
              <w:ind w:left="0" w:leftChars="0" w:right="0" w:rightChars="0" w:firstLine="0" w:firstLineChars="0"/>
              <w:jc w:val="center"/>
              <w:rPr>
                <w:rFonts w:hint="eastAsia"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918</w:t>
            </w:r>
          </w:p>
        </w:tc>
        <w:tc>
          <w:tcPr>
            <w:tcW w:w="649" w:type="dxa"/>
            <w:vAlign w:val="center"/>
          </w:tcPr>
          <w:p w14:paraId="4ABEC5CE">
            <w:pPr>
              <w:jc w:val="center"/>
              <w:rPr>
                <w:rFonts w:hint="eastAsia" w:ascii="仿宋" w:hAnsi="仿宋" w:eastAsia="仿宋" w:cs="仿宋"/>
                <w:b w:val="0"/>
                <w:bCs w:val="0"/>
                <w:sz w:val="24"/>
                <w:szCs w:val="24"/>
                <w:lang w:val="en-US"/>
              </w:rPr>
            </w:pPr>
            <w:r>
              <w:rPr>
                <w:rFonts w:hint="eastAsia" w:ascii="仿宋" w:hAnsi="仿宋" w:eastAsia="仿宋" w:cs="仿宋"/>
                <w:b w:val="0"/>
                <w:bCs w:val="0"/>
                <w:sz w:val="24"/>
                <w:szCs w:val="24"/>
                <w:lang w:val="en-US" w:eastAsia="zh-CN"/>
              </w:rPr>
              <w:t>10</w:t>
            </w:r>
            <w:r>
              <w:rPr>
                <w:rFonts w:hint="eastAsia" w:ascii="仿宋" w:hAnsi="仿宋" w:eastAsia="仿宋" w:cs="仿宋"/>
                <w:b w:val="0"/>
                <w:bCs w:val="0"/>
                <w:sz w:val="24"/>
                <w:szCs w:val="24"/>
                <w:lang w:val="en-US"/>
              </w:rPr>
              <w:t>5</w:t>
            </w:r>
          </w:p>
        </w:tc>
        <w:tc>
          <w:tcPr>
            <w:tcW w:w="525" w:type="dxa"/>
            <w:vAlign w:val="center"/>
          </w:tcPr>
          <w:p w14:paraId="63E8D706">
            <w:pPr>
              <w:widowControl w:val="0"/>
              <w:bidi w:val="0"/>
              <w:jc w:val="left"/>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14</w:t>
            </w:r>
          </w:p>
        </w:tc>
        <w:tc>
          <w:tcPr>
            <w:tcW w:w="495" w:type="dxa"/>
            <w:vAlign w:val="center"/>
          </w:tcPr>
          <w:p w14:paraId="2C6AB579">
            <w:pPr>
              <w:widowControl w:val="0"/>
              <w:bidi w:val="0"/>
              <w:jc w:val="left"/>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14</w:t>
            </w:r>
          </w:p>
        </w:tc>
        <w:tc>
          <w:tcPr>
            <w:tcW w:w="480" w:type="dxa"/>
            <w:vAlign w:val="center"/>
          </w:tcPr>
          <w:p w14:paraId="3A62F0C7">
            <w:pPr>
              <w:widowControl w:val="0"/>
              <w:bidi w:val="0"/>
              <w:jc w:val="left"/>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16</w:t>
            </w:r>
          </w:p>
        </w:tc>
        <w:tc>
          <w:tcPr>
            <w:tcW w:w="465" w:type="dxa"/>
            <w:vAlign w:val="center"/>
          </w:tcPr>
          <w:p w14:paraId="0D513A56">
            <w:pPr>
              <w:widowControl w:val="0"/>
              <w:bidi w:val="0"/>
              <w:jc w:val="left"/>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16</w:t>
            </w:r>
          </w:p>
        </w:tc>
        <w:tc>
          <w:tcPr>
            <w:tcW w:w="510" w:type="dxa"/>
            <w:vAlign w:val="center"/>
          </w:tcPr>
          <w:p w14:paraId="28A2E265">
            <w:pPr>
              <w:widowControl w:val="0"/>
              <w:bidi w:val="0"/>
              <w:jc w:val="left"/>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18</w:t>
            </w:r>
          </w:p>
        </w:tc>
        <w:tc>
          <w:tcPr>
            <w:tcW w:w="510" w:type="dxa"/>
            <w:vAlign w:val="center"/>
          </w:tcPr>
          <w:p w14:paraId="24AB6AED">
            <w:pPr>
              <w:widowControl w:val="0"/>
              <w:bidi w:val="0"/>
              <w:jc w:val="left"/>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17</w:t>
            </w:r>
          </w:p>
        </w:tc>
        <w:tc>
          <w:tcPr>
            <w:tcW w:w="435" w:type="dxa"/>
            <w:vAlign w:val="center"/>
          </w:tcPr>
          <w:p w14:paraId="42A93994">
            <w:pPr>
              <w:widowControl w:val="0"/>
              <w:bidi w:val="0"/>
              <w:jc w:val="left"/>
              <w:rPr>
                <w:rFonts w:hint="eastAsia" w:ascii="仿宋" w:hAnsi="仿宋" w:eastAsia="仿宋" w:cs="仿宋"/>
                <w:color w:val="000000"/>
                <w:sz w:val="24"/>
                <w:szCs w:val="24"/>
                <w:lang w:val="en-US" w:eastAsia="zh-CN" w:bidi="ar-SA"/>
              </w:rPr>
            </w:pPr>
          </w:p>
        </w:tc>
      </w:tr>
      <w:tr w14:paraId="67DF4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3" w:type="dxa"/>
            <w:gridSpan w:val="4"/>
            <w:vAlign w:val="center"/>
          </w:tcPr>
          <w:p w14:paraId="4825C45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总计</w:t>
            </w:r>
          </w:p>
        </w:tc>
        <w:tc>
          <w:tcPr>
            <w:tcW w:w="713" w:type="dxa"/>
            <w:vAlign w:val="center"/>
          </w:tcPr>
          <w:p w14:paraId="5888CDD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3510</w:t>
            </w:r>
          </w:p>
        </w:tc>
        <w:tc>
          <w:tcPr>
            <w:tcW w:w="742" w:type="dxa"/>
            <w:vAlign w:val="center"/>
          </w:tcPr>
          <w:p w14:paraId="24EAB766">
            <w:pPr>
              <w:jc w:val="both"/>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2232</w:t>
            </w:r>
          </w:p>
        </w:tc>
        <w:tc>
          <w:tcPr>
            <w:tcW w:w="758" w:type="dxa"/>
            <w:vAlign w:val="center"/>
          </w:tcPr>
          <w:p w14:paraId="63BB01E1">
            <w:pPr>
              <w:jc w:val="both"/>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1278</w:t>
            </w:r>
          </w:p>
        </w:tc>
        <w:tc>
          <w:tcPr>
            <w:tcW w:w="649" w:type="dxa"/>
            <w:vAlign w:val="center"/>
          </w:tcPr>
          <w:p w14:paraId="38B9A2AE">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175</w:t>
            </w:r>
          </w:p>
        </w:tc>
        <w:tc>
          <w:tcPr>
            <w:tcW w:w="525" w:type="dxa"/>
            <w:vAlign w:val="center"/>
          </w:tcPr>
          <w:p w14:paraId="52E90291">
            <w:pPr>
              <w:widowControl w:val="0"/>
              <w:bidi w:val="0"/>
              <w:jc w:val="left"/>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30</w:t>
            </w:r>
          </w:p>
        </w:tc>
        <w:tc>
          <w:tcPr>
            <w:tcW w:w="495" w:type="dxa"/>
            <w:vAlign w:val="center"/>
          </w:tcPr>
          <w:p w14:paraId="6812A9D9">
            <w:pPr>
              <w:widowControl w:val="0"/>
              <w:bidi w:val="0"/>
              <w:jc w:val="left"/>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30</w:t>
            </w:r>
          </w:p>
        </w:tc>
        <w:tc>
          <w:tcPr>
            <w:tcW w:w="480" w:type="dxa"/>
            <w:vAlign w:val="center"/>
          </w:tcPr>
          <w:p w14:paraId="0762C856">
            <w:pPr>
              <w:widowControl w:val="0"/>
              <w:bidi w:val="0"/>
              <w:jc w:val="left"/>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30</w:t>
            </w:r>
          </w:p>
        </w:tc>
        <w:tc>
          <w:tcPr>
            <w:tcW w:w="465" w:type="dxa"/>
            <w:vAlign w:val="center"/>
          </w:tcPr>
          <w:p w14:paraId="4483221F">
            <w:pPr>
              <w:widowControl w:val="0"/>
              <w:bidi w:val="0"/>
              <w:jc w:val="left"/>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30</w:t>
            </w:r>
          </w:p>
        </w:tc>
        <w:tc>
          <w:tcPr>
            <w:tcW w:w="510" w:type="dxa"/>
            <w:vAlign w:val="center"/>
          </w:tcPr>
          <w:p w14:paraId="5EE26DC7">
            <w:pPr>
              <w:widowControl w:val="0"/>
              <w:bidi w:val="0"/>
              <w:jc w:val="left"/>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30</w:t>
            </w:r>
          </w:p>
        </w:tc>
        <w:tc>
          <w:tcPr>
            <w:tcW w:w="510" w:type="dxa"/>
            <w:vAlign w:val="center"/>
          </w:tcPr>
          <w:p w14:paraId="3834F09B">
            <w:pPr>
              <w:widowControl w:val="0"/>
              <w:bidi w:val="0"/>
              <w:jc w:val="left"/>
              <w:rPr>
                <w:rFonts w:hint="eastAsia" w:ascii="仿宋" w:hAnsi="仿宋" w:eastAsia="仿宋" w:cs="仿宋"/>
                <w:color w:val="000000"/>
                <w:sz w:val="24"/>
                <w:szCs w:val="24"/>
                <w:lang w:val="en-US" w:eastAsia="zh-CN" w:bidi="ar-SA"/>
              </w:rPr>
            </w:pPr>
            <w:r>
              <w:rPr>
                <w:rFonts w:hint="eastAsia" w:ascii="仿宋" w:hAnsi="仿宋" w:eastAsia="仿宋" w:cs="仿宋"/>
                <w:color w:val="000000"/>
                <w:sz w:val="24"/>
                <w:szCs w:val="24"/>
                <w:lang w:val="en-US" w:eastAsia="zh-CN" w:bidi="ar-SA"/>
              </w:rPr>
              <w:t>30</w:t>
            </w:r>
          </w:p>
        </w:tc>
        <w:tc>
          <w:tcPr>
            <w:tcW w:w="435" w:type="dxa"/>
            <w:vAlign w:val="center"/>
          </w:tcPr>
          <w:p w14:paraId="4A42E117">
            <w:pPr>
              <w:widowControl w:val="0"/>
              <w:bidi w:val="0"/>
              <w:jc w:val="left"/>
              <w:rPr>
                <w:rFonts w:hint="eastAsia" w:ascii="仿宋" w:hAnsi="仿宋" w:eastAsia="仿宋" w:cs="仿宋"/>
                <w:color w:val="000000"/>
                <w:sz w:val="24"/>
                <w:szCs w:val="24"/>
                <w:lang w:val="en-US" w:eastAsia="zh-CN" w:bidi="ar-SA"/>
              </w:rPr>
            </w:pPr>
          </w:p>
        </w:tc>
      </w:tr>
    </w:tbl>
    <w:p w14:paraId="2C9FD6B8">
      <w:pPr>
        <w:rPr>
          <w:rFonts w:hint="eastAsia" w:ascii="仿宋" w:hAnsi="仿宋" w:eastAsia="仿宋" w:cs="仿宋"/>
          <w:b w:val="0"/>
          <w:i w:val="0"/>
          <w:sz w:val="24"/>
          <w:szCs w:val="24"/>
        </w:rPr>
      </w:pPr>
    </w:p>
    <w:p w14:paraId="498EC374">
      <w:pPr>
        <w:pStyle w:val="3"/>
        <w:rPr>
          <w:rFonts w:ascii="黑体" w:hAnsi="黑体" w:eastAsia="黑体" w:cs="黑体"/>
          <w:b w:val="0"/>
          <w:i w:val="0"/>
          <w:sz w:val="28"/>
        </w:rPr>
      </w:pPr>
      <w:r>
        <w:rPr>
          <w:rFonts w:hint="eastAsia" w:ascii="黑体" w:hAnsi="黑体" w:eastAsia="黑体" w:cs="黑体"/>
          <w:b w:val="0"/>
          <w:i w:val="0"/>
          <w:sz w:val="28"/>
        </w:rPr>
        <w:t>八、实施保障</w:t>
      </w:r>
      <w:bookmarkEnd w:id="17"/>
    </w:p>
    <w:p w14:paraId="605F228B">
      <w:pPr>
        <w:pStyle w:val="4"/>
        <w:rPr>
          <w:rFonts w:hint="eastAsia" w:ascii="楷体" w:hAnsi="楷体" w:eastAsia="楷体" w:cs="楷体"/>
          <w:sz w:val="28"/>
          <w:szCs w:val="28"/>
        </w:rPr>
      </w:pPr>
      <w:bookmarkStart w:id="18" w:name="_Toc2208"/>
      <w:r>
        <w:rPr>
          <w:rFonts w:hint="eastAsia" w:ascii="楷体" w:hAnsi="楷体" w:eastAsia="楷体" w:cs="楷体"/>
          <w:sz w:val="28"/>
          <w:szCs w:val="28"/>
        </w:rPr>
        <w:t>（一）师资队伍</w:t>
      </w:r>
      <w:bookmarkEnd w:id="18"/>
    </w:p>
    <w:p w14:paraId="23EEEA2C">
      <w:pPr>
        <w:spacing w:line="560" w:lineRule="atLeast"/>
        <w:ind w:firstLine="560" w:firstLineChars="200"/>
        <w:rPr>
          <w:rFonts w:ascii="方正仿宋_GB2312" w:hAnsi="方正仿宋_GB2312" w:eastAsia="仿宋" w:cs="方正仿宋_GB2312"/>
          <w:b w:val="0"/>
          <w:i w:val="0"/>
          <w:sz w:val="28"/>
        </w:rPr>
      </w:pPr>
      <w:r>
        <w:rPr>
          <w:rFonts w:hint="eastAsia" w:ascii="方正仿宋_GB2312" w:hAnsi="方正仿宋_GB2312" w:eastAsia="仿宋" w:cs="方正仿宋_GB2312"/>
          <w:b w:val="0"/>
          <w:i w:val="0"/>
          <w:sz w:val="28"/>
        </w:rPr>
        <w:t>根据教育部颁布的《中等职业学校教师专业标准》和《中等职业学校设置标准》的有关规定，进行教师队伍建设，合理配置教师资源，专业教师学历职称结构合理。</w:t>
      </w:r>
    </w:p>
    <w:p w14:paraId="42068CA2">
      <w:pPr>
        <w:pStyle w:val="4"/>
        <w:rPr>
          <w:rFonts w:hint="eastAsia" w:ascii="楷体" w:hAnsi="楷体" w:eastAsia="楷体" w:cs="楷体"/>
          <w:sz w:val="28"/>
          <w:szCs w:val="28"/>
        </w:rPr>
      </w:pPr>
      <w:r>
        <w:rPr>
          <w:rFonts w:hint="eastAsia" w:ascii="楷体" w:hAnsi="楷体" w:eastAsia="楷体" w:cs="楷体"/>
          <w:sz w:val="28"/>
          <w:szCs w:val="28"/>
        </w:rPr>
        <w:t>1. 队伍结构</w:t>
      </w:r>
    </w:p>
    <w:p w14:paraId="0027258E">
      <w:pPr>
        <w:bidi w:val="0"/>
        <w:spacing w:line="360" w:lineRule="auto"/>
        <w:ind w:firstLine="560" w:firstLineChars="200"/>
        <w:jc w:val="left"/>
        <w:rPr>
          <w:rFonts w:hint="eastAsia" w:eastAsia="仿宋"/>
          <w:sz w:val="28"/>
          <w:lang w:eastAsia="zh-CN"/>
        </w:rPr>
      </w:pPr>
      <w:r>
        <w:rPr>
          <w:rFonts w:hint="eastAsia" w:eastAsia="仿宋"/>
          <w:sz w:val="28"/>
          <w:lang w:eastAsia="zh-CN"/>
        </w:rPr>
        <w:t>专任教师队伍中具有高级职称比例达到 22%，具有中级以上职称 84%；初级职称 78%，双师型教师占专业教师比例达 55%，具有中职教师及以上教师资格证书100%；具有市级专业学科带头人1人名师工作室团队成员 1人、市优秀班主任1人，教师梯队结构合理。</w:t>
      </w:r>
    </w:p>
    <w:p w14:paraId="795BB28C">
      <w:pPr>
        <w:pStyle w:val="4"/>
        <w:rPr>
          <w:rFonts w:hint="eastAsia" w:ascii="楷体" w:hAnsi="楷体" w:eastAsia="楷体" w:cs="楷体"/>
          <w:sz w:val="28"/>
          <w:szCs w:val="28"/>
        </w:rPr>
      </w:pPr>
      <w:r>
        <w:rPr>
          <w:rFonts w:hint="eastAsia" w:ascii="楷体" w:hAnsi="楷体" w:eastAsia="楷体" w:cs="楷体"/>
          <w:sz w:val="28"/>
          <w:szCs w:val="28"/>
        </w:rPr>
        <w:t>2.专任教师</w:t>
      </w:r>
    </w:p>
    <w:p w14:paraId="233EF618">
      <w:pPr>
        <w:bidi w:val="0"/>
        <w:spacing w:line="360" w:lineRule="auto"/>
        <w:ind w:firstLine="560" w:firstLineChars="200"/>
        <w:jc w:val="left"/>
        <w:rPr>
          <w:rFonts w:ascii="仿宋" w:hAnsi="仿宋" w:eastAsia="仿宋" w:cs="仿宋"/>
          <w:sz w:val="24"/>
          <w:szCs w:val="24"/>
          <w:lang w:eastAsia="zh-CN"/>
        </w:rPr>
      </w:pPr>
      <w:r>
        <w:rPr>
          <w:rFonts w:hint="eastAsia" w:eastAsia="仿宋"/>
          <w:sz w:val="28"/>
          <w:lang w:val="en-US" w:eastAsia="zh-CN"/>
        </w:rPr>
        <w:t>专任教师应具有本科以上学历，具有中等职业学校教师资格证书，有良好的师德，关注学生发展，熟悉教学规律，具备终身学习能力和教学改革意识；具有实际工作经验，熟悉普通加工、数控加工、电切削加工、模具装配与调试，具备教学设计和实施课程教学能力；具有较强信息化教学能力，能够开展课程教学改革和科学研究；每5年累计不少于6个月的企业实践经历。</w:t>
      </w:r>
    </w:p>
    <w:p w14:paraId="7FE52EA7">
      <w:pPr>
        <w:pStyle w:val="4"/>
        <w:rPr>
          <w:rFonts w:hint="eastAsia" w:ascii="楷体" w:hAnsi="楷体" w:eastAsia="楷体" w:cs="楷体"/>
          <w:sz w:val="28"/>
          <w:szCs w:val="28"/>
        </w:rPr>
      </w:pPr>
      <w:r>
        <w:rPr>
          <w:rFonts w:hint="default" w:ascii="楷体" w:hAnsi="楷体" w:eastAsia="楷体" w:cs="楷体"/>
          <w:sz w:val="28"/>
          <w:szCs w:val="28"/>
          <w:lang w:val="en-US" w:eastAsia="zh-CN"/>
        </w:rPr>
        <w:t>3.</w:t>
      </w:r>
      <w:r>
        <w:rPr>
          <w:rFonts w:hint="eastAsia" w:ascii="楷体" w:hAnsi="楷体" w:eastAsia="楷体" w:cs="楷体"/>
          <w:sz w:val="28"/>
          <w:szCs w:val="28"/>
          <w:lang w:val="en-US" w:eastAsia="zh-CN"/>
        </w:rPr>
        <w:t>专业带头人</w:t>
      </w:r>
      <w:r>
        <w:rPr>
          <w:rFonts w:hint="eastAsia" w:ascii="楷体" w:hAnsi="楷体" w:eastAsia="楷体" w:cs="楷体"/>
          <w:sz w:val="28"/>
          <w:szCs w:val="28"/>
        </w:rPr>
        <w:t> </w:t>
      </w:r>
    </w:p>
    <w:p w14:paraId="660BEC31">
      <w:pPr>
        <w:bidi w:val="0"/>
        <w:spacing w:line="360" w:lineRule="auto"/>
        <w:ind w:firstLine="560" w:firstLineChars="200"/>
        <w:jc w:val="left"/>
        <w:rPr>
          <w:rFonts w:eastAsia="仿宋"/>
          <w:sz w:val="28"/>
          <w:lang w:eastAsia="zh-CN"/>
        </w:rPr>
      </w:pPr>
      <w:r>
        <w:rPr>
          <w:rFonts w:eastAsia="仿宋"/>
          <w:sz w:val="28"/>
          <w:lang w:eastAsia="zh-CN"/>
        </w:rPr>
        <w:t>具有与专业相关的职业职称，熟悉行业和本专业发展现状与趋势，经常性参加行业协会及各企业的相关活动。</w:t>
      </w:r>
    </w:p>
    <w:p w14:paraId="5CC328A0">
      <w:pPr>
        <w:spacing w:line="360" w:lineRule="auto"/>
        <w:ind w:firstLine="560" w:firstLineChars="200"/>
        <w:jc w:val="left"/>
        <w:rPr>
          <w:rFonts w:hint="eastAsia" w:eastAsia="仿宋"/>
          <w:sz w:val="28"/>
        </w:rPr>
      </w:pPr>
    </w:p>
    <w:p w14:paraId="14A4AEEA">
      <w:pPr>
        <w:pStyle w:val="4"/>
        <w:rPr>
          <w:rFonts w:hint="eastAsia" w:ascii="楷体" w:hAnsi="楷体" w:eastAsia="楷体" w:cs="楷体"/>
          <w:sz w:val="28"/>
          <w:szCs w:val="28"/>
          <w:lang w:val="en-US" w:eastAsia="zh-CN"/>
        </w:rPr>
      </w:pPr>
      <w:r>
        <w:rPr>
          <w:rFonts w:hint="default" w:ascii="楷体" w:hAnsi="楷体" w:eastAsia="楷体" w:cs="楷体"/>
          <w:sz w:val="28"/>
          <w:szCs w:val="28"/>
          <w:lang w:val="en-US" w:eastAsia="zh-CN"/>
        </w:rPr>
        <w:t>4.</w:t>
      </w:r>
      <w:r>
        <w:rPr>
          <w:rFonts w:hint="eastAsia" w:ascii="楷体" w:hAnsi="楷体" w:eastAsia="楷体" w:cs="楷体"/>
          <w:sz w:val="28"/>
          <w:szCs w:val="28"/>
          <w:lang w:val="en-US" w:eastAsia="zh-CN"/>
        </w:rPr>
        <w:t>兼职教师</w:t>
      </w:r>
    </w:p>
    <w:p w14:paraId="59D71A04">
      <w:pPr>
        <w:spacing w:line="560" w:lineRule="atLeast"/>
        <w:jc w:val="left"/>
        <w:rPr>
          <w:rFonts w:hint="eastAsia" w:eastAsia="仿宋"/>
          <w:sz w:val="28"/>
          <w:lang w:val="en-US" w:eastAsia="zh-CN"/>
        </w:rPr>
      </w:pPr>
      <w:r>
        <w:rPr>
          <w:rFonts w:hint="eastAsia" w:eastAsia="仿宋"/>
          <w:sz w:val="28"/>
          <w:lang w:val="en-US" w:eastAsia="zh-CN"/>
        </w:rPr>
        <w:t>兼职教师包括任课教师和实习指导教师，聘请来自行业、企业一线的具有中 级及以上技术职务的高水平专业技术人员或能工巧匠，在专业技术与技能方面具有较高水平，具有良好语言表达能力，承担实训课程教学工作（或实训指导教师）；聘请企业能工巧匠或技师担任顶岗实习指导教师。</w:t>
      </w:r>
    </w:p>
    <w:p w14:paraId="728FC498">
      <w:pPr>
        <w:spacing w:line="560" w:lineRule="atLeast"/>
        <w:ind w:firstLine="560" w:firstLineChars="200"/>
        <w:rPr>
          <w:rFonts w:ascii="方正仿宋_GB2312" w:hAnsi="方正仿宋_GB2312" w:cs="方正仿宋_GB2312"/>
          <w:color w:val="FF0000"/>
          <w:sz w:val="28"/>
          <w:szCs w:val="28"/>
        </w:rPr>
      </w:pPr>
      <w:r>
        <w:rPr>
          <w:rFonts w:hint="eastAsia" w:ascii="方正仿宋_GB2312" w:hAnsi="方正仿宋_GB2312" w:cs="方正仿宋_GB2312"/>
          <w:color w:val="auto"/>
          <w:sz w:val="28"/>
          <w:szCs w:val="28"/>
        </w:rPr>
        <w:t>在编教师团队基本情况表如表11所示。</w:t>
      </w:r>
    </w:p>
    <w:p w14:paraId="64D3E2E0">
      <w:pPr>
        <w:rPr>
          <w:rFonts w:eastAsia="仿宋"/>
          <w:b w:val="0"/>
          <w:i w:val="0"/>
          <w:sz w:val="28"/>
        </w:rPr>
      </w:pPr>
    </w:p>
    <w:p w14:paraId="78B35620">
      <w:pPr>
        <w:spacing w:line="560" w:lineRule="atLeast"/>
        <w:jc w:val="center"/>
        <w:rPr>
          <w:rFonts w:hint="eastAsia" w:ascii="方正仿宋_GB2312" w:hAnsi="方正仿宋_GB2312" w:cs="方正仿宋_GB2312"/>
          <w:color w:val="auto"/>
          <w:sz w:val="24"/>
        </w:rPr>
      </w:pPr>
      <w:r>
        <w:rPr>
          <w:rFonts w:hint="eastAsia" w:ascii="方正仿宋_GB2312" w:hAnsi="方正仿宋_GB2312" w:eastAsia="仿宋" w:cs="方正仿宋_GB2312"/>
          <w:b w:val="0"/>
          <w:i w:val="0"/>
          <w:color w:val="auto"/>
          <w:sz w:val="28"/>
        </w:rPr>
        <w:t>表11：在编教师团队基本情况表</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1005"/>
        <w:gridCol w:w="831"/>
        <w:gridCol w:w="1120"/>
        <w:gridCol w:w="2086"/>
        <w:gridCol w:w="2672"/>
      </w:tblGrid>
      <w:tr w14:paraId="0EE4B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08" w:type="dxa"/>
            <w:vAlign w:val="center"/>
          </w:tcPr>
          <w:p w14:paraId="5D549086">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rPr>
                <w:rFonts w:hint="eastAsia" w:ascii="仿宋" w:hAnsi="仿宋" w:eastAsia="仿宋" w:cs="仿宋"/>
                <w:b/>
                <w:bCs/>
                <w:color w:val="auto"/>
                <w:sz w:val="24"/>
                <w:szCs w:val="24"/>
              </w:rPr>
            </w:pPr>
            <w:r>
              <w:rPr>
                <w:rFonts w:hint="eastAsia" w:ascii="仿宋" w:hAnsi="仿宋" w:eastAsia="仿宋" w:cs="仿宋"/>
                <w:b/>
                <w:bCs/>
                <w:color w:val="auto"/>
                <w:sz w:val="24"/>
                <w:szCs w:val="24"/>
              </w:rPr>
              <w:t>序号</w:t>
            </w:r>
          </w:p>
        </w:tc>
        <w:tc>
          <w:tcPr>
            <w:tcW w:w="1005" w:type="dxa"/>
            <w:vAlign w:val="center"/>
          </w:tcPr>
          <w:p w14:paraId="0870BE68">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rPr>
                <w:rFonts w:hint="eastAsia" w:ascii="仿宋" w:hAnsi="仿宋" w:eastAsia="仿宋" w:cs="仿宋"/>
                <w:b/>
                <w:bCs/>
                <w:color w:val="auto"/>
                <w:sz w:val="24"/>
                <w:szCs w:val="24"/>
              </w:rPr>
            </w:pPr>
            <w:r>
              <w:rPr>
                <w:rFonts w:hint="eastAsia" w:ascii="仿宋" w:hAnsi="仿宋" w:eastAsia="仿宋" w:cs="仿宋"/>
                <w:b/>
                <w:bCs/>
                <w:color w:val="auto"/>
                <w:sz w:val="24"/>
                <w:szCs w:val="24"/>
              </w:rPr>
              <w:t>姓名</w:t>
            </w:r>
          </w:p>
        </w:tc>
        <w:tc>
          <w:tcPr>
            <w:tcW w:w="831" w:type="dxa"/>
            <w:vAlign w:val="center"/>
          </w:tcPr>
          <w:p w14:paraId="4205C04F">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rPr>
                <w:rFonts w:hint="eastAsia" w:ascii="仿宋" w:hAnsi="仿宋" w:eastAsia="仿宋" w:cs="仿宋"/>
                <w:b/>
                <w:bCs/>
                <w:color w:val="auto"/>
                <w:sz w:val="24"/>
                <w:szCs w:val="24"/>
              </w:rPr>
            </w:pPr>
            <w:r>
              <w:rPr>
                <w:rFonts w:hint="eastAsia" w:ascii="仿宋" w:hAnsi="仿宋" w:eastAsia="仿宋" w:cs="仿宋"/>
                <w:b/>
                <w:bCs/>
                <w:color w:val="auto"/>
                <w:sz w:val="24"/>
                <w:szCs w:val="24"/>
              </w:rPr>
              <w:t>学历</w:t>
            </w:r>
          </w:p>
        </w:tc>
        <w:tc>
          <w:tcPr>
            <w:tcW w:w="1120" w:type="dxa"/>
            <w:vAlign w:val="center"/>
          </w:tcPr>
          <w:p w14:paraId="5176FD37">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rPr>
                <w:rFonts w:hint="eastAsia" w:ascii="仿宋" w:hAnsi="仿宋" w:eastAsia="仿宋" w:cs="仿宋"/>
                <w:b/>
                <w:bCs/>
                <w:color w:val="auto"/>
                <w:sz w:val="24"/>
                <w:szCs w:val="24"/>
              </w:rPr>
            </w:pPr>
            <w:r>
              <w:rPr>
                <w:rFonts w:hint="eastAsia" w:ascii="仿宋" w:hAnsi="仿宋" w:eastAsia="仿宋" w:cs="仿宋"/>
                <w:b/>
                <w:bCs/>
                <w:color w:val="auto"/>
                <w:sz w:val="24"/>
                <w:szCs w:val="24"/>
              </w:rPr>
              <w:t>职称</w:t>
            </w:r>
          </w:p>
        </w:tc>
        <w:tc>
          <w:tcPr>
            <w:tcW w:w="2086" w:type="dxa"/>
            <w:vAlign w:val="center"/>
          </w:tcPr>
          <w:p w14:paraId="3A866800">
            <w:pPr>
              <w:keepNext w:val="0"/>
              <w:keepLines w:val="0"/>
              <w:pageBreakBefore w:val="0"/>
              <w:kinsoku/>
              <w:wordWrap/>
              <w:overflowPunct/>
              <w:topLinePunct w:val="0"/>
              <w:autoSpaceDE/>
              <w:autoSpaceDN/>
              <w:bidi w:val="0"/>
              <w:adjustRightInd/>
              <w:snapToGrid/>
              <w:spacing w:line="240" w:lineRule="auto"/>
              <w:jc w:val="both"/>
              <w:rPr>
                <w:rFonts w:hint="eastAsia" w:ascii="仿宋" w:hAnsi="仿宋" w:eastAsia="仿宋" w:cs="仿宋"/>
                <w:b/>
                <w:bCs/>
                <w:color w:val="auto"/>
                <w:sz w:val="24"/>
                <w:szCs w:val="24"/>
              </w:rPr>
            </w:pPr>
            <w:r>
              <w:rPr>
                <w:rFonts w:hint="eastAsia" w:ascii="仿宋" w:hAnsi="仿宋" w:eastAsia="仿宋" w:cs="仿宋"/>
                <w:b/>
                <w:bCs/>
                <w:color w:val="auto"/>
                <w:sz w:val="24"/>
                <w:szCs w:val="24"/>
              </w:rPr>
              <w:t>职业资格</w:t>
            </w:r>
          </w:p>
        </w:tc>
        <w:tc>
          <w:tcPr>
            <w:tcW w:w="2672" w:type="dxa"/>
            <w:vAlign w:val="center"/>
          </w:tcPr>
          <w:p w14:paraId="37E23A5C">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任教学科</w:t>
            </w:r>
          </w:p>
        </w:tc>
      </w:tr>
      <w:tr w14:paraId="6B739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08" w:type="dxa"/>
            <w:shd w:val="clear" w:color="auto" w:fill="auto"/>
            <w:vAlign w:val="center"/>
          </w:tcPr>
          <w:p w14:paraId="0F0C4F26">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005" w:type="dxa"/>
            <w:shd w:val="clear" w:color="auto" w:fill="auto"/>
            <w:vAlign w:val="center"/>
          </w:tcPr>
          <w:p w14:paraId="3A3E649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iCs w:val="0"/>
                <w:color w:val="000000"/>
                <w:sz w:val="24"/>
                <w:szCs w:val="24"/>
                <w:u w:val="none"/>
                <w:lang w:val="en-US" w:eastAsia="zh-CN" w:bidi="ar-SA"/>
              </w:rPr>
            </w:pPr>
            <w:r>
              <w:rPr>
                <w:rStyle w:val="32"/>
                <w:rFonts w:hint="eastAsia" w:ascii="仿宋" w:hAnsi="仿宋" w:eastAsia="仿宋" w:cs="仿宋"/>
                <w:color w:val="000000"/>
                <w:sz w:val="24"/>
                <w:szCs w:val="24"/>
                <w:lang w:val="en-US" w:eastAsia="zh-CN" w:bidi="ar"/>
              </w:rPr>
              <w:t>吴连发</w:t>
            </w:r>
          </w:p>
        </w:tc>
        <w:tc>
          <w:tcPr>
            <w:tcW w:w="831" w:type="dxa"/>
            <w:shd w:val="clear" w:color="auto" w:fill="auto"/>
            <w:vAlign w:val="center"/>
          </w:tcPr>
          <w:p w14:paraId="1A823528">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本科</w:t>
            </w:r>
          </w:p>
        </w:tc>
        <w:tc>
          <w:tcPr>
            <w:tcW w:w="1120" w:type="dxa"/>
            <w:shd w:val="clear" w:color="auto" w:fill="auto"/>
            <w:vAlign w:val="center"/>
          </w:tcPr>
          <w:p w14:paraId="081DE2F4">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副</w:t>
            </w:r>
            <w:r>
              <w:rPr>
                <w:rFonts w:hint="eastAsia" w:ascii="仿宋" w:hAnsi="仿宋" w:eastAsia="仿宋" w:cs="仿宋"/>
                <w:color w:val="auto"/>
                <w:sz w:val="24"/>
                <w:szCs w:val="24"/>
              </w:rPr>
              <w:t>高级</w:t>
            </w:r>
          </w:p>
        </w:tc>
        <w:tc>
          <w:tcPr>
            <w:tcW w:w="2086" w:type="dxa"/>
            <w:shd w:val="clear" w:color="auto" w:fill="auto"/>
            <w:vAlign w:val="center"/>
          </w:tcPr>
          <w:p w14:paraId="2A17AAFF">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中职教师资格证</w:t>
            </w:r>
          </w:p>
        </w:tc>
        <w:tc>
          <w:tcPr>
            <w:tcW w:w="2672" w:type="dxa"/>
            <w:shd w:val="clear" w:color="auto" w:fill="auto"/>
            <w:vAlign w:val="center"/>
          </w:tcPr>
          <w:p w14:paraId="35E267A4">
            <w:pPr>
              <w:keepNext w:val="0"/>
              <w:pageBreakBefore w:val="0"/>
              <w:widowControl/>
              <w:kinsoku/>
              <w:wordWrap/>
              <w:overflowPunct/>
              <w:topLinePunct w:val="0"/>
              <w:autoSpaceDE/>
              <w:autoSpaceDN/>
              <w:bidi w:val="0"/>
              <w:adjustRightInd/>
              <w:spacing w:before="0" w:beforeLines="0" w:line="560" w:lineRule="exact"/>
              <w:ind w:left="-120" w:leftChars="-50" w:right="-120" w:rightChars="-50"/>
              <w:jc w:val="center"/>
              <w:rPr>
                <w:rFonts w:hint="eastAsia" w:ascii="仿宋" w:hAnsi="仿宋" w:eastAsia="仿宋" w:cs="仿宋"/>
                <w:color w:val="auto"/>
                <w:sz w:val="24"/>
                <w:szCs w:val="24"/>
                <w:lang w:val="en-US"/>
              </w:rPr>
            </w:pPr>
            <w:r>
              <w:rPr>
                <w:rFonts w:hint="eastAsia" w:ascii="仿宋" w:hAnsi="仿宋" w:eastAsia="仿宋" w:cs="仿宋"/>
                <w:sz w:val="24"/>
              </w:rPr>
              <w:t>机械制图</w:t>
            </w:r>
          </w:p>
        </w:tc>
      </w:tr>
      <w:tr w14:paraId="3861E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08" w:type="dxa"/>
            <w:vAlign w:val="center"/>
          </w:tcPr>
          <w:p w14:paraId="630A6134">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1005" w:type="dxa"/>
            <w:vAlign w:val="center"/>
          </w:tcPr>
          <w:p w14:paraId="32128A9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iCs w:val="0"/>
                <w:color w:val="000000"/>
                <w:sz w:val="24"/>
                <w:szCs w:val="24"/>
                <w:u w:val="none"/>
                <w:lang w:val="en-US" w:eastAsia="zh-CN" w:bidi="ar-SA"/>
              </w:rPr>
            </w:pPr>
            <w:r>
              <w:rPr>
                <w:rStyle w:val="32"/>
                <w:rFonts w:hint="eastAsia" w:ascii="仿宋" w:hAnsi="仿宋" w:eastAsia="仿宋" w:cs="仿宋"/>
                <w:color w:val="000000"/>
                <w:sz w:val="24"/>
                <w:szCs w:val="24"/>
                <w:lang w:val="en-US" w:eastAsia="zh-CN" w:bidi="ar"/>
              </w:rPr>
              <w:t>肖海平</w:t>
            </w:r>
          </w:p>
        </w:tc>
        <w:tc>
          <w:tcPr>
            <w:tcW w:w="831" w:type="dxa"/>
            <w:vAlign w:val="center"/>
          </w:tcPr>
          <w:p w14:paraId="738B5680">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本科</w:t>
            </w:r>
          </w:p>
        </w:tc>
        <w:tc>
          <w:tcPr>
            <w:tcW w:w="1120" w:type="dxa"/>
            <w:vAlign w:val="center"/>
          </w:tcPr>
          <w:p w14:paraId="7F5CD930">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rPr>
                <w:rFonts w:hint="eastAsia" w:ascii="仿宋" w:hAnsi="仿宋" w:eastAsia="仿宋" w:cs="仿宋"/>
                <w:color w:val="auto"/>
                <w:sz w:val="24"/>
                <w:szCs w:val="24"/>
              </w:rPr>
            </w:pPr>
            <w:r>
              <w:rPr>
                <w:rFonts w:hint="eastAsia" w:ascii="仿宋" w:hAnsi="仿宋" w:eastAsia="仿宋" w:cs="仿宋"/>
                <w:b w:val="0"/>
                <w:i w:val="0"/>
                <w:color w:val="auto"/>
                <w:sz w:val="28"/>
                <w:szCs w:val="24"/>
                <w:lang w:val="en-US" w:eastAsia="zh-CN"/>
              </w:rPr>
              <w:t>初</w:t>
            </w:r>
            <w:r>
              <w:rPr>
                <w:rFonts w:hint="eastAsia" w:ascii="仿宋" w:hAnsi="仿宋" w:eastAsia="仿宋" w:cs="仿宋"/>
                <w:color w:val="auto"/>
                <w:sz w:val="24"/>
                <w:szCs w:val="24"/>
              </w:rPr>
              <w:t>级</w:t>
            </w:r>
          </w:p>
        </w:tc>
        <w:tc>
          <w:tcPr>
            <w:tcW w:w="2086" w:type="dxa"/>
            <w:vAlign w:val="center"/>
          </w:tcPr>
          <w:p w14:paraId="4F8CED6C">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中职教师资格证</w:t>
            </w:r>
          </w:p>
        </w:tc>
        <w:tc>
          <w:tcPr>
            <w:tcW w:w="2672" w:type="dxa"/>
            <w:vAlign w:val="center"/>
          </w:tcPr>
          <w:p w14:paraId="51EC5F13">
            <w:pPr>
              <w:keepNext w:val="0"/>
              <w:pageBreakBefore w:val="0"/>
              <w:widowControl/>
              <w:kinsoku/>
              <w:wordWrap/>
              <w:overflowPunct/>
              <w:topLinePunct w:val="0"/>
              <w:autoSpaceDE/>
              <w:autoSpaceDN/>
              <w:bidi w:val="0"/>
              <w:adjustRightInd/>
              <w:spacing w:before="0" w:beforeLines="0" w:line="560" w:lineRule="exact"/>
              <w:ind w:left="-120" w:leftChars="-50" w:right="-120" w:rightChars="-50"/>
              <w:jc w:val="center"/>
              <w:rPr>
                <w:rFonts w:hint="eastAsia" w:ascii="仿宋" w:hAnsi="仿宋" w:eastAsia="仿宋" w:cs="仿宋"/>
                <w:kern w:val="0"/>
                <w:sz w:val="24"/>
                <w:szCs w:val="24"/>
                <w:lang w:eastAsia="zh-CN"/>
              </w:rPr>
            </w:pPr>
            <w:r>
              <w:rPr>
                <w:rFonts w:hint="eastAsia" w:ascii="仿宋" w:hAnsi="仿宋" w:eastAsia="仿宋" w:cs="仿宋"/>
                <w:sz w:val="24"/>
              </w:rPr>
              <w:t>电工基础</w:t>
            </w:r>
            <w:r>
              <w:rPr>
                <w:rFonts w:hint="eastAsia" w:ascii="仿宋" w:hAnsi="仿宋" w:eastAsia="仿宋" w:cs="仿宋"/>
                <w:sz w:val="24"/>
                <w:lang w:eastAsia="zh-CN"/>
              </w:rPr>
              <w:t>、</w:t>
            </w:r>
            <w:r>
              <w:rPr>
                <w:rFonts w:hint="eastAsia" w:ascii="仿宋" w:hAnsi="仿宋" w:eastAsia="仿宋" w:cs="仿宋"/>
                <w:sz w:val="24"/>
              </w:rPr>
              <w:t>金属材料与热处理</w:t>
            </w:r>
          </w:p>
        </w:tc>
      </w:tr>
      <w:tr w14:paraId="60838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08" w:type="dxa"/>
            <w:vAlign w:val="center"/>
          </w:tcPr>
          <w:p w14:paraId="56B09059">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1005" w:type="dxa"/>
            <w:vAlign w:val="center"/>
          </w:tcPr>
          <w:p w14:paraId="082658E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iCs w:val="0"/>
                <w:color w:val="000000"/>
                <w:sz w:val="24"/>
                <w:szCs w:val="24"/>
                <w:u w:val="none"/>
                <w:lang w:val="en-US" w:eastAsia="zh-CN" w:bidi="ar-SA"/>
              </w:rPr>
            </w:pPr>
            <w:r>
              <w:rPr>
                <w:rStyle w:val="32"/>
                <w:rFonts w:hint="eastAsia" w:ascii="仿宋" w:hAnsi="仿宋" w:eastAsia="仿宋" w:cs="仿宋"/>
                <w:color w:val="000000"/>
                <w:sz w:val="24"/>
                <w:szCs w:val="24"/>
                <w:lang w:val="en-US" w:eastAsia="zh-CN" w:bidi="ar"/>
              </w:rPr>
              <w:t>张运椿</w:t>
            </w:r>
          </w:p>
        </w:tc>
        <w:tc>
          <w:tcPr>
            <w:tcW w:w="831" w:type="dxa"/>
            <w:vAlign w:val="center"/>
          </w:tcPr>
          <w:p w14:paraId="72929A03">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本科</w:t>
            </w:r>
          </w:p>
        </w:tc>
        <w:tc>
          <w:tcPr>
            <w:tcW w:w="1120" w:type="dxa"/>
            <w:vAlign w:val="center"/>
          </w:tcPr>
          <w:p w14:paraId="2C4E3631">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rPr>
                <w:rFonts w:hint="eastAsia" w:ascii="仿宋" w:hAnsi="仿宋" w:eastAsia="仿宋" w:cs="仿宋"/>
                <w:color w:val="auto"/>
                <w:sz w:val="24"/>
                <w:szCs w:val="24"/>
              </w:rPr>
            </w:pPr>
            <w:r>
              <w:rPr>
                <w:rFonts w:hint="eastAsia" w:ascii="仿宋" w:hAnsi="仿宋" w:eastAsia="仿宋" w:cs="仿宋"/>
                <w:b w:val="0"/>
                <w:i w:val="0"/>
                <w:color w:val="auto"/>
                <w:sz w:val="28"/>
                <w:szCs w:val="24"/>
                <w:lang w:val="en-US" w:eastAsia="zh-CN"/>
              </w:rPr>
              <w:t>初</w:t>
            </w:r>
            <w:r>
              <w:rPr>
                <w:rFonts w:hint="eastAsia" w:ascii="仿宋" w:hAnsi="仿宋" w:eastAsia="仿宋" w:cs="仿宋"/>
                <w:color w:val="auto"/>
                <w:sz w:val="24"/>
                <w:szCs w:val="24"/>
              </w:rPr>
              <w:t>级</w:t>
            </w:r>
          </w:p>
        </w:tc>
        <w:tc>
          <w:tcPr>
            <w:tcW w:w="2086" w:type="dxa"/>
            <w:vAlign w:val="center"/>
          </w:tcPr>
          <w:p w14:paraId="2DF2455A">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中职教师资格证</w:t>
            </w:r>
          </w:p>
        </w:tc>
        <w:tc>
          <w:tcPr>
            <w:tcW w:w="2672" w:type="dxa"/>
            <w:vAlign w:val="center"/>
          </w:tcPr>
          <w:p w14:paraId="63158405">
            <w:pPr>
              <w:keepNext w:val="0"/>
              <w:pageBreakBefore w:val="0"/>
              <w:widowControl/>
              <w:kinsoku/>
              <w:wordWrap/>
              <w:overflowPunct/>
              <w:topLinePunct w:val="0"/>
              <w:autoSpaceDE/>
              <w:autoSpaceDN/>
              <w:bidi w:val="0"/>
              <w:adjustRightInd/>
              <w:spacing w:before="0" w:beforeLines="0" w:line="560" w:lineRule="exact"/>
              <w:ind w:left="-120" w:leftChars="-50" w:right="-120" w:rightChars="-50"/>
              <w:jc w:val="center"/>
              <w:rPr>
                <w:rFonts w:hint="eastAsia" w:ascii="仿宋" w:hAnsi="仿宋" w:eastAsia="仿宋" w:cs="仿宋"/>
                <w:kern w:val="0"/>
                <w:sz w:val="24"/>
                <w:szCs w:val="24"/>
                <w:lang w:val="en-US" w:eastAsia="zh-CN"/>
              </w:rPr>
            </w:pPr>
            <w:r>
              <w:rPr>
                <w:rFonts w:hint="eastAsia" w:ascii="仿宋" w:hAnsi="仿宋" w:eastAsia="仿宋" w:cs="仿宋"/>
                <w:sz w:val="24"/>
                <w:lang w:val="en-US" w:eastAsia="zh-CN"/>
              </w:rPr>
              <w:t>电气</w:t>
            </w:r>
            <w:r>
              <w:rPr>
                <w:rFonts w:hint="eastAsia" w:ascii="仿宋" w:hAnsi="仿宋" w:eastAsia="仿宋" w:cs="仿宋"/>
                <w:sz w:val="24"/>
              </w:rPr>
              <w:t>CAD</w:t>
            </w:r>
          </w:p>
        </w:tc>
      </w:tr>
      <w:tr w14:paraId="3CDA1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08" w:type="dxa"/>
            <w:vAlign w:val="center"/>
          </w:tcPr>
          <w:p w14:paraId="408FABD0">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1005" w:type="dxa"/>
            <w:vAlign w:val="center"/>
          </w:tcPr>
          <w:p w14:paraId="0F1CF9A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iCs w:val="0"/>
                <w:color w:val="000000"/>
                <w:sz w:val="24"/>
                <w:szCs w:val="24"/>
                <w:u w:val="none"/>
                <w:lang w:val="en-US" w:eastAsia="zh-CN" w:bidi="ar-SA"/>
              </w:rPr>
            </w:pPr>
            <w:r>
              <w:rPr>
                <w:rStyle w:val="32"/>
                <w:rFonts w:hint="eastAsia" w:ascii="仿宋" w:hAnsi="仿宋" w:eastAsia="仿宋" w:cs="仿宋"/>
                <w:color w:val="000000"/>
                <w:sz w:val="24"/>
                <w:szCs w:val="24"/>
                <w:lang w:val="en-US" w:eastAsia="zh-CN" w:bidi="ar"/>
              </w:rPr>
              <w:t>黄友源</w:t>
            </w:r>
          </w:p>
        </w:tc>
        <w:tc>
          <w:tcPr>
            <w:tcW w:w="831" w:type="dxa"/>
            <w:vAlign w:val="center"/>
          </w:tcPr>
          <w:p w14:paraId="6AEBA517">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本科</w:t>
            </w:r>
          </w:p>
        </w:tc>
        <w:tc>
          <w:tcPr>
            <w:tcW w:w="1120" w:type="dxa"/>
            <w:vAlign w:val="center"/>
          </w:tcPr>
          <w:p w14:paraId="57FD4768">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rPr>
                <w:rFonts w:hint="eastAsia" w:ascii="仿宋" w:hAnsi="仿宋" w:eastAsia="仿宋" w:cs="仿宋"/>
                <w:color w:val="auto"/>
                <w:sz w:val="24"/>
                <w:szCs w:val="24"/>
              </w:rPr>
            </w:pPr>
            <w:r>
              <w:rPr>
                <w:rFonts w:hint="eastAsia" w:ascii="仿宋" w:hAnsi="仿宋" w:eastAsia="仿宋" w:cs="仿宋"/>
                <w:b w:val="0"/>
                <w:i w:val="0"/>
                <w:color w:val="auto"/>
                <w:sz w:val="28"/>
                <w:szCs w:val="24"/>
                <w:lang w:val="en-US" w:eastAsia="zh-CN"/>
              </w:rPr>
              <w:t>初</w:t>
            </w:r>
            <w:r>
              <w:rPr>
                <w:rFonts w:hint="eastAsia" w:ascii="仿宋" w:hAnsi="仿宋" w:eastAsia="仿宋" w:cs="仿宋"/>
                <w:color w:val="auto"/>
                <w:sz w:val="24"/>
                <w:szCs w:val="24"/>
              </w:rPr>
              <w:t>级</w:t>
            </w:r>
          </w:p>
        </w:tc>
        <w:tc>
          <w:tcPr>
            <w:tcW w:w="2086" w:type="dxa"/>
            <w:vAlign w:val="center"/>
          </w:tcPr>
          <w:p w14:paraId="284A5504">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中职教师资格证</w:t>
            </w:r>
          </w:p>
        </w:tc>
        <w:tc>
          <w:tcPr>
            <w:tcW w:w="2672" w:type="dxa"/>
            <w:vAlign w:val="center"/>
          </w:tcPr>
          <w:p w14:paraId="0FE9B9CF">
            <w:pPr>
              <w:keepNext w:val="0"/>
              <w:pageBreakBefore w:val="0"/>
              <w:widowControl/>
              <w:kinsoku/>
              <w:wordWrap/>
              <w:overflowPunct/>
              <w:topLinePunct w:val="0"/>
              <w:autoSpaceDE/>
              <w:autoSpaceDN/>
              <w:bidi w:val="0"/>
              <w:adjustRightInd/>
              <w:spacing w:before="0" w:beforeLines="0" w:line="560" w:lineRule="exact"/>
              <w:ind w:left="-120" w:leftChars="-50" w:right="-120" w:rightChars="-50"/>
              <w:jc w:val="center"/>
              <w:rPr>
                <w:rFonts w:hint="eastAsia" w:ascii="仿宋" w:hAnsi="仿宋" w:eastAsia="仿宋" w:cs="仿宋"/>
                <w:kern w:val="0"/>
                <w:sz w:val="24"/>
                <w:szCs w:val="24"/>
                <w:lang w:val="en-US" w:eastAsia="zh-CN"/>
              </w:rPr>
            </w:pPr>
            <w:r>
              <w:rPr>
                <w:rFonts w:hint="eastAsia" w:ascii="仿宋" w:hAnsi="仿宋" w:eastAsia="仿宋" w:cs="仿宋"/>
                <w:sz w:val="24"/>
              </w:rPr>
              <w:t>电力拖动控制线路与安装</w:t>
            </w:r>
          </w:p>
        </w:tc>
      </w:tr>
      <w:tr w14:paraId="4E731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08" w:type="dxa"/>
            <w:vAlign w:val="center"/>
          </w:tcPr>
          <w:p w14:paraId="42E1AA4C">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1005" w:type="dxa"/>
            <w:vAlign w:val="center"/>
          </w:tcPr>
          <w:p w14:paraId="2F5F6A4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iCs w:val="0"/>
                <w:color w:val="000000"/>
                <w:sz w:val="24"/>
                <w:szCs w:val="24"/>
                <w:u w:val="none"/>
                <w:lang w:val="en-US" w:eastAsia="zh-CN" w:bidi="ar-SA"/>
              </w:rPr>
            </w:pPr>
            <w:r>
              <w:rPr>
                <w:rStyle w:val="32"/>
                <w:rFonts w:hint="eastAsia" w:ascii="仿宋" w:hAnsi="仿宋" w:eastAsia="仿宋" w:cs="仿宋"/>
                <w:color w:val="000000"/>
                <w:sz w:val="24"/>
                <w:szCs w:val="24"/>
                <w:lang w:val="en-US" w:eastAsia="zh-CN" w:bidi="ar"/>
              </w:rPr>
              <w:t>谢传湖</w:t>
            </w:r>
          </w:p>
        </w:tc>
        <w:tc>
          <w:tcPr>
            <w:tcW w:w="831" w:type="dxa"/>
            <w:vAlign w:val="center"/>
          </w:tcPr>
          <w:p w14:paraId="258707DD">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本科</w:t>
            </w:r>
          </w:p>
        </w:tc>
        <w:tc>
          <w:tcPr>
            <w:tcW w:w="1120" w:type="dxa"/>
            <w:vAlign w:val="center"/>
          </w:tcPr>
          <w:p w14:paraId="552704BB">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副</w:t>
            </w:r>
            <w:r>
              <w:rPr>
                <w:rFonts w:hint="eastAsia" w:ascii="仿宋" w:hAnsi="仿宋" w:eastAsia="仿宋" w:cs="仿宋"/>
                <w:color w:val="auto"/>
                <w:sz w:val="24"/>
                <w:szCs w:val="24"/>
              </w:rPr>
              <w:t>高级</w:t>
            </w:r>
          </w:p>
        </w:tc>
        <w:tc>
          <w:tcPr>
            <w:tcW w:w="2086" w:type="dxa"/>
            <w:vAlign w:val="center"/>
          </w:tcPr>
          <w:p w14:paraId="3E843DB2">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中职教师资格证</w:t>
            </w:r>
          </w:p>
        </w:tc>
        <w:tc>
          <w:tcPr>
            <w:tcW w:w="2672" w:type="dxa"/>
            <w:vAlign w:val="center"/>
          </w:tcPr>
          <w:p w14:paraId="38E22791">
            <w:pPr>
              <w:keepNext w:val="0"/>
              <w:pageBreakBefore w:val="0"/>
              <w:widowControl/>
              <w:kinsoku/>
              <w:wordWrap/>
              <w:overflowPunct/>
              <w:topLinePunct w:val="0"/>
              <w:autoSpaceDE/>
              <w:autoSpaceDN/>
              <w:bidi w:val="0"/>
              <w:adjustRightInd/>
              <w:spacing w:before="0" w:beforeLines="0" w:line="560" w:lineRule="exact"/>
              <w:ind w:left="-120" w:leftChars="-50" w:right="-120" w:rightChars="-50"/>
              <w:jc w:val="center"/>
              <w:rPr>
                <w:rFonts w:hint="eastAsia" w:ascii="仿宋" w:hAnsi="仿宋" w:eastAsia="仿宋" w:cs="仿宋"/>
                <w:kern w:val="0"/>
                <w:sz w:val="24"/>
                <w:szCs w:val="24"/>
                <w:lang w:val="en-US" w:eastAsia="zh-CN"/>
              </w:rPr>
            </w:pPr>
            <w:r>
              <w:rPr>
                <w:rFonts w:hint="eastAsia" w:ascii="仿宋" w:hAnsi="仿宋" w:eastAsia="仿宋" w:cs="仿宋"/>
                <w:sz w:val="24"/>
              </w:rPr>
              <w:t>机械基础</w:t>
            </w:r>
            <w:r>
              <w:rPr>
                <w:rFonts w:hint="eastAsia" w:ascii="仿宋" w:hAnsi="仿宋" w:eastAsia="仿宋" w:cs="仿宋"/>
                <w:sz w:val="24"/>
                <w:lang w:eastAsia="zh-CN"/>
              </w:rPr>
              <w:t>、</w:t>
            </w:r>
            <w:r>
              <w:rPr>
                <w:rFonts w:hint="eastAsia" w:ascii="仿宋" w:hAnsi="仿宋" w:eastAsia="仿宋" w:cs="仿宋"/>
                <w:sz w:val="24"/>
                <w:lang w:val="en-US" w:eastAsia="zh-CN"/>
              </w:rPr>
              <w:t>金属加工实训</w:t>
            </w:r>
          </w:p>
        </w:tc>
      </w:tr>
      <w:tr w14:paraId="42CF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08" w:type="dxa"/>
            <w:vAlign w:val="center"/>
          </w:tcPr>
          <w:p w14:paraId="11487F34">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6</w:t>
            </w:r>
          </w:p>
        </w:tc>
        <w:tc>
          <w:tcPr>
            <w:tcW w:w="1005" w:type="dxa"/>
            <w:vAlign w:val="center"/>
          </w:tcPr>
          <w:p w14:paraId="3558055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张爱魁</w:t>
            </w:r>
          </w:p>
        </w:tc>
        <w:tc>
          <w:tcPr>
            <w:tcW w:w="831" w:type="dxa"/>
            <w:vAlign w:val="center"/>
          </w:tcPr>
          <w:p w14:paraId="0F5B33AC">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本科</w:t>
            </w:r>
          </w:p>
        </w:tc>
        <w:tc>
          <w:tcPr>
            <w:tcW w:w="1120" w:type="dxa"/>
            <w:vAlign w:val="center"/>
          </w:tcPr>
          <w:p w14:paraId="3AC2B0D3">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rPr>
                <w:rFonts w:hint="eastAsia" w:ascii="仿宋" w:hAnsi="仿宋" w:eastAsia="仿宋" w:cs="仿宋"/>
                <w:color w:val="auto"/>
                <w:sz w:val="24"/>
                <w:szCs w:val="24"/>
              </w:rPr>
            </w:pPr>
            <w:r>
              <w:rPr>
                <w:rFonts w:hint="eastAsia" w:ascii="仿宋" w:hAnsi="仿宋" w:eastAsia="仿宋" w:cs="仿宋"/>
                <w:b w:val="0"/>
                <w:i w:val="0"/>
                <w:color w:val="auto"/>
                <w:sz w:val="28"/>
                <w:szCs w:val="24"/>
                <w:lang w:val="en-US" w:eastAsia="zh-CN"/>
              </w:rPr>
              <w:t>初</w:t>
            </w:r>
            <w:r>
              <w:rPr>
                <w:rFonts w:hint="eastAsia" w:ascii="仿宋" w:hAnsi="仿宋" w:eastAsia="仿宋" w:cs="仿宋"/>
                <w:color w:val="auto"/>
                <w:sz w:val="24"/>
                <w:szCs w:val="24"/>
              </w:rPr>
              <w:t>级</w:t>
            </w:r>
          </w:p>
        </w:tc>
        <w:tc>
          <w:tcPr>
            <w:tcW w:w="2086" w:type="dxa"/>
            <w:vAlign w:val="center"/>
          </w:tcPr>
          <w:p w14:paraId="777B6755">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中职教师资格证</w:t>
            </w:r>
          </w:p>
        </w:tc>
        <w:tc>
          <w:tcPr>
            <w:tcW w:w="2672" w:type="dxa"/>
            <w:vAlign w:val="center"/>
          </w:tcPr>
          <w:p w14:paraId="3197B207">
            <w:pPr>
              <w:keepNext w:val="0"/>
              <w:pageBreakBefore w:val="0"/>
              <w:widowControl/>
              <w:kinsoku/>
              <w:wordWrap/>
              <w:overflowPunct/>
              <w:topLinePunct w:val="0"/>
              <w:autoSpaceDE/>
              <w:autoSpaceDN/>
              <w:bidi w:val="0"/>
              <w:adjustRightInd/>
              <w:spacing w:before="0" w:beforeLines="0" w:line="560" w:lineRule="exact"/>
              <w:ind w:left="-120" w:leftChars="-50" w:right="-120" w:rightChars="-50"/>
              <w:jc w:val="center"/>
              <w:rPr>
                <w:rFonts w:hint="eastAsia" w:ascii="仿宋" w:hAnsi="仿宋" w:eastAsia="仿宋" w:cs="仿宋"/>
                <w:kern w:val="0"/>
                <w:sz w:val="24"/>
                <w:szCs w:val="24"/>
              </w:rPr>
            </w:pPr>
            <w:r>
              <w:rPr>
                <w:rFonts w:hint="eastAsia" w:ascii="仿宋" w:hAnsi="仿宋" w:eastAsia="仿宋" w:cs="仿宋"/>
                <w:sz w:val="24"/>
              </w:rPr>
              <w:t>互换性与测量技术</w:t>
            </w:r>
          </w:p>
        </w:tc>
      </w:tr>
      <w:tr w14:paraId="7FC66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08" w:type="dxa"/>
            <w:shd w:val="clear" w:color="auto" w:fill="auto"/>
            <w:vAlign w:val="center"/>
          </w:tcPr>
          <w:p w14:paraId="79B34C09">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7</w:t>
            </w:r>
          </w:p>
        </w:tc>
        <w:tc>
          <w:tcPr>
            <w:tcW w:w="1005" w:type="dxa"/>
            <w:shd w:val="clear" w:color="auto" w:fill="auto"/>
            <w:vAlign w:val="center"/>
          </w:tcPr>
          <w:p w14:paraId="140DF8C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黄政</w:t>
            </w:r>
          </w:p>
        </w:tc>
        <w:tc>
          <w:tcPr>
            <w:tcW w:w="831" w:type="dxa"/>
            <w:shd w:val="clear" w:color="auto" w:fill="auto"/>
            <w:vAlign w:val="center"/>
          </w:tcPr>
          <w:p w14:paraId="6CAEB895">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本科</w:t>
            </w:r>
          </w:p>
        </w:tc>
        <w:tc>
          <w:tcPr>
            <w:tcW w:w="1120" w:type="dxa"/>
            <w:shd w:val="clear" w:color="auto" w:fill="auto"/>
            <w:vAlign w:val="center"/>
          </w:tcPr>
          <w:p w14:paraId="12E5A06D">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rPr>
                <w:rFonts w:hint="eastAsia" w:ascii="仿宋" w:hAnsi="仿宋" w:eastAsia="仿宋" w:cs="仿宋"/>
                <w:color w:val="auto"/>
                <w:sz w:val="24"/>
                <w:szCs w:val="24"/>
              </w:rPr>
            </w:pPr>
            <w:r>
              <w:rPr>
                <w:rFonts w:hint="eastAsia" w:ascii="仿宋" w:hAnsi="仿宋" w:eastAsia="仿宋" w:cs="仿宋"/>
                <w:b w:val="0"/>
                <w:i w:val="0"/>
                <w:color w:val="auto"/>
                <w:sz w:val="28"/>
                <w:szCs w:val="24"/>
                <w:lang w:val="en-US" w:eastAsia="zh-CN"/>
              </w:rPr>
              <w:t>初</w:t>
            </w:r>
            <w:r>
              <w:rPr>
                <w:rFonts w:hint="eastAsia" w:ascii="仿宋" w:hAnsi="仿宋" w:eastAsia="仿宋" w:cs="仿宋"/>
                <w:color w:val="auto"/>
                <w:sz w:val="24"/>
                <w:szCs w:val="24"/>
              </w:rPr>
              <w:t>级</w:t>
            </w:r>
          </w:p>
        </w:tc>
        <w:tc>
          <w:tcPr>
            <w:tcW w:w="2086" w:type="dxa"/>
            <w:shd w:val="clear" w:color="auto" w:fill="auto"/>
            <w:vAlign w:val="center"/>
          </w:tcPr>
          <w:p w14:paraId="583AC90D">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中职教师资格证</w:t>
            </w:r>
          </w:p>
        </w:tc>
        <w:tc>
          <w:tcPr>
            <w:tcW w:w="2672" w:type="dxa"/>
            <w:shd w:val="clear" w:color="auto" w:fill="auto"/>
            <w:vAlign w:val="center"/>
          </w:tcPr>
          <w:p w14:paraId="6EDBE7E3">
            <w:pPr>
              <w:keepNext w:val="0"/>
              <w:pageBreakBefore w:val="0"/>
              <w:widowControl/>
              <w:kinsoku/>
              <w:wordWrap/>
              <w:overflowPunct/>
              <w:topLinePunct w:val="0"/>
              <w:autoSpaceDE/>
              <w:autoSpaceDN/>
              <w:bidi w:val="0"/>
              <w:adjustRightInd/>
              <w:spacing w:before="0" w:beforeLines="0" w:line="560" w:lineRule="exact"/>
              <w:ind w:left="-120" w:leftChars="-50" w:right="-120" w:rightChars="-50"/>
              <w:jc w:val="center"/>
              <w:rPr>
                <w:rFonts w:hint="eastAsia" w:ascii="仿宋" w:hAnsi="仿宋" w:eastAsia="仿宋" w:cs="仿宋"/>
                <w:kern w:val="0"/>
                <w:sz w:val="24"/>
                <w:szCs w:val="24"/>
                <w:lang w:val="en-US" w:eastAsia="zh-CN"/>
              </w:rPr>
            </w:pPr>
            <w:r>
              <w:rPr>
                <w:rFonts w:hint="eastAsia" w:ascii="仿宋" w:hAnsi="仿宋" w:eastAsia="仿宋" w:cs="仿宋"/>
                <w:sz w:val="24"/>
              </w:rPr>
              <w:t>机械加工工艺</w:t>
            </w:r>
          </w:p>
        </w:tc>
      </w:tr>
      <w:tr w14:paraId="2FD04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08" w:type="dxa"/>
            <w:vAlign w:val="center"/>
          </w:tcPr>
          <w:p w14:paraId="292DE2CA">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8</w:t>
            </w:r>
          </w:p>
        </w:tc>
        <w:tc>
          <w:tcPr>
            <w:tcW w:w="1005" w:type="dxa"/>
            <w:vAlign w:val="center"/>
          </w:tcPr>
          <w:p w14:paraId="5715FBB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朱柳金</w:t>
            </w:r>
          </w:p>
        </w:tc>
        <w:tc>
          <w:tcPr>
            <w:tcW w:w="831" w:type="dxa"/>
            <w:vAlign w:val="center"/>
          </w:tcPr>
          <w:p w14:paraId="2948C439">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本科</w:t>
            </w:r>
          </w:p>
        </w:tc>
        <w:tc>
          <w:tcPr>
            <w:tcW w:w="1120" w:type="dxa"/>
            <w:vAlign w:val="center"/>
          </w:tcPr>
          <w:p w14:paraId="1DF67913">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rPr>
                <w:rFonts w:hint="eastAsia" w:ascii="仿宋" w:hAnsi="仿宋" w:eastAsia="仿宋" w:cs="仿宋"/>
                <w:color w:val="auto"/>
                <w:sz w:val="24"/>
                <w:szCs w:val="24"/>
              </w:rPr>
            </w:pPr>
            <w:r>
              <w:rPr>
                <w:rFonts w:hint="eastAsia" w:ascii="仿宋" w:hAnsi="仿宋" w:eastAsia="仿宋" w:cs="仿宋"/>
                <w:b w:val="0"/>
                <w:i w:val="0"/>
                <w:color w:val="auto"/>
                <w:sz w:val="28"/>
                <w:szCs w:val="24"/>
                <w:lang w:val="en-US" w:eastAsia="zh-CN"/>
              </w:rPr>
              <w:t>初</w:t>
            </w:r>
            <w:r>
              <w:rPr>
                <w:rFonts w:hint="eastAsia" w:ascii="仿宋" w:hAnsi="仿宋" w:eastAsia="仿宋" w:cs="仿宋"/>
                <w:color w:val="auto"/>
                <w:sz w:val="24"/>
                <w:szCs w:val="24"/>
              </w:rPr>
              <w:t>级</w:t>
            </w:r>
          </w:p>
        </w:tc>
        <w:tc>
          <w:tcPr>
            <w:tcW w:w="2086" w:type="dxa"/>
            <w:vAlign w:val="center"/>
          </w:tcPr>
          <w:p w14:paraId="73A62217">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中职教师资格证</w:t>
            </w:r>
          </w:p>
        </w:tc>
        <w:tc>
          <w:tcPr>
            <w:tcW w:w="2672" w:type="dxa"/>
            <w:vAlign w:val="center"/>
          </w:tcPr>
          <w:p w14:paraId="6BFAFEBF">
            <w:pPr>
              <w:keepNext w:val="0"/>
              <w:pageBreakBefore w:val="0"/>
              <w:widowControl/>
              <w:kinsoku/>
              <w:wordWrap/>
              <w:overflowPunct/>
              <w:topLinePunct w:val="0"/>
              <w:autoSpaceDE/>
              <w:autoSpaceDN/>
              <w:bidi w:val="0"/>
              <w:adjustRightInd/>
              <w:spacing w:before="0" w:beforeLines="0" w:line="560" w:lineRule="exact"/>
              <w:ind w:left="-120" w:leftChars="-50" w:right="-120" w:rightChars="-50"/>
              <w:jc w:val="center"/>
              <w:rPr>
                <w:rFonts w:hint="eastAsia" w:ascii="仿宋" w:hAnsi="仿宋" w:eastAsia="仿宋" w:cs="仿宋"/>
                <w:kern w:val="0"/>
                <w:sz w:val="24"/>
                <w:szCs w:val="24"/>
              </w:rPr>
            </w:pPr>
            <w:r>
              <w:rPr>
                <w:rFonts w:hint="eastAsia" w:ascii="仿宋" w:hAnsi="仿宋" w:eastAsia="仿宋" w:cs="仿宋"/>
                <w:sz w:val="24"/>
              </w:rPr>
              <w:t>电气控制与PLC</w:t>
            </w:r>
          </w:p>
        </w:tc>
      </w:tr>
      <w:tr w14:paraId="7ACDA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08" w:type="dxa"/>
            <w:shd w:val="clear" w:color="auto" w:fill="auto"/>
            <w:vAlign w:val="center"/>
          </w:tcPr>
          <w:p w14:paraId="3D167B29">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9</w:t>
            </w:r>
          </w:p>
        </w:tc>
        <w:tc>
          <w:tcPr>
            <w:tcW w:w="1005" w:type="dxa"/>
            <w:shd w:val="clear" w:color="auto" w:fill="auto"/>
            <w:vAlign w:val="center"/>
          </w:tcPr>
          <w:p w14:paraId="293E900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龙心明</w:t>
            </w:r>
          </w:p>
        </w:tc>
        <w:tc>
          <w:tcPr>
            <w:tcW w:w="831" w:type="dxa"/>
            <w:shd w:val="clear" w:color="auto" w:fill="auto"/>
            <w:vAlign w:val="center"/>
          </w:tcPr>
          <w:p w14:paraId="5BD2826A">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本科</w:t>
            </w:r>
          </w:p>
        </w:tc>
        <w:tc>
          <w:tcPr>
            <w:tcW w:w="1120" w:type="dxa"/>
            <w:shd w:val="clear" w:color="auto" w:fill="auto"/>
            <w:vAlign w:val="center"/>
          </w:tcPr>
          <w:p w14:paraId="3995F3F7">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副</w:t>
            </w:r>
            <w:r>
              <w:rPr>
                <w:rFonts w:hint="eastAsia" w:ascii="仿宋" w:hAnsi="仿宋" w:eastAsia="仿宋" w:cs="仿宋"/>
                <w:color w:val="auto"/>
                <w:sz w:val="24"/>
                <w:szCs w:val="24"/>
              </w:rPr>
              <w:t>高级</w:t>
            </w:r>
          </w:p>
        </w:tc>
        <w:tc>
          <w:tcPr>
            <w:tcW w:w="2086" w:type="dxa"/>
            <w:shd w:val="clear" w:color="auto" w:fill="auto"/>
            <w:vAlign w:val="center"/>
          </w:tcPr>
          <w:p w14:paraId="38F78477">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高中教师资格</w:t>
            </w:r>
          </w:p>
        </w:tc>
        <w:tc>
          <w:tcPr>
            <w:tcW w:w="2672" w:type="dxa"/>
            <w:shd w:val="clear" w:color="auto" w:fill="auto"/>
            <w:vAlign w:val="center"/>
          </w:tcPr>
          <w:p w14:paraId="42E6C320">
            <w:pPr>
              <w:keepNext w:val="0"/>
              <w:pageBreakBefore w:val="0"/>
              <w:widowControl/>
              <w:kinsoku/>
              <w:wordWrap/>
              <w:overflowPunct/>
              <w:topLinePunct w:val="0"/>
              <w:autoSpaceDE/>
              <w:autoSpaceDN/>
              <w:bidi w:val="0"/>
              <w:adjustRightInd/>
              <w:spacing w:before="0" w:beforeLines="0" w:line="560" w:lineRule="exact"/>
              <w:ind w:left="-120" w:leftChars="-50" w:right="-120" w:rightChars="-5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数学</w:t>
            </w:r>
          </w:p>
        </w:tc>
      </w:tr>
      <w:tr w14:paraId="303E8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08" w:type="dxa"/>
            <w:vAlign w:val="center"/>
          </w:tcPr>
          <w:p w14:paraId="1744391E">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10</w:t>
            </w:r>
          </w:p>
        </w:tc>
        <w:tc>
          <w:tcPr>
            <w:tcW w:w="1005" w:type="dxa"/>
            <w:vAlign w:val="center"/>
          </w:tcPr>
          <w:p w14:paraId="16EA317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黄国庆</w:t>
            </w:r>
          </w:p>
        </w:tc>
        <w:tc>
          <w:tcPr>
            <w:tcW w:w="831" w:type="dxa"/>
            <w:vAlign w:val="center"/>
          </w:tcPr>
          <w:p w14:paraId="231A7322">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本科</w:t>
            </w:r>
          </w:p>
        </w:tc>
        <w:tc>
          <w:tcPr>
            <w:tcW w:w="1120" w:type="dxa"/>
            <w:vAlign w:val="center"/>
          </w:tcPr>
          <w:p w14:paraId="64EDD64B">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副</w:t>
            </w:r>
            <w:r>
              <w:rPr>
                <w:rFonts w:hint="eastAsia" w:ascii="仿宋" w:hAnsi="仿宋" w:eastAsia="仿宋" w:cs="仿宋"/>
                <w:color w:val="auto"/>
                <w:sz w:val="24"/>
                <w:szCs w:val="24"/>
              </w:rPr>
              <w:t>高级</w:t>
            </w:r>
          </w:p>
        </w:tc>
        <w:tc>
          <w:tcPr>
            <w:tcW w:w="2086" w:type="dxa"/>
            <w:vAlign w:val="center"/>
          </w:tcPr>
          <w:p w14:paraId="399B10C8">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高中教师资格</w:t>
            </w:r>
          </w:p>
        </w:tc>
        <w:tc>
          <w:tcPr>
            <w:tcW w:w="2672" w:type="dxa"/>
            <w:vAlign w:val="center"/>
          </w:tcPr>
          <w:p w14:paraId="3A3F716D">
            <w:pPr>
              <w:keepNext w:val="0"/>
              <w:pageBreakBefore w:val="0"/>
              <w:widowControl/>
              <w:kinsoku/>
              <w:wordWrap/>
              <w:overflowPunct/>
              <w:topLinePunct w:val="0"/>
              <w:autoSpaceDE/>
              <w:autoSpaceDN/>
              <w:bidi w:val="0"/>
              <w:adjustRightInd/>
              <w:spacing w:before="0" w:beforeLines="0" w:line="560" w:lineRule="exact"/>
              <w:ind w:left="-120" w:leftChars="-50" w:right="-120" w:rightChars="-50"/>
              <w:jc w:val="center"/>
              <w:rPr>
                <w:rFonts w:hint="eastAsia" w:ascii="仿宋" w:hAnsi="仿宋" w:eastAsia="仿宋" w:cs="仿宋"/>
                <w:kern w:val="0"/>
                <w:sz w:val="24"/>
                <w:szCs w:val="24"/>
              </w:rPr>
            </w:pPr>
            <w:r>
              <w:rPr>
                <w:rFonts w:hint="eastAsia" w:ascii="仿宋" w:hAnsi="仿宋" w:eastAsia="仿宋" w:cs="仿宋"/>
                <w:sz w:val="24"/>
                <w:lang w:val="en-US" w:eastAsia="zh-CN"/>
              </w:rPr>
              <w:t>语文</w:t>
            </w:r>
          </w:p>
        </w:tc>
      </w:tr>
      <w:tr w14:paraId="63F35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8" w:type="dxa"/>
            <w:vAlign w:val="center"/>
          </w:tcPr>
          <w:p w14:paraId="56D4A4BF">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11</w:t>
            </w:r>
          </w:p>
        </w:tc>
        <w:tc>
          <w:tcPr>
            <w:tcW w:w="1005" w:type="dxa"/>
            <w:vAlign w:val="center"/>
          </w:tcPr>
          <w:p w14:paraId="39458DF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张葆春</w:t>
            </w:r>
          </w:p>
        </w:tc>
        <w:tc>
          <w:tcPr>
            <w:tcW w:w="831" w:type="dxa"/>
            <w:vAlign w:val="center"/>
          </w:tcPr>
          <w:p w14:paraId="51AE7863">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本科</w:t>
            </w:r>
          </w:p>
        </w:tc>
        <w:tc>
          <w:tcPr>
            <w:tcW w:w="1120" w:type="dxa"/>
            <w:vAlign w:val="center"/>
          </w:tcPr>
          <w:p w14:paraId="226CB891">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副</w:t>
            </w:r>
            <w:r>
              <w:rPr>
                <w:rFonts w:hint="eastAsia" w:ascii="仿宋" w:hAnsi="仿宋" w:eastAsia="仿宋" w:cs="仿宋"/>
                <w:color w:val="auto"/>
                <w:sz w:val="24"/>
                <w:szCs w:val="24"/>
              </w:rPr>
              <w:t>高级</w:t>
            </w:r>
          </w:p>
        </w:tc>
        <w:tc>
          <w:tcPr>
            <w:tcW w:w="2086" w:type="dxa"/>
            <w:vAlign w:val="center"/>
          </w:tcPr>
          <w:p w14:paraId="77D95C27">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高中教师资格</w:t>
            </w:r>
          </w:p>
        </w:tc>
        <w:tc>
          <w:tcPr>
            <w:tcW w:w="2672" w:type="dxa"/>
            <w:vAlign w:val="center"/>
          </w:tcPr>
          <w:p w14:paraId="0AF1C5D0">
            <w:pPr>
              <w:keepNext w:val="0"/>
              <w:pageBreakBefore w:val="0"/>
              <w:widowControl/>
              <w:kinsoku/>
              <w:wordWrap/>
              <w:overflowPunct/>
              <w:topLinePunct w:val="0"/>
              <w:autoSpaceDE/>
              <w:autoSpaceDN/>
              <w:bidi w:val="0"/>
              <w:adjustRightInd/>
              <w:spacing w:before="0" w:beforeLines="0" w:line="560" w:lineRule="exact"/>
              <w:ind w:left="-120" w:leftChars="-50" w:right="-120" w:rightChars="-50"/>
              <w:jc w:val="center"/>
              <w:rPr>
                <w:rFonts w:hint="eastAsia" w:ascii="仿宋" w:hAnsi="仿宋" w:eastAsia="仿宋" w:cs="仿宋"/>
                <w:kern w:val="0"/>
                <w:sz w:val="24"/>
                <w:szCs w:val="24"/>
              </w:rPr>
            </w:pPr>
            <w:r>
              <w:rPr>
                <w:rFonts w:hint="eastAsia" w:ascii="仿宋" w:hAnsi="仿宋" w:eastAsia="仿宋" w:cs="仿宋"/>
                <w:sz w:val="24"/>
              </w:rPr>
              <w:t>数控实训</w:t>
            </w:r>
          </w:p>
        </w:tc>
      </w:tr>
      <w:tr w14:paraId="3C13F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08" w:type="dxa"/>
            <w:vAlign w:val="center"/>
          </w:tcPr>
          <w:p w14:paraId="1302EF52">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12</w:t>
            </w:r>
          </w:p>
        </w:tc>
        <w:tc>
          <w:tcPr>
            <w:tcW w:w="1005" w:type="dxa"/>
            <w:vAlign w:val="center"/>
          </w:tcPr>
          <w:p w14:paraId="2E9C885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邹琼霞</w:t>
            </w:r>
          </w:p>
        </w:tc>
        <w:tc>
          <w:tcPr>
            <w:tcW w:w="831" w:type="dxa"/>
            <w:vAlign w:val="center"/>
          </w:tcPr>
          <w:p w14:paraId="79326DA8">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本科</w:t>
            </w:r>
          </w:p>
        </w:tc>
        <w:tc>
          <w:tcPr>
            <w:tcW w:w="1120" w:type="dxa"/>
            <w:vAlign w:val="center"/>
          </w:tcPr>
          <w:p w14:paraId="184F7E3E">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初级</w:t>
            </w:r>
          </w:p>
        </w:tc>
        <w:tc>
          <w:tcPr>
            <w:tcW w:w="2086" w:type="dxa"/>
            <w:vAlign w:val="center"/>
          </w:tcPr>
          <w:p w14:paraId="0091C7CA">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高级教师资格证</w:t>
            </w:r>
          </w:p>
        </w:tc>
        <w:tc>
          <w:tcPr>
            <w:tcW w:w="2672" w:type="dxa"/>
            <w:vAlign w:val="center"/>
          </w:tcPr>
          <w:p w14:paraId="0195A9B6">
            <w:pPr>
              <w:keepNext w:val="0"/>
              <w:pageBreakBefore w:val="0"/>
              <w:widowControl/>
              <w:kinsoku/>
              <w:wordWrap/>
              <w:overflowPunct/>
              <w:topLinePunct w:val="0"/>
              <w:autoSpaceDE/>
              <w:autoSpaceDN/>
              <w:bidi w:val="0"/>
              <w:adjustRightInd/>
              <w:spacing w:before="0" w:beforeLines="0" w:line="560" w:lineRule="exact"/>
              <w:ind w:left="-120" w:leftChars="-50" w:right="-120" w:rightChars="-5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英语</w:t>
            </w:r>
          </w:p>
        </w:tc>
      </w:tr>
      <w:tr w14:paraId="2C47B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08" w:type="dxa"/>
            <w:vAlign w:val="center"/>
          </w:tcPr>
          <w:p w14:paraId="100B1698">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13</w:t>
            </w:r>
          </w:p>
        </w:tc>
        <w:tc>
          <w:tcPr>
            <w:tcW w:w="1005" w:type="dxa"/>
            <w:vAlign w:val="center"/>
          </w:tcPr>
          <w:p w14:paraId="6734E8D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郭训湖</w:t>
            </w:r>
          </w:p>
        </w:tc>
        <w:tc>
          <w:tcPr>
            <w:tcW w:w="831" w:type="dxa"/>
            <w:vAlign w:val="center"/>
          </w:tcPr>
          <w:p w14:paraId="1654D664">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本科</w:t>
            </w:r>
          </w:p>
        </w:tc>
        <w:tc>
          <w:tcPr>
            <w:tcW w:w="1120" w:type="dxa"/>
            <w:vAlign w:val="center"/>
          </w:tcPr>
          <w:p w14:paraId="71FA0351">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副</w:t>
            </w:r>
            <w:r>
              <w:rPr>
                <w:rFonts w:hint="eastAsia" w:ascii="仿宋" w:hAnsi="仿宋" w:eastAsia="仿宋" w:cs="仿宋"/>
                <w:color w:val="auto"/>
                <w:sz w:val="24"/>
                <w:szCs w:val="24"/>
              </w:rPr>
              <w:t>高级</w:t>
            </w:r>
          </w:p>
        </w:tc>
        <w:tc>
          <w:tcPr>
            <w:tcW w:w="2086" w:type="dxa"/>
            <w:vAlign w:val="center"/>
          </w:tcPr>
          <w:p w14:paraId="78AF3756">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高中教师资格</w:t>
            </w:r>
          </w:p>
        </w:tc>
        <w:tc>
          <w:tcPr>
            <w:tcW w:w="2672" w:type="dxa"/>
            <w:vAlign w:val="center"/>
          </w:tcPr>
          <w:p w14:paraId="038730D3">
            <w:pPr>
              <w:keepNext w:val="0"/>
              <w:pageBreakBefore w:val="0"/>
              <w:widowControl/>
              <w:kinsoku/>
              <w:wordWrap/>
              <w:overflowPunct/>
              <w:topLinePunct w:val="0"/>
              <w:autoSpaceDE/>
              <w:autoSpaceDN/>
              <w:bidi w:val="0"/>
              <w:adjustRightInd/>
              <w:spacing w:before="0" w:beforeLines="0" w:line="560" w:lineRule="exact"/>
              <w:ind w:left="-120" w:leftChars="-50" w:right="-120" w:rightChars="-50"/>
              <w:jc w:val="center"/>
              <w:rPr>
                <w:rFonts w:hint="eastAsia" w:ascii="仿宋" w:hAnsi="仿宋" w:eastAsia="仿宋" w:cs="仿宋"/>
                <w:kern w:val="0"/>
                <w:sz w:val="24"/>
                <w:szCs w:val="24"/>
                <w:lang w:eastAsia="zh-CN"/>
              </w:rPr>
            </w:pPr>
            <w:r>
              <w:rPr>
                <w:rFonts w:hint="eastAsia" w:ascii="仿宋" w:hAnsi="仿宋" w:eastAsia="仿宋" w:cs="仿宋"/>
                <w:sz w:val="24"/>
              </w:rPr>
              <w:t>电工综合技能实训</w:t>
            </w:r>
          </w:p>
        </w:tc>
      </w:tr>
      <w:tr w14:paraId="4CF61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08" w:type="dxa"/>
            <w:vAlign w:val="center"/>
          </w:tcPr>
          <w:p w14:paraId="5AD5FFAC">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14</w:t>
            </w:r>
          </w:p>
        </w:tc>
        <w:tc>
          <w:tcPr>
            <w:tcW w:w="1005" w:type="dxa"/>
            <w:vAlign w:val="center"/>
          </w:tcPr>
          <w:p w14:paraId="4ECDCBA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肖瑞发</w:t>
            </w:r>
          </w:p>
        </w:tc>
        <w:tc>
          <w:tcPr>
            <w:tcW w:w="831" w:type="dxa"/>
            <w:vAlign w:val="center"/>
          </w:tcPr>
          <w:p w14:paraId="7ED8EBC3">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本科</w:t>
            </w:r>
          </w:p>
        </w:tc>
        <w:tc>
          <w:tcPr>
            <w:tcW w:w="1120" w:type="dxa"/>
            <w:vAlign w:val="center"/>
          </w:tcPr>
          <w:p w14:paraId="4DE940D9">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中级</w:t>
            </w:r>
          </w:p>
        </w:tc>
        <w:tc>
          <w:tcPr>
            <w:tcW w:w="2086" w:type="dxa"/>
            <w:vAlign w:val="center"/>
          </w:tcPr>
          <w:p w14:paraId="52307138">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中职教师资格证</w:t>
            </w:r>
          </w:p>
        </w:tc>
        <w:tc>
          <w:tcPr>
            <w:tcW w:w="2672" w:type="dxa"/>
            <w:vAlign w:val="center"/>
          </w:tcPr>
          <w:p w14:paraId="56FF39B6">
            <w:pPr>
              <w:keepNext w:val="0"/>
              <w:pageBreakBefore w:val="0"/>
              <w:widowControl/>
              <w:kinsoku/>
              <w:wordWrap/>
              <w:overflowPunct/>
              <w:topLinePunct w:val="0"/>
              <w:autoSpaceDE/>
              <w:autoSpaceDN/>
              <w:bidi w:val="0"/>
              <w:adjustRightInd/>
              <w:spacing w:before="0" w:beforeLines="0" w:line="560" w:lineRule="exact"/>
              <w:ind w:left="-120" w:leftChars="-50" w:right="-120" w:rightChars="-50"/>
              <w:jc w:val="center"/>
              <w:rPr>
                <w:rFonts w:hint="eastAsia" w:ascii="仿宋" w:hAnsi="仿宋" w:eastAsia="仿宋" w:cs="仿宋"/>
                <w:kern w:val="0"/>
                <w:sz w:val="24"/>
                <w:szCs w:val="24"/>
                <w:lang w:val="en-US" w:eastAsia="zh-CN"/>
              </w:rPr>
            </w:pPr>
            <w:r>
              <w:rPr>
                <w:rFonts w:hint="eastAsia" w:ascii="仿宋" w:hAnsi="仿宋" w:eastAsia="仿宋" w:cs="仿宋"/>
                <w:sz w:val="24"/>
              </w:rPr>
              <w:t>Proe</w:t>
            </w:r>
          </w:p>
        </w:tc>
      </w:tr>
      <w:tr w14:paraId="0A362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08" w:type="dxa"/>
            <w:vAlign w:val="center"/>
          </w:tcPr>
          <w:p w14:paraId="51DCD062">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15</w:t>
            </w:r>
          </w:p>
        </w:tc>
        <w:tc>
          <w:tcPr>
            <w:tcW w:w="1005" w:type="dxa"/>
            <w:vAlign w:val="center"/>
          </w:tcPr>
          <w:p w14:paraId="3691E65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谢建平</w:t>
            </w:r>
          </w:p>
        </w:tc>
        <w:tc>
          <w:tcPr>
            <w:tcW w:w="831" w:type="dxa"/>
            <w:vAlign w:val="center"/>
          </w:tcPr>
          <w:p w14:paraId="13D57543">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本科</w:t>
            </w:r>
          </w:p>
        </w:tc>
        <w:tc>
          <w:tcPr>
            <w:tcW w:w="1120" w:type="dxa"/>
            <w:vAlign w:val="center"/>
          </w:tcPr>
          <w:p w14:paraId="451C733F">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副</w:t>
            </w:r>
            <w:r>
              <w:rPr>
                <w:rFonts w:hint="eastAsia" w:ascii="仿宋" w:hAnsi="仿宋" w:eastAsia="仿宋" w:cs="仿宋"/>
                <w:color w:val="auto"/>
                <w:sz w:val="24"/>
                <w:szCs w:val="24"/>
              </w:rPr>
              <w:t>高级</w:t>
            </w:r>
          </w:p>
        </w:tc>
        <w:tc>
          <w:tcPr>
            <w:tcW w:w="2086" w:type="dxa"/>
            <w:vAlign w:val="center"/>
          </w:tcPr>
          <w:p w14:paraId="720BB11A">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中职教师资格证</w:t>
            </w:r>
          </w:p>
        </w:tc>
        <w:tc>
          <w:tcPr>
            <w:tcW w:w="2672" w:type="dxa"/>
            <w:vAlign w:val="center"/>
          </w:tcPr>
          <w:p w14:paraId="278A4EA0">
            <w:pPr>
              <w:keepNext w:val="0"/>
              <w:pageBreakBefore w:val="0"/>
              <w:widowControl/>
              <w:kinsoku/>
              <w:wordWrap/>
              <w:overflowPunct/>
              <w:topLinePunct w:val="0"/>
              <w:autoSpaceDE/>
              <w:autoSpaceDN/>
              <w:bidi w:val="0"/>
              <w:adjustRightInd/>
              <w:spacing w:before="0" w:beforeLines="0" w:line="560" w:lineRule="exact"/>
              <w:ind w:left="-120" w:leftChars="-50" w:right="-120" w:rightChars="-50"/>
              <w:jc w:val="center"/>
              <w:rPr>
                <w:rFonts w:hint="eastAsia" w:ascii="仿宋" w:hAnsi="仿宋" w:eastAsia="仿宋" w:cs="仿宋"/>
                <w:kern w:val="0"/>
                <w:sz w:val="24"/>
                <w:szCs w:val="24"/>
              </w:rPr>
            </w:pPr>
            <w:r>
              <w:rPr>
                <w:rFonts w:hint="eastAsia" w:ascii="仿宋" w:hAnsi="仿宋" w:eastAsia="仿宋" w:cs="仿宋"/>
                <w:sz w:val="24"/>
              </w:rPr>
              <w:t>数控车铣实训</w:t>
            </w:r>
          </w:p>
        </w:tc>
      </w:tr>
      <w:tr w14:paraId="304B9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08" w:type="dxa"/>
            <w:vAlign w:val="center"/>
          </w:tcPr>
          <w:p w14:paraId="34D5BA36">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16</w:t>
            </w:r>
          </w:p>
        </w:tc>
        <w:tc>
          <w:tcPr>
            <w:tcW w:w="1005" w:type="dxa"/>
            <w:vAlign w:val="center"/>
          </w:tcPr>
          <w:p w14:paraId="477C934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iCs w:val="0"/>
                <w:color w:val="00000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钟华</w:t>
            </w:r>
          </w:p>
        </w:tc>
        <w:tc>
          <w:tcPr>
            <w:tcW w:w="831" w:type="dxa"/>
            <w:vAlign w:val="center"/>
          </w:tcPr>
          <w:p w14:paraId="6DD9E642">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本科</w:t>
            </w:r>
          </w:p>
        </w:tc>
        <w:tc>
          <w:tcPr>
            <w:tcW w:w="1120" w:type="dxa"/>
            <w:vAlign w:val="center"/>
          </w:tcPr>
          <w:p w14:paraId="481B0B1C">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副</w:t>
            </w:r>
            <w:r>
              <w:rPr>
                <w:rFonts w:hint="eastAsia" w:ascii="仿宋" w:hAnsi="仿宋" w:eastAsia="仿宋" w:cs="仿宋"/>
                <w:color w:val="auto"/>
                <w:sz w:val="24"/>
                <w:szCs w:val="24"/>
              </w:rPr>
              <w:t>高级</w:t>
            </w:r>
          </w:p>
        </w:tc>
        <w:tc>
          <w:tcPr>
            <w:tcW w:w="2086" w:type="dxa"/>
            <w:vAlign w:val="center"/>
          </w:tcPr>
          <w:p w14:paraId="40F46101">
            <w:pPr>
              <w:keepNext w:val="0"/>
              <w:keepLines w:val="0"/>
              <w:pageBreakBefore w:val="0"/>
              <w:kinsoku/>
              <w:wordWrap/>
              <w:overflowPunct/>
              <w:topLinePunct w:val="0"/>
              <w:autoSpaceDE/>
              <w:autoSpaceDN/>
              <w:bidi w:val="0"/>
              <w:adjustRightInd/>
              <w:snapToGrid/>
              <w:spacing w:line="240" w:lineRule="auto"/>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高中教师资格</w:t>
            </w:r>
          </w:p>
        </w:tc>
        <w:tc>
          <w:tcPr>
            <w:tcW w:w="2672" w:type="dxa"/>
            <w:vAlign w:val="center"/>
          </w:tcPr>
          <w:p w14:paraId="3B34DCFE">
            <w:pPr>
              <w:keepNext w:val="0"/>
              <w:pageBreakBefore w:val="0"/>
              <w:widowControl/>
              <w:kinsoku/>
              <w:wordWrap/>
              <w:overflowPunct/>
              <w:topLinePunct w:val="0"/>
              <w:autoSpaceDE/>
              <w:autoSpaceDN/>
              <w:bidi w:val="0"/>
              <w:adjustRightInd/>
              <w:spacing w:before="0" w:beforeLines="0" w:line="560" w:lineRule="exact"/>
              <w:ind w:left="-120" w:leftChars="-50" w:right="-120" w:rightChars="-50"/>
              <w:jc w:val="center"/>
              <w:rPr>
                <w:rFonts w:hint="eastAsia" w:ascii="仿宋" w:hAnsi="仿宋" w:eastAsia="仿宋" w:cs="仿宋"/>
                <w:kern w:val="0"/>
                <w:sz w:val="24"/>
                <w:szCs w:val="24"/>
                <w:lang w:val="en-US" w:eastAsia="zh-CN"/>
              </w:rPr>
            </w:pPr>
            <w:r>
              <w:rPr>
                <w:rFonts w:hint="eastAsia" w:ascii="仿宋" w:hAnsi="仿宋" w:eastAsia="仿宋" w:cs="仿宋"/>
                <w:sz w:val="24"/>
              </w:rPr>
              <w:t>Mastercam</w:t>
            </w:r>
          </w:p>
        </w:tc>
      </w:tr>
    </w:tbl>
    <w:p w14:paraId="4E81D0E1">
      <w:pPr>
        <w:rPr>
          <w:rFonts w:eastAsia="仿宋"/>
          <w:b w:val="0"/>
          <w:i w:val="0"/>
          <w:sz w:val="28"/>
        </w:rPr>
      </w:pPr>
    </w:p>
    <w:p w14:paraId="5293DBF7">
      <w:pPr>
        <w:pStyle w:val="4"/>
        <w:rPr>
          <w:rFonts w:hint="eastAsia" w:ascii="楷体" w:hAnsi="楷体" w:eastAsia="楷体" w:cs="楷体"/>
          <w:color w:val="auto"/>
          <w:sz w:val="28"/>
          <w:szCs w:val="28"/>
        </w:rPr>
      </w:pPr>
      <w:bookmarkStart w:id="19" w:name="_Toc5515"/>
      <w:r>
        <w:rPr>
          <w:rFonts w:hint="eastAsia" w:ascii="楷体" w:hAnsi="楷体" w:eastAsia="楷体" w:cs="楷体"/>
          <w:color w:val="auto"/>
          <w:sz w:val="28"/>
          <w:szCs w:val="28"/>
        </w:rPr>
        <w:t>（二）教学设施</w:t>
      </w:r>
      <w:bookmarkEnd w:id="19"/>
    </w:p>
    <w:p w14:paraId="425DD4A2">
      <w:pPr>
        <w:spacing w:line="560" w:lineRule="atLeast"/>
        <w:rPr>
          <w:rFonts w:hint="eastAsia" w:ascii="楷体" w:hAnsi="楷体" w:eastAsia="楷体" w:cs="楷体"/>
          <w:b w:val="0"/>
          <w:i w:val="0"/>
          <w:color w:val="auto"/>
          <w:sz w:val="28"/>
        </w:rPr>
      </w:pPr>
      <w:r>
        <w:rPr>
          <w:rFonts w:hint="eastAsia" w:ascii="楷体" w:hAnsi="楷体" w:eastAsia="楷体" w:cs="楷体"/>
          <w:b w:val="0"/>
          <w:i w:val="0"/>
          <w:color w:val="auto"/>
          <w:sz w:val="28"/>
        </w:rPr>
        <w:t>1.教室主要设施设备及数量</w:t>
      </w:r>
    </w:p>
    <w:p w14:paraId="31A08E5D">
      <w:pPr>
        <w:spacing w:line="560" w:lineRule="atLeast"/>
        <w:ind w:firstLine="560" w:firstLineChars="200"/>
        <w:rPr>
          <w:rFonts w:ascii="方正仿宋_GB2312" w:hAnsi="方正仿宋_GB2312" w:eastAsia="仿宋" w:cs="方正仿宋_GB2312"/>
          <w:b w:val="0"/>
          <w:i w:val="0"/>
          <w:color w:val="auto"/>
          <w:sz w:val="28"/>
        </w:rPr>
      </w:pPr>
      <w:r>
        <w:rPr>
          <w:rFonts w:hint="eastAsia" w:ascii="方正仿宋_GB2312" w:hAnsi="方正仿宋_GB2312" w:eastAsia="仿宋" w:cs="方正仿宋_GB2312"/>
          <w:b w:val="0"/>
          <w:i w:val="0"/>
          <w:color w:val="auto"/>
          <w:sz w:val="28"/>
        </w:rPr>
        <w:t>教室主要设施设备及数量如表12所示。</w:t>
      </w:r>
    </w:p>
    <w:p w14:paraId="2A9ECCBC">
      <w:pPr>
        <w:spacing w:line="560" w:lineRule="atLeast"/>
        <w:jc w:val="center"/>
        <w:rPr>
          <w:rFonts w:ascii="方正仿宋_GB2312" w:hAnsi="方正仿宋_GB2312" w:cs="方正仿宋_GB2312"/>
          <w:color w:val="auto"/>
          <w:sz w:val="24"/>
        </w:rPr>
      </w:pPr>
      <w:r>
        <w:rPr>
          <w:rFonts w:hint="eastAsia" w:ascii="方正仿宋_GB2312" w:hAnsi="方正仿宋_GB2312" w:eastAsia="仿宋" w:cs="方正仿宋_GB2312"/>
          <w:b w:val="0"/>
          <w:i w:val="0"/>
          <w:color w:val="auto"/>
          <w:sz w:val="28"/>
        </w:rPr>
        <w:t>表12：教室主要设施设备及数量</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1527"/>
        <w:gridCol w:w="3322"/>
        <w:gridCol w:w="1104"/>
        <w:gridCol w:w="1625"/>
      </w:tblGrid>
      <w:tr w14:paraId="6D794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tcPr>
          <w:p w14:paraId="1B5C0FC6">
            <w:pPr>
              <w:spacing w:line="560" w:lineRule="atLeast"/>
              <w:jc w:val="center"/>
              <w:rPr>
                <w:rFonts w:ascii="方正仿宋_GB2312" w:hAnsi="方正仿宋_GB2312" w:cs="方正仿宋_GB2312"/>
                <w:b/>
                <w:bCs/>
                <w:color w:val="auto"/>
                <w:sz w:val="24"/>
                <w:szCs w:val="24"/>
              </w:rPr>
            </w:pPr>
            <w:r>
              <w:rPr>
                <w:rFonts w:hint="eastAsia" w:ascii="方正仿宋_GB2312" w:hAnsi="方正仿宋_GB2312" w:eastAsia="仿宋" w:cs="方正仿宋_GB2312"/>
                <w:b/>
                <w:bCs/>
                <w:i w:val="0"/>
                <w:color w:val="auto"/>
                <w:sz w:val="24"/>
                <w:szCs w:val="24"/>
              </w:rPr>
              <w:t>序号</w:t>
            </w:r>
          </w:p>
        </w:tc>
        <w:tc>
          <w:tcPr>
            <w:tcW w:w="1504" w:type="dxa"/>
          </w:tcPr>
          <w:p w14:paraId="08BF0B77">
            <w:pPr>
              <w:spacing w:line="560" w:lineRule="atLeast"/>
              <w:jc w:val="center"/>
              <w:rPr>
                <w:rFonts w:ascii="方正仿宋_GB2312" w:hAnsi="方正仿宋_GB2312" w:cs="方正仿宋_GB2312"/>
                <w:b/>
                <w:bCs/>
                <w:color w:val="auto"/>
                <w:sz w:val="24"/>
                <w:szCs w:val="24"/>
              </w:rPr>
            </w:pPr>
            <w:r>
              <w:rPr>
                <w:rFonts w:hint="eastAsia" w:ascii="方正仿宋_GB2312" w:hAnsi="方正仿宋_GB2312" w:eastAsia="仿宋" w:cs="方正仿宋_GB2312"/>
                <w:b/>
                <w:bCs/>
                <w:i w:val="0"/>
                <w:color w:val="auto"/>
                <w:sz w:val="24"/>
                <w:szCs w:val="24"/>
              </w:rPr>
              <w:t>教室名称</w:t>
            </w:r>
          </w:p>
        </w:tc>
        <w:tc>
          <w:tcPr>
            <w:tcW w:w="3271" w:type="dxa"/>
          </w:tcPr>
          <w:p w14:paraId="116D0196">
            <w:pPr>
              <w:spacing w:line="560" w:lineRule="atLeast"/>
              <w:jc w:val="center"/>
              <w:rPr>
                <w:rFonts w:ascii="方正仿宋_GB2312" w:hAnsi="方正仿宋_GB2312" w:cs="方正仿宋_GB2312"/>
                <w:b/>
                <w:bCs/>
                <w:color w:val="auto"/>
                <w:sz w:val="24"/>
                <w:szCs w:val="24"/>
              </w:rPr>
            </w:pPr>
            <w:r>
              <w:rPr>
                <w:rFonts w:hint="eastAsia" w:ascii="方正仿宋_GB2312" w:hAnsi="方正仿宋_GB2312" w:eastAsia="仿宋" w:cs="方正仿宋_GB2312"/>
                <w:b/>
                <w:bCs/>
                <w:i w:val="0"/>
                <w:color w:val="auto"/>
                <w:sz w:val="24"/>
                <w:szCs w:val="24"/>
              </w:rPr>
              <w:t>设备名称</w:t>
            </w:r>
          </w:p>
        </w:tc>
        <w:tc>
          <w:tcPr>
            <w:tcW w:w="1087" w:type="dxa"/>
          </w:tcPr>
          <w:p w14:paraId="4F33DCA6">
            <w:pPr>
              <w:spacing w:line="560" w:lineRule="atLeast"/>
              <w:jc w:val="center"/>
              <w:rPr>
                <w:rFonts w:ascii="方正仿宋_GB2312" w:hAnsi="方正仿宋_GB2312" w:cs="方正仿宋_GB2312"/>
                <w:b/>
                <w:bCs/>
                <w:color w:val="auto"/>
                <w:sz w:val="24"/>
                <w:szCs w:val="24"/>
              </w:rPr>
            </w:pPr>
            <w:r>
              <w:rPr>
                <w:rFonts w:hint="eastAsia" w:ascii="方正仿宋_GB2312" w:hAnsi="方正仿宋_GB2312" w:eastAsia="仿宋" w:cs="方正仿宋_GB2312"/>
                <w:b/>
                <w:bCs/>
                <w:i w:val="0"/>
                <w:color w:val="auto"/>
                <w:sz w:val="24"/>
                <w:szCs w:val="24"/>
              </w:rPr>
              <w:t>数量</w:t>
            </w:r>
          </w:p>
        </w:tc>
        <w:tc>
          <w:tcPr>
            <w:tcW w:w="1600" w:type="dxa"/>
          </w:tcPr>
          <w:p w14:paraId="10A4C85B">
            <w:pPr>
              <w:spacing w:line="560" w:lineRule="atLeast"/>
              <w:jc w:val="center"/>
              <w:rPr>
                <w:rFonts w:ascii="方正仿宋_GB2312" w:hAnsi="方正仿宋_GB2312" w:cs="方正仿宋_GB2312"/>
                <w:b/>
                <w:bCs/>
                <w:color w:val="auto"/>
                <w:sz w:val="24"/>
                <w:szCs w:val="24"/>
              </w:rPr>
            </w:pPr>
            <w:r>
              <w:rPr>
                <w:rFonts w:hint="eastAsia" w:ascii="方正仿宋_GB2312" w:hAnsi="方正仿宋_GB2312" w:eastAsia="仿宋" w:cs="方正仿宋_GB2312"/>
                <w:b/>
                <w:bCs/>
                <w:i w:val="0"/>
                <w:color w:val="auto"/>
                <w:sz w:val="24"/>
                <w:szCs w:val="24"/>
              </w:rPr>
              <w:t>单位</w:t>
            </w:r>
          </w:p>
        </w:tc>
      </w:tr>
      <w:tr w14:paraId="38415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tcPr>
          <w:p w14:paraId="4A4028D5">
            <w:pPr>
              <w:spacing w:line="560" w:lineRule="atLeast"/>
              <w:jc w:val="center"/>
              <w:rPr>
                <w:rFonts w:hint="eastAsia" w:ascii="仿宋" w:hAnsi="仿宋" w:eastAsia="仿宋" w:cs="仿宋"/>
                <w:color w:val="auto"/>
                <w:sz w:val="24"/>
                <w:szCs w:val="24"/>
              </w:rPr>
            </w:pPr>
            <w:r>
              <w:rPr>
                <w:rFonts w:hint="eastAsia" w:ascii="仿宋" w:hAnsi="仿宋" w:eastAsia="仿宋" w:cs="仿宋"/>
                <w:b w:val="0"/>
                <w:i w:val="0"/>
                <w:color w:val="auto"/>
                <w:sz w:val="24"/>
                <w:szCs w:val="24"/>
              </w:rPr>
              <w:t>1</w:t>
            </w:r>
          </w:p>
        </w:tc>
        <w:tc>
          <w:tcPr>
            <w:tcW w:w="1504" w:type="dxa"/>
            <w:vMerge w:val="restart"/>
          </w:tcPr>
          <w:p w14:paraId="5292F0D5">
            <w:pPr>
              <w:spacing w:line="560" w:lineRule="atLeast"/>
              <w:jc w:val="center"/>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 xml:space="preserve"> </w:t>
            </w:r>
          </w:p>
          <w:p w14:paraId="10C6EBAB">
            <w:pPr>
              <w:spacing w:line="560" w:lineRule="atLeast"/>
              <w:ind w:firstLine="240" w:firstLineChars="100"/>
              <w:jc w:val="both"/>
              <w:rPr>
                <w:rFonts w:hint="eastAsia" w:ascii="仿宋" w:hAnsi="仿宋" w:eastAsia="仿宋" w:cs="仿宋"/>
                <w:b w:val="0"/>
                <w:i w:val="0"/>
                <w:color w:val="auto"/>
                <w:sz w:val="24"/>
                <w:szCs w:val="24"/>
              </w:rPr>
            </w:pPr>
            <w:r>
              <w:rPr>
                <w:rFonts w:hint="eastAsia" w:ascii="仿宋" w:hAnsi="仿宋" w:eastAsia="仿宋" w:cs="仿宋"/>
                <w:b w:val="0"/>
                <w:i w:val="0"/>
                <w:color w:val="auto"/>
                <w:sz w:val="24"/>
                <w:szCs w:val="24"/>
              </w:rPr>
              <w:t>教室</w:t>
            </w:r>
          </w:p>
          <w:p w14:paraId="0FF0F3FC">
            <w:pPr>
              <w:spacing w:line="560" w:lineRule="atLeast"/>
              <w:jc w:val="center"/>
              <w:rPr>
                <w:rFonts w:hint="eastAsia" w:ascii="仿宋" w:hAnsi="仿宋" w:eastAsia="仿宋" w:cs="仿宋"/>
                <w:color w:val="auto"/>
                <w:sz w:val="24"/>
                <w:szCs w:val="24"/>
              </w:rPr>
            </w:pPr>
            <w:r>
              <w:rPr>
                <w:rFonts w:hint="eastAsia" w:ascii="仿宋" w:hAnsi="仿宋" w:eastAsia="仿宋" w:cs="仿宋"/>
                <w:b w:val="0"/>
                <w:i w:val="0"/>
                <w:color w:val="auto"/>
                <w:sz w:val="24"/>
                <w:szCs w:val="24"/>
              </w:rPr>
              <w:t>（8间）</w:t>
            </w:r>
          </w:p>
        </w:tc>
        <w:tc>
          <w:tcPr>
            <w:tcW w:w="3271" w:type="dxa"/>
          </w:tcPr>
          <w:p w14:paraId="650FE255">
            <w:pPr>
              <w:spacing w:line="560" w:lineRule="atLeast"/>
              <w:jc w:val="center"/>
              <w:rPr>
                <w:rFonts w:hint="eastAsia" w:ascii="仿宋" w:hAnsi="仿宋" w:eastAsia="仿宋" w:cs="仿宋"/>
                <w:color w:val="auto"/>
                <w:sz w:val="24"/>
                <w:szCs w:val="24"/>
              </w:rPr>
            </w:pPr>
            <w:r>
              <w:rPr>
                <w:rFonts w:hint="eastAsia" w:ascii="仿宋" w:hAnsi="仿宋" w:eastAsia="仿宋" w:cs="仿宋"/>
                <w:b w:val="0"/>
                <w:i w:val="0"/>
                <w:color w:val="auto"/>
                <w:sz w:val="24"/>
                <w:szCs w:val="24"/>
              </w:rPr>
              <w:t>一体机</w:t>
            </w:r>
          </w:p>
        </w:tc>
        <w:tc>
          <w:tcPr>
            <w:tcW w:w="1087" w:type="dxa"/>
          </w:tcPr>
          <w:p w14:paraId="772106A8">
            <w:pPr>
              <w:spacing w:line="560" w:lineRule="atLeast"/>
              <w:jc w:val="center"/>
              <w:rPr>
                <w:rFonts w:hint="eastAsia" w:ascii="仿宋" w:hAnsi="仿宋" w:eastAsia="仿宋" w:cs="仿宋"/>
                <w:color w:val="auto"/>
                <w:sz w:val="24"/>
                <w:szCs w:val="24"/>
              </w:rPr>
            </w:pPr>
            <w:r>
              <w:rPr>
                <w:rFonts w:hint="eastAsia" w:ascii="仿宋" w:hAnsi="仿宋" w:eastAsia="仿宋" w:cs="仿宋"/>
                <w:b w:val="0"/>
                <w:i w:val="0"/>
                <w:color w:val="auto"/>
                <w:sz w:val="24"/>
                <w:szCs w:val="24"/>
              </w:rPr>
              <w:t>9</w:t>
            </w:r>
          </w:p>
        </w:tc>
        <w:tc>
          <w:tcPr>
            <w:tcW w:w="1600" w:type="dxa"/>
          </w:tcPr>
          <w:p w14:paraId="3B6DEE13">
            <w:pPr>
              <w:spacing w:line="560" w:lineRule="atLeast"/>
              <w:jc w:val="center"/>
              <w:rPr>
                <w:rFonts w:hint="eastAsia" w:ascii="仿宋" w:hAnsi="仿宋" w:eastAsia="仿宋" w:cs="仿宋"/>
                <w:color w:val="auto"/>
                <w:sz w:val="24"/>
                <w:szCs w:val="24"/>
              </w:rPr>
            </w:pPr>
            <w:r>
              <w:rPr>
                <w:rFonts w:hint="eastAsia" w:ascii="仿宋" w:hAnsi="仿宋" w:eastAsia="仿宋" w:cs="仿宋"/>
                <w:b w:val="0"/>
                <w:i w:val="0"/>
                <w:color w:val="auto"/>
                <w:sz w:val="24"/>
                <w:szCs w:val="24"/>
              </w:rPr>
              <w:t>台</w:t>
            </w:r>
          </w:p>
        </w:tc>
      </w:tr>
      <w:tr w14:paraId="08DF9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930" w:type="dxa"/>
          </w:tcPr>
          <w:p w14:paraId="64C3E0DC">
            <w:pPr>
              <w:spacing w:line="560" w:lineRule="atLeast"/>
              <w:jc w:val="center"/>
              <w:rPr>
                <w:rFonts w:hint="eastAsia" w:ascii="仿宋" w:hAnsi="仿宋" w:eastAsia="仿宋" w:cs="仿宋"/>
                <w:color w:val="auto"/>
                <w:sz w:val="24"/>
                <w:szCs w:val="24"/>
              </w:rPr>
            </w:pPr>
            <w:r>
              <w:rPr>
                <w:rFonts w:hint="eastAsia" w:ascii="仿宋" w:hAnsi="仿宋" w:eastAsia="仿宋" w:cs="仿宋"/>
                <w:b w:val="0"/>
                <w:i w:val="0"/>
                <w:color w:val="auto"/>
                <w:sz w:val="24"/>
                <w:szCs w:val="24"/>
              </w:rPr>
              <w:t>2</w:t>
            </w:r>
          </w:p>
        </w:tc>
        <w:tc>
          <w:tcPr>
            <w:tcW w:w="1504" w:type="dxa"/>
            <w:vMerge w:val="continue"/>
          </w:tcPr>
          <w:p w14:paraId="20A56E28">
            <w:pPr>
              <w:spacing w:line="560" w:lineRule="atLeast"/>
              <w:jc w:val="center"/>
              <w:rPr>
                <w:rFonts w:hint="eastAsia" w:ascii="仿宋" w:hAnsi="仿宋" w:eastAsia="仿宋" w:cs="仿宋"/>
                <w:color w:val="auto"/>
                <w:sz w:val="24"/>
                <w:szCs w:val="24"/>
              </w:rPr>
            </w:pPr>
          </w:p>
        </w:tc>
        <w:tc>
          <w:tcPr>
            <w:tcW w:w="3271" w:type="dxa"/>
          </w:tcPr>
          <w:p w14:paraId="016F1FB6">
            <w:pPr>
              <w:spacing w:line="560" w:lineRule="atLeast"/>
              <w:jc w:val="center"/>
              <w:rPr>
                <w:rFonts w:hint="eastAsia" w:ascii="仿宋" w:hAnsi="仿宋" w:eastAsia="仿宋" w:cs="仿宋"/>
                <w:color w:val="auto"/>
                <w:sz w:val="24"/>
                <w:szCs w:val="24"/>
              </w:rPr>
            </w:pPr>
            <w:r>
              <w:rPr>
                <w:rFonts w:hint="eastAsia" w:ascii="仿宋" w:hAnsi="仿宋" w:eastAsia="仿宋" w:cs="仿宋"/>
                <w:b w:val="0"/>
                <w:i w:val="0"/>
                <w:color w:val="auto"/>
                <w:sz w:val="24"/>
                <w:szCs w:val="24"/>
              </w:rPr>
              <w:t>讲台</w:t>
            </w:r>
          </w:p>
        </w:tc>
        <w:tc>
          <w:tcPr>
            <w:tcW w:w="1087" w:type="dxa"/>
          </w:tcPr>
          <w:p w14:paraId="57E50D5A">
            <w:pPr>
              <w:spacing w:line="560" w:lineRule="atLeast"/>
              <w:jc w:val="center"/>
              <w:rPr>
                <w:rFonts w:hint="eastAsia" w:ascii="仿宋" w:hAnsi="仿宋" w:eastAsia="仿宋" w:cs="仿宋"/>
                <w:color w:val="auto"/>
                <w:sz w:val="24"/>
                <w:szCs w:val="24"/>
              </w:rPr>
            </w:pPr>
            <w:r>
              <w:rPr>
                <w:rFonts w:hint="eastAsia" w:ascii="仿宋" w:hAnsi="仿宋" w:eastAsia="仿宋" w:cs="仿宋"/>
                <w:b w:val="0"/>
                <w:i w:val="0"/>
                <w:color w:val="auto"/>
                <w:sz w:val="24"/>
                <w:szCs w:val="24"/>
              </w:rPr>
              <w:t>9</w:t>
            </w:r>
          </w:p>
        </w:tc>
        <w:tc>
          <w:tcPr>
            <w:tcW w:w="1600" w:type="dxa"/>
          </w:tcPr>
          <w:p w14:paraId="067EB5D2">
            <w:pPr>
              <w:spacing w:line="560" w:lineRule="atLeast"/>
              <w:jc w:val="center"/>
              <w:rPr>
                <w:rFonts w:hint="eastAsia" w:ascii="仿宋" w:hAnsi="仿宋" w:eastAsia="仿宋" w:cs="仿宋"/>
                <w:color w:val="auto"/>
                <w:sz w:val="24"/>
                <w:szCs w:val="24"/>
              </w:rPr>
            </w:pPr>
            <w:r>
              <w:rPr>
                <w:rFonts w:hint="eastAsia" w:ascii="仿宋" w:hAnsi="仿宋" w:eastAsia="仿宋" w:cs="仿宋"/>
                <w:b w:val="0"/>
                <w:i w:val="0"/>
                <w:color w:val="auto"/>
                <w:sz w:val="24"/>
                <w:szCs w:val="24"/>
              </w:rPr>
              <w:t>个</w:t>
            </w:r>
          </w:p>
        </w:tc>
      </w:tr>
      <w:tr w14:paraId="64070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tcPr>
          <w:p w14:paraId="52B3402C">
            <w:pPr>
              <w:spacing w:line="560" w:lineRule="atLeast"/>
              <w:jc w:val="center"/>
              <w:rPr>
                <w:rFonts w:hint="eastAsia" w:ascii="仿宋" w:hAnsi="仿宋" w:eastAsia="仿宋" w:cs="仿宋"/>
                <w:color w:val="auto"/>
                <w:sz w:val="24"/>
                <w:szCs w:val="24"/>
              </w:rPr>
            </w:pPr>
            <w:r>
              <w:rPr>
                <w:rFonts w:hint="eastAsia" w:ascii="仿宋" w:hAnsi="仿宋" w:eastAsia="仿宋" w:cs="仿宋"/>
                <w:b w:val="0"/>
                <w:i w:val="0"/>
                <w:color w:val="auto"/>
                <w:sz w:val="24"/>
                <w:szCs w:val="24"/>
              </w:rPr>
              <w:t>3</w:t>
            </w:r>
          </w:p>
        </w:tc>
        <w:tc>
          <w:tcPr>
            <w:tcW w:w="1504" w:type="dxa"/>
            <w:vMerge w:val="continue"/>
          </w:tcPr>
          <w:p w14:paraId="095B488E">
            <w:pPr>
              <w:spacing w:line="560" w:lineRule="atLeast"/>
              <w:jc w:val="center"/>
              <w:rPr>
                <w:rFonts w:hint="eastAsia" w:ascii="仿宋" w:hAnsi="仿宋" w:eastAsia="仿宋" w:cs="仿宋"/>
                <w:color w:val="auto"/>
                <w:sz w:val="24"/>
                <w:szCs w:val="24"/>
              </w:rPr>
            </w:pPr>
          </w:p>
        </w:tc>
        <w:tc>
          <w:tcPr>
            <w:tcW w:w="3271" w:type="dxa"/>
          </w:tcPr>
          <w:p w14:paraId="62F399F0">
            <w:pPr>
              <w:spacing w:line="560" w:lineRule="atLeast"/>
              <w:jc w:val="center"/>
              <w:rPr>
                <w:rFonts w:hint="eastAsia" w:ascii="仿宋" w:hAnsi="仿宋" w:eastAsia="仿宋" w:cs="仿宋"/>
                <w:color w:val="auto"/>
                <w:sz w:val="24"/>
                <w:szCs w:val="24"/>
              </w:rPr>
            </w:pPr>
            <w:r>
              <w:rPr>
                <w:rFonts w:hint="eastAsia" w:ascii="仿宋" w:hAnsi="仿宋" w:eastAsia="仿宋" w:cs="仿宋"/>
                <w:b w:val="0"/>
                <w:i w:val="0"/>
                <w:color w:val="auto"/>
                <w:sz w:val="24"/>
                <w:szCs w:val="24"/>
              </w:rPr>
              <w:t>课桌椅</w:t>
            </w:r>
          </w:p>
        </w:tc>
        <w:tc>
          <w:tcPr>
            <w:tcW w:w="1087" w:type="dxa"/>
          </w:tcPr>
          <w:p w14:paraId="6CE8CC82">
            <w:pPr>
              <w:spacing w:line="560" w:lineRule="atLeast"/>
              <w:jc w:val="center"/>
              <w:rPr>
                <w:rFonts w:hint="eastAsia" w:ascii="仿宋" w:hAnsi="仿宋" w:eastAsia="仿宋" w:cs="仿宋"/>
                <w:color w:val="auto"/>
                <w:sz w:val="24"/>
                <w:szCs w:val="24"/>
              </w:rPr>
            </w:pPr>
            <w:r>
              <w:rPr>
                <w:rFonts w:hint="eastAsia" w:ascii="仿宋" w:hAnsi="仿宋" w:eastAsia="仿宋" w:cs="仿宋"/>
                <w:b w:val="0"/>
                <w:i w:val="0"/>
                <w:color w:val="auto"/>
                <w:sz w:val="24"/>
                <w:szCs w:val="24"/>
              </w:rPr>
              <w:t>若干</w:t>
            </w:r>
          </w:p>
        </w:tc>
        <w:tc>
          <w:tcPr>
            <w:tcW w:w="1600" w:type="dxa"/>
          </w:tcPr>
          <w:p w14:paraId="4639E15A">
            <w:pPr>
              <w:spacing w:line="560" w:lineRule="atLeast"/>
              <w:jc w:val="center"/>
              <w:rPr>
                <w:rFonts w:hint="eastAsia" w:ascii="仿宋" w:hAnsi="仿宋" w:eastAsia="仿宋" w:cs="仿宋"/>
                <w:color w:val="auto"/>
                <w:sz w:val="24"/>
                <w:szCs w:val="24"/>
              </w:rPr>
            </w:pPr>
            <w:r>
              <w:rPr>
                <w:rFonts w:hint="eastAsia" w:ascii="仿宋" w:hAnsi="仿宋" w:eastAsia="仿宋" w:cs="仿宋"/>
                <w:b w:val="0"/>
                <w:i w:val="0"/>
                <w:color w:val="auto"/>
                <w:sz w:val="24"/>
                <w:szCs w:val="24"/>
              </w:rPr>
              <w:t xml:space="preserve"> 套</w:t>
            </w:r>
          </w:p>
        </w:tc>
      </w:tr>
      <w:tr w14:paraId="4C72B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tcPr>
          <w:p w14:paraId="045C82AC">
            <w:pPr>
              <w:spacing w:line="560" w:lineRule="atLeast"/>
              <w:jc w:val="center"/>
              <w:rPr>
                <w:rFonts w:hint="eastAsia" w:ascii="仿宋" w:hAnsi="仿宋" w:eastAsia="仿宋" w:cs="仿宋"/>
                <w:color w:val="auto"/>
                <w:sz w:val="24"/>
                <w:szCs w:val="24"/>
              </w:rPr>
            </w:pPr>
            <w:r>
              <w:rPr>
                <w:rFonts w:hint="eastAsia" w:ascii="仿宋" w:hAnsi="仿宋" w:eastAsia="仿宋" w:cs="仿宋"/>
                <w:b w:val="0"/>
                <w:i w:val="0"/>
                <w:color w:val="auto"/>
                <w:sz w:val="24"/>
                <w:szCs w:val="24"/>
              </w:rPr>
              <w:t>4</w:t>
            </w:r>
          </w:p>
        </w:tc>
        <w:tc>
          <w:tcPr>
            <w:tcW w:w="1504" w:type="dxa"/>
            <w:vMerge w:val="continue"/>
          </w:tcPr>
          <w:p w14:paraId="012CD8FF">
            <w:pPr>
              <w:spacing w:line="560" w:lineRule="atLeast"/>
              <w:jc w:val="center"/>
              <w:rPr>
                <w:rFonts w:hint="eastAsia" w:ascii="仿宋" w:hAnsi="仿宋" w:eastAsia="仿宋" w:cs="仿宋"/>
                <w:color w:val="auto"/>
                <w:sz w:val="24"/>
                <w:szCs w:val="24"/>
              </w:rPr>
            </w:pPr>
          </w:p>
        </w:tc>
        <w:tc>
          <w:tcPr>
            <w:tcW w:w="3271" w:type="dxa"/>
          </w:tcPr>
          <w:p w14:paraId="0FABFB33">
            <w:pPr>
              <w:spacing w:line="560" w:lineRule="atLeast"/>
              <w:jc w:val="center"/>
              <w:rPr>
                <w:rFonts w:hint="eastAsia" w:ascii="仿宋" w:hAnsi="仿宋" w:eastAsia="仿宋" w:cs="仿宋"/>
                <w:color w:val="auto"/>
                <w:sz w:val="24"/>
                <w:szCs w:val="24"/>
              </w:rPr>
            </w:pPr>
            <w:r>
              <w:rPr>
                <w:rFonts w:hint="eastAsia" w:ascii="仿宋" w:hAnsi="仿宋" w:eastAsia="仿宋" w:cs="仿宋"/>
                <w:b w:val="0"/>
                <w:i w:val="0"/>
                <w:color w:val="auto"/>
                <w:sz w:val="24"/>
                <w:szCs w:val="24"/>
              </w:rPr>
              <w:t>黑板</w:t>
            </w:r>
          </w:p>
        </w:tc>
        <w:tc>
          <w:tcPr>
            <w:tcW w:w="1087" w:type="dxa"/>
          </w:tcPr>
          <w:p w14:paraId="3BCDEB9A">
            <w:pPr>
              <w:spacing w:line="560" w:lineRule="atLeast"/>
              <w:jc w:val="center"/>
              <w:rPr>
                <w:rFonts w:hint="eastAsia" w:ascii="仿宋" w:hAnsi="仿宋" w:eastAsia="仿宋" w:cs="仿宋"/>
                <w:color w:val="auto"/>
                <w:sz w:val="24"/>
                <w:szCs w:val="24"/>
              </w:rPr>
            </w:pPr>
            <w:r>
              <w:rPr>
                <w:rFonts w:hint="eastAsia" w:ascii="仿宋" w:hAnsi="仿宋" w:eastAsia="仿宋" w:cs="仿宋"/>
                <w:b w:val="0"/>
                <w:i w:val="0"/>
                <w:color w:val="auto"/>
                <w:sz w:val="24"/>
                <w:szCs w:val="24"/>
              </w:rPr>
              <w:t>18</w:t>
            </w:r>
          </w:p>
        </w:tc>
        <w:tc>
          <w:tcPr>
            <w:tcW w:w="1600" w:type="dxa"/>
          </w:tcPr>
          <w:p w14:paraId="268CB18E">
            <w:pPr>
              <w:spacing w:line="560" w:lineRule="atLeast"/>
              <w:jc w:val="center"/>
              <w:rPr>
                <w:rFonts w:hint="eastAsia" w:ascii="仿宋" w:hAnsi="仿宋" w:eastAsia="仿宋" w:cs="仿宋"/>
                <w:color w:val="auto"/>
                <w:sz w:val="24"/>
                <w:szCs w:val="24"/>
              </w:rPr>
            </w:pPr>
            <w:r>
              <w:rPr>
                <w:rFonts w:hint="eastAsia" w:ascii="仿宋" w:hAnsi="仿宋" w:eastAsia="仿宋" w:cs="仿宋"/>
                <w:b w:val="0"/>
                <w:i w:val="0"/>
                <w:color w:val="auto"/>
                <w:sz w:val="24"/>
                <w:szCs w:val="24"/>
              </w:rPr>
              <w:t>块</w:t>
            </w:r>
          </w:p>
        </w:tc>
      </w:tr>
      <w:tr w14:paraId="61B2A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tcPr>
          <w:p w14:paraId="6F439327">
            <w:pPr>
              <w:spacing w:line="560" w:lineRule="atLeast"/>
              <w:jc w:val="center"/>
              <w:rPr>
                <w:rFonts w:hint="eastAsia" w:ascii="仿宋" w:hAnsi="仿宋" w:eastAsia="仿宋" w:cs="仿宋"/>
                <w:color w:val="auto"/>
                <w:sz w:val="24"/>
                <w:szCs w:val="24"/>
              </w:rPr>
            </w:pPr>
            <w:r>
              <w:rPr>
                <w:rFonts w:hint="eastAsia" w:ascii="仿宋" w:hAnsi="仿宋" w:eastAsia="仿宋" w:cs="仿宋"/>
                <w:b w:val="0"/>
                <w:i w:val="0"/>
                <w:color w:val="auto"/>
                <w:sz w:val="24"/>
                <w:szCs w:val="24"/>
              </w:rPr>
              <w:t>5</w:t>
            </w:r>
          </w:p>
        </w:tc>
        <w:tc>
          <w:tcPr>
            <w:tcW w:w="1504" w:type="dxa"/>
            <w:vMerge w:val="continue"/>
          </w:tcPr>
          <w:p w14:paraId="05E830FF">
            <w:pPr>
              <w:spacing w:line="560" w:lineRule="atLeast"/>
              <w:jc w:val="center"/>
              <w:rPr>
                <w:rFonts w:hint="eastAsia" w:ascii="仿宋" w:hAnsi="仿宋" w:eastAsia="仿宋" w:cs="仿宋"/>
                <w:color w:val="auto"/>
                <w:sz w:val="24"/>
                <w:szCs w:val="24"/>
              </w:rPr>
            </w:pPr>
          </w:p>
        </w:tc>
        <w:tc>
          <w:tcPr>
            <w:tcW w:w="3271" w:type="dxa"/>
          </w:tcPr>
          <w:p w14:paraId="7F71F2D7">
            <w:pPr>
              <w:spacing w:line="560" w:lineRule="atLeast"/>
              <w:jc w:val="center"/>
              <w:rPr>
                <w:rFonts w:hint="eastAsia" w:ascii="仿宋" w:hAnsi="仿宋" w:eastAsia="仿宋" w:cs="仿宋"/>
                <w:color w:val="auto"/>
                <w:sz w:val="24"/>
                <w:szCs w:val="24"/>
              </w:rPr>
            </w:pPr>
            <w:r>
              <w:rPr>
                <w:rFonts w:hint="eastAsia" w:ascii="仿宋" w:hAnsi="仿宋" w:eastAsia="仿宋" w:cs="仿宋"/>
                <w:b w:val="0"/>
                <w:i w:val="0"/>
                <w:color w:val="auto"/>
                <w:sz w:val="24"/>
                <w:szCs w:val="24"/>
              </w:rPr>
              <w:t>风扇</w:t>
            </w:r>
          </w:p>
        </w:tc>
        <w:tc>
          <w:tcPr>
            <w:tcW w:w="1087" w:type="dxa"/>
          </w:tcPr>
          <w:p w14:paraId="755004C3">
            <w:pPr>
              <w:spacing w:line="560" w:lineRule="atLeast"/>
              <w:jc w:val="center"/>
              <w:rPr>
                <w:rFonts w:hint="eastAsia" w:ascii="仿宋" w:hAnsi="仿宋" w:eastAsia="仿宋" w:cs="仿宋"/>
                <w:color w:val="auto"/>
                <w:sz w:val="24"/>
                <w:szCs w:val="24"/>
              </w:rPr>
            </w:pPr>
            <w:r>
              <w:rPr>
                <w:rFonts w:hint="eastAsia" w:ascii="仿宋" w:hAnsi="仿宋" w:eastAsia="仿宋" w:cs="仿宋"/>
                <w:b w:val="0"/>
                <w:i w:val="0"/>
                <w:color w:val="auto"/>
                <w:sz w:val="24"/>
                <w:szCs w:val="24"/>
              </w:rPr>
              <w:t>若干</w:t>
            </w:r>
          </w:p>
        </w:tc>
        <w:tc>
          <w:tcPr>
            <w:tcW w:w="1600" w:type="dxa"/>
          </w:tcPr>
          <w:p w14:paraId="3A5317DE">
            <w:pPr>
              <w:spacing w:line="560" w:lineRule="atLeast"/>
              <w:jc w:val="center"/>
              <w:rPr>
                <w:rFonts w:hint="eastAsia" w:ascii="仿宋" w:hAnsi="仿宋" w:eastAsia="仿宋" w:cs="仿宋"/>
                <w:color w:val="auto"/>
                <w:sz w:val="24"/>
                <w:szCs w:val="24"/>
              </w:rPr>
            </w:pPr>
            <w:r>
              <w:rPr>
                <w:rFonts w:hint="eastAsia" w:ascii="仿宋" w:hAnsi="仿宋" w:eastAsia="仿宋" w:cs="仿宋"/>
                <w:b w:val="0"/>
                <w:i w:val="0"/>
                <w:color w:val="auto"/>
                <w:sz w:val="24"/>
                <w:szCs w:val="24"/>
              </w:rPr>
              <w:t>个</w:t>
            </w:r>
          </w:p>
        </w:tc>
      </w:tr>
      <w:tr w14:paraId="00BF0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tcPr>
          <w:p w14:paraId="20985352">
            <w:pPr>
              <w:spacing w:line="560" w:lineRule="atLeast"/>
              <w:jc w:val="center"/>
              <w:rPr>
                <w:rFonts w:hint="eastAsia" w:ascii="仿宋" w:hAnsi="仿宋" w:eastAsia="仿宋" w:cs="仿宋"/>
                <w:color w:val="auto"/>
                <w:sz w:val="24"/>
                <w:szCs w:val="24"/>
              </w:rPr>
            </w:pPr>
            <w:r>
              <w:rPr>
                <w:rFonts w:hint="eastAsia" w:ascii="仿宋" w:hAnsi="仿宋" w:eastAsia="仿宋" w:cs="仿宋"/>
                <w:b w:val="0"/>
                <w:i w:val="0"/>
                <w:color w:val="auto"/>
                <w:sz w:val="24"/>
                <w:szCs w:val="24"/>
              </w:rPr>
              <w:t>6</w:t>
            </w:r>
          </w:p>
        </w:tc>
        <w:tc>
          <w:tcPr>
            <w:tcW w:w="1504" w:type="dxa"/>
            <w:vMerge w:val="continue"/>
          </w:tcPr>
          <w:p w14:paraId="4879112C">
            <w:pPr>
              <w:spacing w:line="560" w:lineRule="atLeast"/>
              <w:jc w:val="center"/>
              <w:rPr>
                <w:rFonts w:hint="eastAsia" w:ascii="仿宋" w:hAnsi="仿宋" w:eastAsia="仿宋" w:cs="仿宋"/>
                <w:color w:val="auto"/>
                <w:sz w:val="24"/>
                <w:szCs w:val="24"/>
              </w:rPr>
            </w:pPr>
          </w:p>
        </w:tc>
        <w:tc>
          <w:tcPr>
            <w:tcW w:w="3271" w:type="dxa"/>
          </w:tcPr>
          <w:p w14:paraId="475D6B4E">
            <w:pPr>
              <w:spacing w:line="560" w:lineRule="atLeast"/>
              <w:jc w:val="center"/>
              <w:rPr>
                <w:rFonts w:hint="eastAsia" w:ascii="仿宋" w:hAnsi="仿宋" w:eastAsia="仿宋" w:cs="仿宋"/>
                <w:color w:val="auto"/>
                <w:sz w:val="24"/>
                <w:szCs w:val="24"/>
              </w:rPr>
            </w:pPr>
            <w:r>
              <w:rPr>
                <w:rFonts w:hint="eastAsia" w:ascii="仿宋" w:hAnsi="仿宋" w:eastAsia="仿宋" w:cs="仿宋"/>
                <w:b w:val="0"/>
                <w:i w:val="0"/>
                <w:color w:val="auto"/>
                <w:sz w:val="24"/>
                <w:szCs w:val="24"/>
              </w:rPr>
              <w:t>照明灯</w:t>
            </w:r>
          </w:p>
        </w:tc>
        <w:tc>
          <w:tcPr>
            <w:tcW w:w="1087" w:type="dxa"/>
          </w:tcPr>
          <w:p w14:paraId="11A4EBAC">
            <w:pPr>
              <w:spacing w:line="560" w:lineRule="atLeast"/>
              <w:jc w:val="center"/>
              <w:rPr>
                <w:rFonts w:hint="eastAsia" w:ascii="仿宋" w:hAnsi="仿宋" w:eastAsia="仿宋" w:cs="仿宋"/>
                <w:color w:val="auto"/>
                <w:sz w:val="24"/>
                <w:szCs w:val="24"/>
              </w:rPr>
            </w:pPr>
            <w:r>
              <w:rPr>
                <w:rFonts w:hint="eastAsia" w:ascii="仿宋" w:hAnsi="仿宋" w:eastAsia="仿宋" w:cs="仿宋"/>
                <w:b w:val="0"/>
                <w:i w:val="0"/>
                <w:color w:val="auto"/>
                <w:sz w:val="24"/>
                <w:szCs w:val="24"/>
              </w:rPr>
              <w:t>若干</w:t>
            </w:r>
          </w:p>
        </w:tc>
        <w:tc>
          <w:tcPr>
            <w:tcW w:w="1600" w:type="dxa"/>
          </w:tcPr>
          <w:p w14:paraId="12C6CDDC">
            <w:pPr>
              <w:spacing w:line="560" w:lineRule="atLeast"/>
              <w:jc w:val="center"/>
              <w:rPr>
                <w:rFonts w:hint="eastAsia" w:ascii="仿宋" w:hAnsi="仿宋" w:eastAsia="仿宋" w:cs="仿宋"/>
                <w:color w:val="auto"/>
                <w:sz w:val="24"/>
                <w:szCs w:val="24"/>
              </w:rPr>
            </w:pPr>
            <w:r>
              <w:rPr>
                <w:rFonts w:hint="eastAsia" w:ascii="仿宋" w:hAnsi="仿宋" w:eastAsia="仿宋" w:cs="仿宋"/>
                <w:b w:val="0"/>
                <w:i w:val="0"/>
                <w:color w:val="auto"/>
                <w:sz w:val="24"/>
                <w:szCs w:val="24"/>
              </w:rPr>
              <w:t>个</w:t>
            </w:r>
          </w:p>
        </w:tc>
      </w:tr>
      <w:tr w14:paraId="5F289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tcPr>
          <w:p w14:paraId="4EF14A39">
            <w:pPr>
              <w:spacing w:line="560" w:lineRule="atLeast"/>
              <w:jc w:val="center"/>
              <w:rPr>
                <w:rFonts w:hint="eastAsia" w:ascii="仿宋" w:hAnsi="仿宋" w:eastAsia="仿宋" w:cs="仿宋"/>
                <w:color w:val="auto"/>
                <w:sz w:val="24"/>
                <w:szCs w:val="24"/>
              </w:rPr>
            </w:pPr>
            <w:r>
              <w:rPr>
                <w:rFonts w:hint="eastAsia" w:ascii="仿宋" w:hAnsi="仿宋" w:eastAsia="仿宋" w:cs="仿宋"/>
                <w:b w:val="0"/>
                <w:i w:val="0"/>
                <w:color w:val="auto"/>
                <w:sz w:val="24"/>
                <w:szCs w:val="24"/>
              </w:rPr>
              <w:t>7</w:t>
            </w:r>
          </w:p>
        </w:tc>
        <w:tc>
          <w:tcPr>
            <w:tcW w:w="1504" w:type="dxa"/>
            <w:vMerge w:val="continue"/>
          </w:tcPr>
          <w:p w14:paraId="61271A45">
            <w:pPr>
              <w:spacing w:line="560" w:lineRule="atLeast"/>
              <w:jc w:val="center"/>
              <w:rPr>
                <w:rFonts w:hint="eastAsia" w:ascii="仿宋" w:hAnsi="仿宋" w:eastAsia="仿宋" w:cs="仿宋"/>
                <w:color w:val="auto"/>
                <w:sz w:val="24"/>
                <w:szCs w:val="24"/>
              </w:rPr>
            </w:pPr>
          </w:p>
        </w:tc>
        <w:tc>
          <w:tcPr>
            <w:tcW w:w="3271" w:type="dxa"/>
          </w:tcPr>
          <w:p w14:paraId="724BC5EF">
            <w:pPr>
              <w:spacing w:line="560" w:lineRule="atLeast"/>
              <w:jc w:val="center"/>
              <w:rPr>
                <w:rFonts w:hint="eastAsia" w:ascii="仿宋" w:hAnsi="仿宋" w:eastAsia="仿宋" w:cs="仿宋"/>
                <w:color w:val="auto"/>
                <w:sz w:val="24"/>
                <w:szCs w:val="24"/>
              </w:rPr>
            </w:pPr>
            <w:r>
              <w:rPr>
                <w:rFonts w:hint="eastAsia" w:ascii="仿宋" w:hAnsi="仿宋" w:eastAsia="仿宋" w:cs="仿宋"/>
                <w:b w:val="0"/>
                <w:i w:val="0"/>
                <w:color w:val="auto"/>
                <w:sz w:val="24"/>
                <w:szCs w:val="24"/>
              </w:rPr>
              <w:t>教具</w:t>
            </w:r>
          </w:p>
        </w:tc>
        <w:tc>
          <w:tcPr>
            <w:tcW w:w="1087" w:type="dxa"/>
          </w:tcPr>
          <w:p w14:paraId="2D25FCDE">
            <w:pPr>
              <w:spacing w:line="560" w:lineRule="atLeast"/>
              <w:jc w:val="center"/>
              <w:rPr>
                <w:rFonts w:hint="eastAsia" w:ascii="仿宋" w:hAnsi="仿宋" w:eastAsia="仿宋" w:cs="仿宋"/>
                <w:color w:val="auto"/>
                <w:sz w:val="24"/>
                <w:szCs w:val="24"/>
              </w:rPr>
            </w:pPr>
            <w:r>
              <w:rPr>
                <w:rFonts w:hint="eastAsia" w:ascii="仿宋" w:hAnsi="仿宋" w:eastAsia="仿宋" w:cs="仿宋"/>
                <w:b w:val="0"/>
                <w:i w:val="0"/>
                <w:color w:val="auto"/>
                <w:sz w:val="24"/>
                <w:szCs w:val="24"/>
              </w:rPr>
              <w:t>若干</w:t>
            </w:r>
          </w:p>
        </w:tc>
        <w:tc>
          <w:tcPr>
            <w:tcW w:w="1600" w:type="dxa"/>
          </w:tcPr>
          <w:p w14:paraId="1D67E022">
            <w:pPr>
              <w:spacing w:line="560" w:lineRule="atLeast"/>
              <w:jc w:val="center"/>
              <w:rPr>
                <w:rFonts w:hint="eastAsia" w:ascii="仿宋" w:hAnsi="仿宋" w:eastAsia="仿宋" w:cs="仿宋"/>
                <w:color w:val="auto"/>
                <w:sz w:val="24"/>
                <w:szCs w:val="24"/>
              </w:rPr>
            </w:pPr>
            <w:r>
              <w:rPr>
                <w:rFonts w:hint="eastAsia" w:ascii="仿宋" w:hAnsi="仿宋" w:eastAsia="仿宋" w:cs="仿宋"/>
                <w:b w:val="0"/>
                <w:i w:val="0"/>
                <w:color w:val="auto"/>
                <w:sz w:val="24"/>
                <w:szCs w:val="24"/>
              </w:rPr>
              <w:t>个</w:t>
            </w:r>
          </w:p>
        </w:tc>
      </w:tr>
    </w:tbl>
    <w:p w14:paraId="58684208">
      <w:pPr>
        <w:numPr>
          <w:ilvl w:val="0"/>
          <w:numId w:val="3"/>
        </w:numPr>
        <w:spacing w:line="560" w:lineRule="atLeast"/>
        <w:rPr>
          <w:rFonts w:hint="eastAsia" w:ascii="楷体" w:hAnsi="楷体" w:eastAsia="楷体" w:cs="楷体"/>
          <w:b w:val="0"/>
          <w:i w:val="0"/>
          <w:color w:val="auto"/>
          <w:sz w:val="28"/>
        </w:rPr>
      </w:pPr>
      <w:r>
        <w:rPr>
          <w:rFonts w:hint="eastAsia" w:ascii="楷体" w:hAnsi="楷体" w:eastAsia="楷体" w:cs="楷体"/>
          <w:b w:val="0"/>
          <w:i w:val="0"/>
          <w:color w:val="auto"/>
          <w:sz w:val="28"/>
        </w:rPr>
        <w:t>校内实训设施设备及数量</w:t>
      </w:r>
    </w:p>
    <w:p w14:paraId="26EDADDE">
      <w:pPr>
        <w:spacing w:line="560" w:lineRule="atLeast"/>
        <w:ind w:firstLine="560" w:firstLineChars="200"/>
        <w:rPr>
          <w:rFonts w:ascii="方正仿宋_GB2312" w:hAnsi="方正仿宋_GB2312" w:eastAsia="仿宋" w:cs="方正仿宋_GB2312"/>
          <w:b w:val="0"/>
          <w:i w:val="0"/>
          <w:color w:val="auto"/>
          <w:sz w:val="28"/>
        </w:rPr>
      </w:pPr>
      <w:r>
        <w:rPr>
          <w:rFonts w:hint="eastAsia" w:ascii="方正仿宋_GB2312" w:hAnsi="方正仿宋_GB2312" w:eastAsia="仿宋" w:cs="方正仿宋_GB2312"/>
          <w:b w:val="0"/>
          <w:i w:val="0"/>
          <w:color w:val="auto"/>
          <w:sz w:val="28"/>
        </w:rPr>
        <w:t>校内实训设施设备及数量如表13所示。</w:t>
      </w:r>
    </w:p>
    <w:p w14:paraId="019AF2DE">
      <w:pPr>
        <w:spacing w:line="560" w:lineRule="atLeast"/>
        <w:jc w:val="center"/>
        <w:rPr>
          <w:rFonts w:hint="eastAsia" w:ascii="方正仿宋_GB2312" w:hAnsi="方正仿宋_GB2312" w:cs="方正仿宋_GB2312"/>
          <w:color w:val="auto"/>
          <w:sz w:val="24"/>
        </w:rPr>
      </w:pPr>
      <w:r>
        <w:rPr>
          <w:rFonts w:hint="eastAsia" w:ascii="方正仿宋_GB2312" w:hAnsi="方正仿宋_GB2312" w:eastAsia="仿宋" w:cs="方正仿宋_GB2312"/>
          <w:b w:val="0"/>
          <w:i w:val="0"/>
          <w:color w:val="auto"/>
          <w:sz w:val="28"/>
        </w:rPr>
        <w:t>表13：校内实训设施设备及数量</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679"/>
        <w:gridCol w:w="2197"/>
        <w:gridCol w:w="3833"/>
        <w:gridCol w:w="1617"/>
      </w:tblGrid>
      <w:tr w14:paraId="407A9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0" w:hRule="atLeast"/>
        </w:trPr>
        <w:tc>
          <w:tcPr>
            <w:tcW w:w="680" w:type="dxa"/>
            <w:vMerge w:val="restart"/>
            <w:vAlign w:val="center"/>
          </w:tcPr>
          <w:p w14:paraId="35E8575E">
            <w:pPr>
              <w:rPr>
                <w:rFonts w:ascii="仿宋" w:hAnsi="仿宋" w:eastAsia="仿宋" w:cs="仿宋"/>
                <w:b/>
                <w:sz w:val="24"/>
              </w:rPr>
            </w:pPr>
            <w:r>
              <w:rPr>
                <w:rFonts w:hint="eastAsia" w:ascii="仿宋" w:hAnsi="仿宋" w:eastAsia="仿宋" w:cs="仿宋"/>
                <w:b/>
                <w:sz w:val="24"/>
              </w:rPr>
              <w:t>序号</w:t>
            </w:r>
          </w:p>
        </w:tc>
        <w:tc>
          <w:tcPr>
            <w:tcW w:w="2200" w:type="dxa"/>
            <w:vMerge w:val="restart"/>
            <w:vAlign w:val="center"/>
          </w:tcPr>
          <w:p w14:paraId="2D6C8CA3">
            <w:pPr>
              <w:rPr>
                <w:rFonts w:ascii="仿宋" w:hAnsi="仿宋" w:eastAsia="仿宋" w:cs="仿宋"/>
                <w:b/>
                <w:sz w:val="24"/>
              </w:rPr>
            </w:pPr>
            <w:r>
              <w:rPr>
                <w:rFonts w:hint="eastAsia" w:ascii="仿宋" w:hAnsi="仿宋" w:eastAsia="仿宋" w:cs="仿宋"/>
                <w:b/>
                <w:sz w:val="24"/>
              </w:rPr>
              <w:t>实训室名称</w:t>
            </w:r>
          </w:p>
        </w:tc>
        <w:tc>
          <w:tcPr>
            <w:tcW w:w="5460" w:type="dxa"/>
            <w:gridSpan w:val="2"/>
            <w:vAlign w:val="center"/>
          </w:tcPr>
          <w:p w14:paraId="385C1ABD">
            <w:pPr>
              <w:rPr>
                <w:rFonts w:ascii="仿宋" w:hAnsi="仿宋" w:eastAsia="仿宋" w:cs="仿宋"/>
                <w:b/>
                <w:sz w:val="24"/>
              </w:rPr>
            </w:pPr>
            <w:r>
              <w:rPr>
                <w:rFonts w:hint="eastAsia" w:ascii="仿宋" w:hAnsi="仿宋" w:eastAsia="仿宋" w:cs="仿宋"/>
                <w:b/>
                <w:sz w:val="24"/>
              </w:rPr>
              <w:t>主要工具和设施设备</w:t>
            </w:r>
          </w:p>
        </w:tc>
      </w:tr>
      <w:tr w14:paraId="09948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0" w:hRule="atLeast"/>
        </w:trPr>
        <w:tc>
          <w:tcPr>
            <w:tcW w:w="680" w:type="dxa"/>
            <w:vMerge w:val="continue"/>
            <w:vAlign w:val="center"/>
          </w:tcPr>
          <w:p w14:paraId="38F77F01">
            <w:pPr>
              <w:rPr>
                <w:rFonts w:ascii="仿宋" w:hAnsi="仿宋" w:eastAsia="仿宋" w:cs="仿宋"/>
                <w:b/>
                <w:sz w:val="24"/>
              </w:rPr>
            </w:pPr>
          </w:p>
        </w:tc>
        <w:tc>
          <w:tcPr>
            <w:tcW w:w="2200" w:type="dxa"/>
            <w:vMerge w:val="continue"/>
            <w:vAlign w:val="center"/>
          </w:tcPr>
          <w:p w14:paraId="09D0145F">
            <w:pPr>
              <w:rPr>
                <w:rFonts w:ascii="仿宋" w:hAnsi="仿宋" w:eastAsia="仿宋" w:cs="仿宋"/>
                <w:b/>
                <w:sz w:val="24"/>
              </w:rPr>
            </w:pPr>
          </w:p>
        </w:tc>
        <w:tc>
          <w:tcPr>
            <w:tcW w:w="3840" w:type="dxa"/>
            <w:vAlign w:val="center"/>
          </w:tcPr>
          <w:p w14:paraId="0EAA2D2C">
            <w:pPr>
              <w:rPr>
                <w:rFonts w:ascii="仿宋" w:hAnsi="仿宋" w:eastAsia="仿宋" w:cs="仿宋"/>
                <w:b/>
                <w:sz w:val="24"/>
              </w:rPr>
            </w:pPr>
            <w:r>
              <w:rPr>
                <w:rFonts w:hint="eastAsia" w:ascii="仿宋" w:hAnsi="仿宋" w:eastAsia="仿宋" w:cs="仿宋"/>
                <w:b/>
                <w:sz w:val="24"/>
              </w:rPr>
              <w:t>名称</w:t>
            </w:r>
          </w:p>
        </w:tc>
        <w:tc>
          <w:tcPr>
            <w:tcW w:w="1620" w:type="dxa"/>
            <w:vAlign w:val="center"/>
          </w:tcPr>
          <w:p w14:paraId="3193AE5A">
            <w:pPr>
              <w:rPr>
                <w:rFonts w:ascii="仿宋" w:hAnsi="仿宋" w:eastAsia="仿宋" w:cs="仿宋"/>
                <w:b/>
                <w:sz w:val="24"/>
              </w:rPr>
            </w:pPr>
            <w:r>
              <w:rPr>
                <w:rFonts w:hint="eastAsia" w:ascii="仿宋" w:hAnsi="仿宋" w:eastAsia="仿宋" w:cs="仿宋"/>
                <w:b/>
                <w:sz w:val="24"/>
              </w:rPr>
              <w:t>数量（台／套）</w:t>
            </w:r>
          </w:p>
        </w:tc>
      </w:tr>
      <w:tr w14:paraId="68E1E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0" w:hRule="atLeast"/>
        </w:trPr>
        <w:tc>
          <w:tcPr>
            <w:tcW w:w="680" w:type="dxa"/>
            <w:vMerge w:val="restart"/>
            <w:vAlign w:val="center"/>
          </w:tcPr>
          <w:p w14:paraId="21846518">
            <w:pPr>
              <w:rPr>
                <w:rFonts w:ascii="仿宋" w:hAnsi="仿宋" w:eastAsia="仿宋" w:cs="仿宋"/>
                <w:sz w:val="24"/>
              </w:rPr>
            </w:pPr>
            <w:r>
              <w:rPr>
                <w:rFonts w:hint="eastAsia" w:ascii="仿宋" w:hAnsi="仿宋" w:eastAsia="仿宋" w:cs="仿宋"/>
                <w:color w:val="000000"/>
                <w:sz w:val="24"/>
              </w:rPr>
              <w:t>1</w:t>
            </w:r>
          </w:p>
        </w:tc>
        <w:tc>
          <w:tcPr>
            <w:tcW w:w="2200" w:type="dxa"/>
            <w:vMerge w:val="restart"/>
            <w:vAlign w:val="center"/>
          </w:tcPr>
          <w:p w14:paraId="6F26FCAB">
            <w:pPr>
              <w:rPr>
                <w:rFonts w:ascii="仿宋" w:hAnsi="仿宋" w:eastAsia="仿宋" w:cs="仿宋"/>
                <w:sz w:val="24"/>
              </w:rPr>
            </w:pPr>
            <w:r>
              <w:rPr>
                <w:rFonts w:hint="eastAsia" w:ascii="仿宋" w:hAnsi="仿宋" w:eastAsia="仿宋" w:cs="仿宋"/>
                <w:color w:val="000000"/>
                <w:sz w:val="24"/>
              </w:rPr>
              <w:t>钳工实训室</w:t>
            </w:r>
          </w:p>
        </w:tc>
        <w:tc>
          <w:tcPr>
            <w:tcW w:w="3840" w:type="dxa"/>
            <w:vAlign w:val="center"/>
          </w:tcPr>
          <w:p w14:paraId="45B819BE">
            <w:pPr>
              <w:rPr>
                <w:rFonts w:ascii="仿宋" w:hAnsi="仿宋" w:eastAsia="仿宋" w:cs="仿宋"/>
                <w:color w:val="000000"/>
                <w:sz w:val="24"/>
              </w:rPr>
            </w:pPr>
            <w:r>
              <w:rPr>
                <w:rFonts w:hint="eastAsia" w:ascii="仿宋" w:hAnsi="仿宋" w:eastAsia="仿宋" w:cs="仿宋"/>
                <w:color w:val="000000"/>
                <w:sz w:val="24"/>
              </w:rPr>
              <w:t>钳工工作台</w:t>
            </w:r>
          </w:p>
        </w:tc>
        <w:tc>
          <w:tcPr>
            <w:tcW w:w="1620" w:type="dxa"/>
            <w:vAlign w:val="center"/>
          </w:tcPr>
          <w:p w14:paraId="42C05DF9">
            <w:pPr>
              <w:rPr>
                <w:rFonts w:ascii="仿宋" w:hAnsi="仿宋" w:eastAsia="仿宋" w:cs="仿宋"/>
                <w:sz w:val="24"/>
              </w:rPr>
            </w:pPr>
            <w:r>
              <w:rPr>
                <w:rFonts w:hint="eastAsia" w:ascii="仿宋" w:hAnsi="仿宋" w:eastAsia="仿宋" w:cs="仿宋"/>
                <w:sz w:val="22"/>
                <w:szCs w:val="20"/>
              </w:rPr>
              <w:t>10</w:t>
            </w:r>
          </w:p>
        </w:tc>
      </w:tr>
      <w:tr w14:paraId="201EA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0" w:hRule="atLeast"/>
        </w:trPr>
        <w:tc>
          <w:tcPr>
            <w:tcW w:w="680" w:type="dxa"/>
            <w:vMerge w:val="continue"/>
            <w:vAlign w:val="center"/>
          </w:tcPr>
          <w:p w14:paraId="3E28A8D4">
            <w:pPr>
              <w:rPr>
                <w:rFonts w:ascii="仿宋" w:hAnsi="仿宋" w:eastAsia="仿宋" w:cs="仿宋"/>
                <w:sz w:val="24"/>
                <w:highlight w:val="red"/>
              </w:rPr>
            </w:pPr>
          </w:p>
        </w:tc>
        <w:tc>
          <w:tcPr>
            <w:tcW w:w="2200" w:type="dxa"/>
            <w:vMerge w:val="continue"/>
            <w:vAlign w:val="center"/>
          </w:tcPr>
          <w:p w14:paraId="38E19027">
            <w:pPr>
              <w:rPr>
                <w:rFonts w:ascii="仿宋" w:hAnsi="仿宋" w:eastAsia="仿宋" w:cs="仿宋"/>
                <w:sz w:val="24"/>
                <w:highlight w:val="red"/>
              </w:rPr>
            </w:pPr>
          </w:p>
        </w:tc>
        <w:tc>
          <w:tcPr>
            <w:tcW w:w="3840" w:type="dxa"/>
            <w:vAlign w:val="center"/>
          </w:tcPr>
          <w:p w14:paraId="4063F86B">
            <w:pPr>
              <w:rPr>
                <w:rFonts w:ascii="仿宋" w:hAnsi="仿宋" w:eastAsia="仿宋" w:cs="仿宋"/>
                <w:color w:val="000000"/>
                <w:sz w:val="24"/>
              </w:rPr>
            </w:pPr>
            <w:r>
              <w:rPr>
                <w:rFonts w:hint="eastAsia" w:ascii="仿宋" w:hAnsi="仿宋" w:eastAsia="仿宋" w:cs="仿宋"/>
                <w:color w:val="000000"/>
                <w:sz w:val="24"/>
              </w:rPr>
              <w:t>台式钻床</w:t>
            </w:r>
          </w:p>
        </w:tc>
        <w:tc>
          <w:tcPr>
            <w:tcW w:w="1620" w:type="dxa"/>
            <w:vAlign w:val="center"/>
          </w:tcPr>
          <w:p w14:paraId="563DE8F3">
            <w:pPr>
              <w:rPr>
                <w:rFonts w:ascii="仿宋" w:hAnsi="仿宋" w:eastAsia="仿宋" w:cs="仿宋"/>
                <w:sz w:val="24"/>
              </w:rPr>
            </w:pPr>
            <w:r>
              <w:rPr>
                <w:rFonts w:hint="eastAsia" w:ascii="仿宋" w:hAnsi="仿宋" w:eastAsia="仿宋" w:cs="仿宋"/>
                <w:szCs w:val="20"/>
              </w:rPr>
              <w:t>6</w:t>
            </w:r>
          </w:p>
        </w:tc>
      </w:tr>
      <w:tr w14:paraId="49EC7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0" w:hRule="atLeast"/>
        </w:trPr>
        <w:tc>
          <w:tcPr>
            <w:tcW w:w="680" w:type="dxa"/>
            <w:vMerge w:val="continue"/>
            <w:vAlign w:val="center"/>
          </w:tcPr>
          <w:p w14:paraId="5330BBAF">
            <w:pPr>
              <w:rPr>
                <w:rFonts w:ascii="仿宋" w:hAnsi="仿宋" w:eastAsia="仿宋" w:cs="仿宋"/>
                <w:sz w:val="24"/>
                <w:highlight w:val="red"/>
              </w:rPr>
            </w:pPr>
          </w:p>
        </w:tc>
        <w:tc>
          <w:tcPr>
            <w:tcW w:w="2200" w:type="dxa"/>
            <w:vMerge w:val="continue"/>
            <w:vAlign w:val="center"/>
          </w:tcPr>
          <w:p w14:paraId="0F9D111A">
            <w:pPr>
              <w:rPr>
                <w:rFonts w:ascii="仿宋" w:hAnsi="仿宋" w:eastAsia="仿宋" w:cs="仿宋"/>
                <w:sz w:val="24"/>
                <w:highlight w:val="red"/>
              </w:rPr>
            </w:pPr>
          </w:p>
        </w:tc>
        <w:tc>
          <w:tcPr>
            <w:tcW w:w="3840" w:type="dxa"/>
            <w:vAlign w:val="center"/>
          </w:tcPr>
          <w:p w14:paraId="17A5D4D6">
            <w:pPr>
              <w:rPr>
                <w:rFonts w:ascii="仿宋" w:hAnsi="仿宋" w:eastAsia="仿宋" w:cs="仿宋"/>
                <w:color w:val="000000"/>
                <w:sz w:val="24"/>
              </w:rPr>
            </w:pPr>
            <w:r>
              <w:rPr>
                <w:rFonts w:hint="eastAsia" w:ascii="仿宋" w:hAnsi="仿宋" w:eastAsia="仿宋" w:cs="仿宋"/>
                <w:color w:val="000000"/>
                <w:sz w:val="24"/>
              </w:rPr>
              <w:t>摇臂钻床</w:t>
            </w:r>
          </w:p>
        </w:tc>
        <w:tc>
          <w:tcPr>
            <w:tcW w:w="1620" w:type="dxa"/>
            <w:vAlign w:val="center"/>
          </w:tcPr>
          <w:p w14:paraId="4FE2C6AB">
            <w:pPr>
              <w:rPr>
                <w:rFonts w:ascii="仿宋" w:hAnsi="仿宋" w:eastAsia="仿宋" w:cs="仿宋"/>
                <w:sz w:val="24"/>
              </w:rPr>
            </w:pPr>
            <w:r>
              <w:rPr>
                <w:rFonts w:hint="eastAsia" w:ascii="仿宋" w:hAnsi="仿宋" w:eastAsia="仿宋" w:cs="仿宋"/>
                <w:szCs w:val="20"/>
              </w:rPr>
              <w:t>1</w:t>
            </w:r>
          </w:p>
        </w:tc>
      </w:tr>
      <w:tr w14:paraId="0DCCA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0" w:hRule="atLeast"/>
        </w:trPr>
        <w:tc>
          <w:tcPr>
            <w:tcW w:w="680" w:type="dxa"/>
            <w:vMerge w:val="continue"/>
            <w:vAlign w:val="center"/>
          </w:tcPr>
          <w:p w14:paraId="10E0D190">
            <w:pPr>
              <w:rPr>
                <w:rFonts w:ascii="仿宋" w:hAnsi="仿宋" w:eastAsia="仿宋" w:cs="仿宋"/>
                <w:sz w:val="24"/>
                <w:highlight w:val="red"/>
              </w:rPr>
            </w:pPr>
          </w:p>
        </w:tc>
        <w:tc>
          <w:tcPr>
            <w:tcW w:w="2200" w:type="dxa"/>
            <w:vMerge w:val="continue"/>
            <w:vAlign w:val="center"/>
          </w:tcPr>
          <w:p w14:paraId="1BD442CD">
            <w:pPr>
              <w:rPr>
                <w:rFonts w:ascii="仿宋" w:hAnsi="仿宋" w:eastAsia="仿宋" w:cs="仿宋"/>
                <w:sz w:val="24"/>
                <w:highlight w:val="red"/>
              </w:rPr>
            </w:pPr>
          </w:p>
        </w:tc>
        <w:tc>
          <w:tcPr>
            <w:tcW w:w="3840" w:type="dxa"/>
            <w:vAlign w:val="center"/>
          </w:tcPr>
          <w:p w14:paraId="391382DF">
            <w:pPr>
              <w:rPr>
                <w:rFonts w:ascii="仿宋" w:hAnsi="仿宋" w:eastAsia="仿宋" w:cs="仿宋"/>
                <w:color w:val="000000"/>
                <w:sz w:val="24"/>
              </w:rPr>
            </w:pPr>
            <w:r>
              <w:rPr>
                <w:rFonts w:hint="eastAsia" w:ascii="仿宋" w:hAnsi="仿宋" w:eastAsia="仿宋" w:cs="仿宋"/>
                <w:color w:val="000000"/>
                <w:sz w:val="24"/>
              </w:rPr>
              <w:t>划线平板</w:t>
            </w:r>
          </w:p>
        </w:tc>
        <w:tc>
          <w:tcPr>
            <w:tcW w:w="1620" w:type="dxa"/>
            <w:vAlign w:val="center"/>
          </w:tcPr>
          <w:p w14:paraId="3C907B08">
            <w:pPr>
              <w:rPr>
                <w:rFonts w:ascii="仿宋" w:hAnsi="仿宋" w:eastAsia="仿宋" w:cs="仿宋"/>
                <w:sz w:val="24"/>
              </w:rPr>
            </w:pPr>
            <w:r>
              <w:rPr>
                <w:rFonts w:hint="eastAsia" w:ascii="仿宋" w:hAnsi="仿宋" w:eastAsia="仿宋" w:cs="仿宋"/>
                <w:szCs w:val="20"/>
              </w:rPr>
              <w:t>8</w:t>
            </w:r>
          </w:p>
        </w:tc>
      </w:tr>
      <w:tr w14:paraId="0566A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0" w:hRule="atLeast"/>
        </w:trPr>
        <w:tc>
          <w:tcPr>
            <w:tcW w:w="680" w:type="dxa"/>
            <w:vMerge w:val="continue"/>
            <w:vAlign w:val="center"/>
          </w:tcPr>
          <w:p w14:paraId="7F8DFF9C">
            <w:pPr>
              <w:rPr>
                <w:rFonts w:ascii="仿宋" w:hAnsi="仿宋" w:eastAsia="仿宋" w:cs="仿宋"/>
                <w:sz w:val="24"/>
                <w:highlight w:val="red"/>
              </w:rPr>
            </w:pPr>
          </w:p>
        </w:tc>
        <w:tc>
          <w:tcPr>
            <w:tcW w:w="2200" w:type="dxa"/>
            <w:vMerge w:val="continue"/>
            <w:vAlign w:val="center"/>
          </w:tcPr>
          <w:p w14:paraId="05940B85">
            <w:pPr>
              <w:rPr>
                <w:rFonts w:ascii="仿宋" w:hAnsi="仿宋" w:eastAsia="仿宋" w:cs="仿宋"/>
                <w:sz w:val="24"/>
                <w:highlight w:val="red"/>
              </w:rPr>
            </w:pPr>
          </w:p>
        </w:tc>
        <w:tc>
          <w:tcPr>
            <w:tcW w:w="3840" w:type="dxa"/>
            <w:vAlign w:val="center"/>
          </w:tcPr>
          <w:p w14:paraId="1B8AACEF">
            <w:pPr>
              <w:rPr>
                <w:rFonts w:ascii="仿宋" w:hAnsi="仿宋" w:eastAsia="仿宋" w:cs="仿宋"/>
                <w:color w:val="000000"/>
                <w:sz w:val="24"/>
              </w:rPr>
            </w:pPr>
            <w:r>
              <w:rPr>
                <w:rFonts w:hint="eastAsia" w:ascii="仿宋" w:hAnsi="仿宋" w:eastAsia="仿宋" w:cs="仿宋"/>
                <w:color w:val="000000"/>
                <w:sz w:val="24"/>
              </w:rPr>
              <w:t>划线方箱</w:t>
            </w:r>
          </w:p>
        </w:tc>
        <w:tc>
          <w:tcPr>
            <w:tcW w:w="1620" w:type="dxa"/>
            <w:vAlign w:val="center"/>
          </w:tcPr>
          <w:p w14:paraId="32190878">
            <w:pPr>
              <w:rPr>
                <w:rFonts w:ascii="仿宋" w:hAnsi="仿宋" w:eastAsia="仿宋" w:cs="仿宋"/>
                <w:sz w:val="24"/>
              </w:rPr>
            </w:pPr>
            <w:r>
              <w:rPr>
                <w:rFonts w:hint="eastAsia" w:ascii="仿宋" w:hAnsi="仿宋" w:eastAsia="仿宋" w:cs="仿宋"/>
                <w:sz w:val="22"/>
                <w:szCs w:val="20"/>
              </w:rPr>
              <w:t>7</w:t>
            </w:r>
          </w:p>
        </w:tc>
      </w:tr>
      <w:tr w14:paraId="4C597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0" w:hRule="atLeast"/>
        </w:trPr>
        <w:tc>
          <w:tcPr>
            <w:tcW w:w="680" w:type="dxa"/>
            <w:vMerge w:val="restart"/>
            <w:vAlign w:val="center"/>
          </w:tcPr>
          <w:p w14:paraId="4F1CB86A">
            <w:pPr>
              <w:rPr>
                <w:rFonts w:ascii="仿宋" w:hAnsi="仿宋" w:eastAsia="仿宋" w:cs="仿宋"/>
                <w:sz w:val="24"/>
                <w:highlight w:val="red"/>
              </w:rPr>
            </w:pPr>
            <w:r>
              <w:rPr>
                <w:rFonts w:hint="eastAsia" w:ascii="仿宋" w:hAnsi="仿宋" w:eastAsia="仿宋" w:cs="仿宋"/>
                <w:sz w:val="24"/>
              </w:rPr>
              <w:t>2</w:t>
            </w:r>
          </w:p>
        </w:tc>
        <w:tc>
          <w:tcPr>
            <w:tcW w:w="2200" w:type="dxa"/>
            <w:vMerge w:val="restart"/>
            <w:vAlign w:val="center"/>
          </w:tcPr>
          <w:p w14:paraId="1BDB8B35">
            <w:pPr>
              <w:rPr>
                <w:rFonts w:ascii="仿宋" w:hAnsi="仿宋" w:eastAsia="仿宋" w:cs="仿宋"/>
                <w:sz w:val="24"/>
                <w:highlight w:val="red"/>
              </w:rPr>
            </w:pPr>
            <w:r>
              <w:rPr>
                <w:rFonts w:hint="eastAsia" w:ascii="仿宋" w:hAnsi="仿宋" w:eastAsia="仿宋" w:cs="仿宋"/>
                <w:color w:val="000000"/>
                <w:sz w:val="24"/>
              </w:rPr>
              <w:t>金属加工实训室</w:t>
            </w:r>
          </w:p>
        </w:tc>
        <w:tc>
          <w:tcPr>
            <w:tcW w:w="3840" w:type="dxa"/>
            <w:vAlign w:val="center"/>
          </w:tcPr>
          <w:p w14:paraId="50783BC8">
            <w:pPr>
              <w:rPr>
                <w:rFonts w:ascii="仿宋" w:hAnsi="仿宋" w:eastAsia="仿宋" w:cs="仿宋"/>
                <w:color w:val="000000"/>
                <w:sz w:val="24"/>
              </w:rPr>
            </w:pPr>
            <w:r>
              <w:rPr>
                <w:rFonts w:hint="eastAsia" w:ascii="仿宋" w:hAnsi="仿宋" w:eastAsia="仿宋" w:cs="仿宋"/>
                <w:color w:val="000000"/>
                <w:sz w:val="24"/>
              </w:rPr>
              <w:t>普通车床</w:t>
            </w:r>
          </w:p>
        </w:tc>
        <w:tc>
          <w:tcPr>
            <w:tcW w:w="1620" w:type="dxa"/>
            <w:vAlign w:val="center"/>
          </w:tcPr>
          <w:p w14:paraId="2F9A4518">
            <w:pPr>
              <w:rPr>
                <w:rFonts w:ascii="仿宋" w:hAnsi="仿宋" w:eastAsia="仿宋" w:cs="仿宋"/>
                <w:sz w:val="24"/>
              </w:rPr>
            </w:pPr>
            <w:r>
              <w:rPr>
                <w:rFonts w:hint="eastAsia" w:ascii="仿宋" w:hAnsi="仿宋" w:eastAsia="仿宋" w:cs="仿宋"/>
                <w:sz w:val="24"/>
              </w:rPr>
              <w:t>5</w:t>
            </w:r>
          </w:p>
        </w:tc>
      </w:tr>
      <w:tr w14:paraId="75F9A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0" w:hRule="atLeast"/>
        </w:trPr>
        <w:tc>
          <w:tcPr>
            <w:tcW w:w="680" w:type="dxa"/>
            <w:vMerge w:val="continue"/>
            <w:vAlign w:val="center"/>
          </w:tcPr>
          <w:p w14:paraId="1E419758">
            <w:pPr>
              <w:rPr>
                <w:rFonts w:ascii="仿宋" w:hAnsi="仿宋" w:eastAsia="仿宋" w:cs="仿宋"/>
                <w:sz w:val="24"/>
                <w:highlight w:val="red"/>
              </w:rPr>
            </w:pPr>
          </w:p>
        </w:tc>
        <w:tc>
          <w:tcPr>
            <w:tcW w:w="2200" w:type="dxa"/>
            <w:vMerge w:val="continue"/>
            <w:vAlign w:val="center"/>
          </w:tcPr>
          <w:p w14:paraId="5557C4D0">
            <w:pPr>
              <w:rPr>
                <w:rFonts w:ascii="仿宋" w:hAnsi="仿宋" w:eastAsia="仿宋" w:cs="仿宋"/>
                <w:sz w:val="24"/>
                <w:highlight w:val="red"/>
              </w:rPr>
            </w:pPr>
          </w:p>
        </w:tc>
        <w:tc>
          <w:tcPr>
            <w:tcW w:w="3840" w:type="dxa"/>
            <w:vAlign w:val="center"/>
          </w:tcPr>
          <w:p w14:paraId="23264218">
            <w:pPr>
              <w:rPr>
                <w:rFonts w:ascii="仿宋" w:hAnsi="仿宋" w:eastAsia="仿宋" w:cs="仿宋"/>
                <w:color w:val="000000"/>
                <w:sz w:val="24"/>
              </w:rPr>
            </w:pPr>
            <w:r>
              <w:rPr>
                <w:rFonts w:hint="eastAsia" w:ascii="仿宋" w:hAnsi="仿宋" w:eastAsia="仿宋" w:cs="仿宋"/>
                <w:color w:val="000000"/>
                <w:sz w:val="24"/>
              </w:rPr>
              <w:t>立式升降台铣床</w:t>
            </w:r>
          </w:p>
        </w:tc>
        <w:tc>
          <w:tcPr>
            <w:tcW w:w="1620" w:type="dxa"/>
            <w:vAlign w:val="center"/>
          </w:tcPr>
          <w:p w14:paraId="0DC26717">
            <w:pPr>
              <w:rPr>
                <w:rFonts w:ascii="仿宋" w:hAnsi="仿宋" w:eastAsia="仿宋" w:cs="仿宋"/>
                <w:sz w:val="24"/>
              </w:rPr>
            </w:pPr>
            <w:r>
              <w:rPr>
                <w:rFonts w:hint="eastAsia" w:ascii="仿宋" w:hAnsi="仿宋" w:eastAsia="仿宋" w:cs="仿宋"/>
                <w:color w:val="000000"/>
                <w:szCs w:val="20"/>
              </w:rPr>
              <w:t>4</w:t>
            </w:r>
          </w:p>
        </w:tc>
      </w:tr>
      <w:tr w14:paraId="3D640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0" w:hRule="atLeast"/>
        </w:trPr>
        <w:tc>
          <w:tcPr>
            <w:tcW w:w="680" w:type="dxa"/>
            <w:vMerge w:val="continue"/>
            <w:vAlign w:val="center"/>
          </w:tcPr>
          <w:p w14:paraId="053E2A23">
            <w:pPr>
              <w:rPr>
                <w:rFonts w:ascii="仿宋" w:hAnsi="仿宋" w:eastAsia="仿宋" w:cs="仿宋"/>
                <w:sz w:val="24"/>
                <w:highlight w:val="red"/>
              </w:rPr>
            </w:pPr>
          </w:p>
        </w:tc>
        <w:tc>
          <w:tcPr>
            <w:tcW w:w="2200" w:type="dxa"/>
            <w:vMerge w:val="continue"/>
            <w:vAlign w:val="center"/>
          </w:tcPr>
          <w:p w14:paraId="3CE33397">
            <w:pPr>
              <w:rPr>
                <w:rFonts w:ascii="仿宋" w:hAnsi="仿宋" w:eastAsia="仿宋" w:cs="仿宋"/>
                <w:sz w:val="24"/>
                <w:highlight w:val="red"/>
              </w:rPr>
            </w:pPr>
          </w:p>
        </w:tc>
        <w:tc>
          <w:tcPr>
            <w:tcW w:w="3840" w:type="dxa"/>
            <w:vAlign w:val="center"/>
          </w:tcPr>
          <w:p w14:paraId="733F0E81">
            <w:pPr>
              <w:rPr>
                <w:rFonts w:ascii="仿宋" w:hAnsi="仿宋" w:eastAsia="仿宋" w:cs="仿宋"/>
                <w:color w:val="000000"/>
                <w:sz w:val="24"/>
              </w:rPr>
            </w:pPr>
            <w:r>
              <w:rPr>
                <w:rFonts w:hint="eastAsia" w:ascii="仿宋" w:hAnsi="仿宋" w:eastAsia="仿宋" w:cs="仿宋"/>
                <w:color w:val="000000"/>
                <w:sz w:val="24"/>
              </w:rPr>
              <w:t>砂轮机</w:t>
            </w:r>
          </w:p>
        </w:tc>
        <w:tc>
          <w:tcPr>
            <w:tcW w:w="1620" w:type="dxa"/>
            <w:vAlign w:val="center"/>
          </w:tcPr>
          <w:p w14:paraId="551C6538">
            <w:pPr>
              <w:rPr>
                <w:rFonts w:ascii="仿宋" w:hAnsi="仿宋" w:eastAsia="仿宋" w:cs="仿宋"/>
                <w:color w:val="000000"/>
                <w:sz w:val="24"/>
              </w:rPr>
            </w:pPr>
            <w:r>
              <w:rPr>
                <w:rFonts w:hint="eastAsia" w:ascii="仿宋" w:hAnsi="仿宋" w:eastAsia="仿宋" w:cs="仿宋"/>
                <w:color w:val="000000"/>
                <w:szCs w:val="20"/>
              </w:rPr>
              <w:t>15</w:t>
            </w:r>
          </w:p>
        </w:tc>
      </w:tr>
      <w:tr w14:paraId="06800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0" w:hRule="atLeast"/>
        </w:trPr>
        <w:tc>
          <w:tcPr>
            <w:tcW w:w="680" w:type="dxa"/>
            <w:vMerge w:val="continue"/>
            <w:vAlign w:val="center"/>
          </w:tcPr>
          <w:p w14:paraId="416DC69F">
            <w:pPr>
              <w:rPr>
                <w:rFonts w:ascii="仿宋" w:hAnsi="仿宋" w:eastAsia="仿宋" w:cs="仿宋"/>
                <w:sz w:val="24"/>
                <w:highlight w:val="red"/>
              </w:rPr>
            </w:pPr>
          </w:p>
        </w:tc>
        <w:tc>
          <w:tcPr>
            <w:tcW w:w="2200" w:type="dxa"/>
            <w:vMerge w:val="continue"/>
            <w:vAlign w:val="center"/>
          </w:tcPr>
          <w:p w14:paraId="2B699502">
            <w:pPr>
              <w:rPr>
                <w:rFonts w:ascii="仿宋" w:hAnsi="仿宋" w:eastAsia="仿宋" w:cs="仿宋"/>
                <w:sz w:val="24"/>
                <w:highlight w:val="red"/>
              </w:rPr>
            </w:pPr>
          </w:p>
        </w:tc>
        <w:tc>
          <w:tcPr>
            <w:tcW w:w="3840" w:type="dxa"/>
            <w:vAlign w:val="center"/>
          </w:tcPr>
          <w:p w14:paraId="0C864000">
            <w:pPr>
              <w:rPr>
                <w:rFonts w:ascii="仿宋" w:hAnsi="仿宋" w:eastAsia="仿宋" w:cs="仿宋"/>
                <w:color w:val="000000"/>
                <w:sz w:val="24"/>
              </w:rPr>
            </w:pPr>
            <w:r>
              <w:rPr>
                <w:rFonts w:hint="eastAsia" w:ascii="仿宋" w:hAnsi="仿宋" w:eastAsia="仿宋" w:cs="仿宋"/>
                <w:color w:val="000000"/>
                <w:sz w:val="24"/>
              </w:rPr>
              <w:t>平面磨床</w:t>
            </w:r>
          </w:p>
        </w:tc>
        <w:tc>
          <w:tcPr>
            <w:tcW w:w="1620" w:type="dxa"/>
            <w:vAlign w:val="center"/>
          </w:tcPr>
          <w:p w14:paraId="1552046A">
            <w:pPr>
              <w:rPr>
                <w:rFonts w:ascii="仿宋" w:hAnsi="仿宋" w:eastAsia="仿宋" w:cs="仿宋"/>
                <w:sz w:val="24"/>
              </w:rPr>
            </w:pPr>
            <w:r>
              <w:rPr>
                <w:rFonts w:hint="eastAsia" w:ascii="仿宋" w:hAnsi="仿宋" w:eastAsia="仿宋" w:cs="仿宋"/>
                <w:sz w:val="24"/>
              </w:rPr>
              <w:t>1</w:t>
            </w:r>
          </w:p>
        </w:tc>
      </w:tr>
      <w:tr w14:paraId="7540D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0" w:hRule="atLeast"/>
        </w:trPr>
        <w:tc>
          <w:tcPr>
            <w:tcW w:w="680" w:type="dxa"/>
            <w:vMerge w:val="restart"/>
            <w:vAlign w:val="center"/>
          </w:tcPr>
          <w:p w14:paraId="781D44F3">
            <w:pPr>
              <w:rPr>
                <w:rFonts w:ascii="仿宋" w:hAnsi="仿宋" w:eastAsia="仿宋" w:cs="仿宋"/>
                <w:sz w:val="24"/>
                <w:highlight w:val="red"/>
              </w:rPr>
            </w:pPr>
            <w:r>
              <w:rPr>
                <w:rFonts w:hint="eastAsia" w:ascii="仿宋" w:hAnsi="仿宋" w:eastAsia="仿宋" w:cs="仿宋"/>
                <w:sz w:val="24"/>
              </w:rPr>
              <w:t>3</w:t>
            </w:r>
          </w:p>
        </w:tc>
        <w:tc>
          <w:tcPr>
            <w:tcW w:w="2200" w:type="dxa"/>
            <w:vMerge w:val="restart"/>
            <w:vAlign w:val="center"/>
          </w:tcPr>
          <w:p w14:paraId="15EB1AD0">
            <w:pPr>
              <w:rPr>
                <w:rFonts w:ascii="仿宋" w:hAnsi="仿宋" w:eastAsia="仿宋" w:cs="仿宋"/>
                <w:sz w:val="24"/>
              </w:rPr>
            </w:pPr>
            <w:r>
              <w:rPr>
                <w:rFonts w:hint="eastAsia" w:ascii="仿宋" w:hAnsi="仿宋" w:eastAsia="仿宋" w:cs="仿宋"/>
                <w:color w:val="333333"/>
                <w:szCs w:val="21"/>
                <w:shd w:val="clear" w:color="auto" w:fill="FBFCFD"/>
              </w:rPr>
              <w:t>无人机操作与组装</w:t>
            </w:r>
          </w:p>
          <w:p w14:paraId="77704CD7">
            <w:pPr>
              <w:rPr>
                <w:rFonts w:ascii="仿宋" w:hAnsi="仿宋" w:eastAsia="仿宋" w:cs="仿宋"/>
                <w:sz w:val="24"/>
                <w:highlight w:val="red"/>
              </w:rPr>
            </w:pPr>
          </w:p>
        </w:tc>
        <w:tc>
          <w:tcPr>
            <w:tcW w:w="3840" w:type="dxa"/>
            <w:vAlign w:val="center"/>
          </w:tcPr>
          <w:p w14:paraId="2A40C58C">
            <w:pPr>
              <w:rPr>
                <w:rFonts w:ascii="仿宋" w:hAnsi="仿宋" w:eastAsia="仿宋" w:cs="仿宋"/>
                <w:color w:val="000000"/>
                <w:sz w:val="24"/>
              </w:rPr>
            </w:pPr>
            <w:r>
              <w:rPr>
                <w:rFonts w:hint="eastAsia" w:ascii="仿宋" w:hAnsi="仿宋" w:eastAsia="仿宋" w:cs="仿宋"/>
                <w:color w:val="000000"/>
                <w:sz w:val="24"/>
              </w:rPr>
              <w:t>工程实训无人机</w:t>
            </w:r>
          </w:p>
        </w:tc>
        <w:tc>
          <w:tcPr>
            <w:tcW w:w="1620" w:type="dxa"/>
            <w:vAlign w:val="center"/>
          </w:tcPr>
          <w:p w14:paraId="11E76600">
            <w:pPr>
              <w:rPr>
                <w:rFonts w:ascii="仿宋" w:hAnsi="仿宋" w:eastAsia="仿宋" w:cs="仿宋"/>
                <w:sz w:val="24"/>
              </w:rPr>
            </w:pPr>
            <w:r>
              <w:rPr>
                <w:rFonts w:hint="eastAsia" w:ascii="仿宋" w:hAnsi="仿宋" w:eastAsia="仿宋" w:cs="仿宋"/>
                <w:sz w:val="24"/>
              </w:rPr>
              <w:t>5</w:t>
            </w:r>
          </w:p>
        </w:tc>
      </w:tr>
      <w:tr w14:paraId="57ABB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0" w:hRule="atLeast"/>
        </w:trPr>
        <w:tc>
          <w:tcPr>
            <w:tcW w:w="680" w:type="dxa"/>
            <w:vMerge w:val="continue"/>
            <w:vAlign w:val="center"/>
          </w:tcPr>
          <w:p w14:paraId="533F34FB">
            <w:pPr>
              <w:rPr>
                <w:rFonts w:ascii="仿宋" w:hAnsi="仿宋" w:eastAsia="仿宋" w:cs="仿宋"/>
                <w:sz w:val="24"/>
                <w:highlight w:val="red"/>
              </w:rPr>
            </w:pPr>
          </w:p>
        </w:tc>
        <w:tc>
          <w:tcPr>
            <w:tcW w:w="2200" w:type="dxa"/>
            <w:vMerge w:val="continue"/>
            <w:vAlign w:val="center"/>
          </w:tcPr>
          <w:p w14:paraId="3AE050FC">
            <w:pPr>
              <w:rPr>
                <w:rFonts w:ascii="仿宋" w:hAnsi="仿宋" w:eastAsia="仿宋" w:cs="仿宋"/>
                <w:sz w:val="24"/>
                <w:highlight w:val="red"/>
              </w:rPr>
            </w:pPr>
          </w:p>
        </w:tc>
        <w:tc>
          <w:tcPr>
            <w:tcW w:w="3840" w:type="dxa"/>
            <w:vAlign w:val="center"/>
          </w:tcPr>
          <w:p w14:paraId="4A8F982E">
            <w:pPr>
              <w:rPr>
                <w:rFonts w:ascii="仿宋" w:hAnsi="仿宋" w:eastAsia="仿宋" w:cs="仿宋"/>
                <w:color w:val="000000"/>
                <w:sz w:val="24"/>
              </w:rPr>
            </w:pPr>
            <w:r>
              <w:rPr>
                <w:rFonts w:hint="eastAsia" w:ascii="仿宋" w:hAnsi="仿宋" w:eastAsia="仿宋" w:cs="仿宋"/>
                <w:color w:val="000000"/>
                <w:sz w:val="24"/>
              </w:rPr>
              <w:t>室内避障无人机调参器</w:t>
            </w:r>
          </w:p>
        </w:tc>
        <w:tc>
          <w:tcPr>
            <w:tcW w:w="1620" w:type="dxa"/>
            <w:vAlign w:val="center"/>
          </w:tcPr>
          <w:p w14:paraId="01CE053D">
            <w:pPr>
              <w:rPr>
                <w:rFonts w:ascii="仿宋" w:hAnsi="仿宋" w:eastAsia="仿宋" w:cs="仿宋"/>
                <w:sz w:val="24"/>
              </w:rPr>
            </w:pPr>
            <w:r>
              <w:rPr>
                <w:rFonts w:hint="eastAsia" w:ascii="仿宋" w:hAnsi="仿宋" w:eastAsia="仿宋" w:cs="仿宋"/>
                <w:sz w:val="24"/>
              </w:rPr>
              <w:t>8</w:t>
            </w:r>
          </w:p>
        </w:tc>
      </w:tr>
      <w:tr w14:paraId="43316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0" w:hRule="atLeast"/>
        </w:trPr>
        <w:tc>
          <w:tcPr>
            <w:tcW w:w="680" w:type="dxa"/>
            <w:vMerge w:val="continue"/>
            <w:vAlign w:val="center"/>
          </w:tcPr>
          <w:p w14:paraId="71AD4D27">
            <w:pPr>
              <w:rPr>
                <w:rFonts w:ascii="仿宋" w:hAnsi="仿宋" w:eastAsia="仿宋" w:cs="仿宋"/>
                <w:sz w:val="24"/>
                <w:highlight w:val="red"/>
              </w:rPr>
            </w:pPr>
          </w:p>
        </w:tc>
        <w:tc>
          <w:tcPr>
            <w:tcW w:w="2200" w:type="dxa"/>
            <w:vMerge w:val="continue"/>
            <w:vAlign w:val="center"/>
          </w:tcPr>
          <w:p w14:paraId="2075B31A">
            <w:pPr>
              <w:rPr>
                <w:rFonts w:ascii="仿宋" w:hAnsi="仿宋" w:eastAsia="仿宋" w:cs="仿宋"/>
                <w:sz w:val="24"/>
                <w:highlight w:val="red"/>
              </w:rPr>
            </w:pPr>
          </w:p>
        </w:tc>
        <w:tc>
          <w:tcPr>
            <w:tcW w:w="3840" w:type="dxa"/>
            <w:vAlign w:val="center"/>
          </w:tcPr>
          <w:p w14:paraId="5E64AF81">
            <w:pPr>
              <w:rPr>
                <w:rFonts w:ascii="仿宋" w:hAnsi="仿宋" w:eastAsia="仿宋" w:cs="仿宋"/>
                <w:color w:val="000000"/>
                <w:sz w:val="24"/>
              </w:rPr>
            </w:pPr>
            <w:r>
              <w:rPr>
                <w:rFonts w:hint="eastAsia" w:ascii="仿宋" w:hAnsi="仿宋" w:eastAsia="仿宋" w:cs="仿宋"/>
                <w:color w:val="000000"/>
                <w:sz w:val="24"/>
              </w:rPr>
              <w:t>航拍无人机平台</w:t>
            </w:r>
          </w:p>
        </w:tc>
        <w:tc>
          <w:tcPr>
            <w:tcW w:w="1620" w:type="dxa"/>
            <w:vAlign w:val="center"/>
          </w:tcPr>
          <w:p w14:paraId="57ADD781">
            <w:pPr>
              <w:rPr>
                <w:rFonts w:ascii="仿宋" w:hAnsi="仿宋" w:eastAsia="仿宋" w:cs="仿宋"/>
                <w:sz w:val="24"/>
              </w:rPr>
            </w:pPr>
            <w:r>
              <w:rPr>
                <w:rFonts w:hint="eastAsia" w:ascii="仿宋" w:hAnsi="仿宋" w:eastAsia="仿宋" w:cs="仿宋"/>
                <w:sz w:val="24"/>
              </w:rPr>
              <w:t>2</w:t>
            </w:r>
          </w:p>
        </w:tc>
      </w:tr>
      <w:tr w14:paraId="64479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0" w:hRule="atLeast"/>
        </w:trPr>
        <w:tc>
          <w:tcPr>
            <w:tcW w:w="680" w:type="dxa"/>
            <w:vMerge w:val="continue"/>
            <w:vAlign w:val="center"/>
          </w:tcPr>
          <w:p w14:paraId="5899E562">
            <w:pPr>
              <w:rPr>
                <w:rFonts w:ascii="仿宋" w:hAnsi="仿宋" w:eastAsia="仿宋" w:cs="仿宋"/>
                <w:sz w:val="24"/>
                <w:highlight w:val="red"/>
              </w:rPr>
            </w:pPr>
          </w:p>
        </w:tc>
        <w:tc>
          <w:tcPr>
            <w:tcW w:w="2200" w:type="dxa"/>
            <w:vMerge w:val="continue"/>
            <w:vAlign w:val="center"/>
          </w:tcPr>
          <w:p w14:paraId="2301CF1F">
            <w:pPr>
              <w:rPr>
                <w:rFonts w:ascii="仿宋" w:hAnsi="仿宋" w:eastAsia="仿宋" w:cs="仿宋"/>
                <w:sz w:val="24"/>
                <w:highlight w:val="red"/>
              </w:rPr>
            </w:pPr>
          </w:p>
        </w:tc>
        <w:tc>
          <w:tcPr>
            <w:tcW w:w="3840" w:type="dxa"/>
            <w:vAlign w:val="center"/>
          </w:tcPr>
          <w:p w14:paraId="1773AF08">
            <w:pPr>
              <w:rPr>
                <w:rFonts w:ascii="仿宋" w:hAnsi="仿宋" w:eastAsia="仿宋" w:cs="仿宋"/>
                <w:color w:val="000000"/>
                <w:sz w:val="24"/>
              </w:rPr>
            </w:pPr>
            <w:r>
              <w:rPr>
                <w:rFonts w:hint="eastAsia" w:ascii="仿宋" w:hAnsi="仿宋" w:eastAsia="仿宋" w:cs="仿宋"/>
                <w:color w:val="000000"/>
                <w:sz w:val="24"/>
              </w:rPr>
              <w:t>示波器</w:t>
            </w:r>
          </w:p>
        </w:tc>
        <w:tc>
          <w:tcPr>
            <w:tcW w:w="1620" w:type="dxa"/>
            <w:vAlign w:val="center"/>
          </w:tcPr>
          <w:p w14:paraId="4C0E866B">
            <w:pPr>
              <w:rPr>
                <w:rFonts w:ascii="仿宋" w:hAnsi="仿宋" w:eastAsia="仿宋" w:cs="仿宋"/>
                <w:sz w:val="24"/>
              </w:rPr>
            </w:pPr>
            <w:r>
              <w:rPr>
                <w:rFonts w:hint="eastAsia" w:ascii="仿宋" w:hAnsi="仿宋" w:eastAsia="仿宋" w:cs="仿宋"/>
                <w:sz w:val="24"/>
              </w:rPr>
              <w:t>2</w:t>
            </w:r>
          </w:p>
        </w:tc>
      </w:tr>
      <w:tr w14:paraId="2BE13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0" w:hRule="atLeast"/>
        </w:trPr>
        <w:tc>
          <w:tcPr>
            <w:tcW w:w="680" w:type="dxa"/>
            <w:vMerge w:val="continue"/>
            <w:vAlign w:val="center"/>
          </w:tcPr>
          <w:p w14:paraId="2AC92DCC">
            <w:pPr>
              <w:rPr>
                <w:rFonts w:ascii="仿宋" w:hAnsi="仿宋" w:eastAsia="仿宋" w:cs="仿宋"/>
                <w:sz w:val="24"/>
                <w:highlight w:val="red"/>
              </w:rPr>
            </w:pPr>
          </w:p>
        </w:tc>
        <w:tc>
          <w:tcPr>
            <w:tcW w:w="2200" w:type="dxa"/>
            <w:vMerge w:val="continue"/>
            <w:vAlign w:val="center"/>
          </w:tcPr>
          <w:p w14:paraId="02EEADCD">
            <w:pPr>
              <w:rPr>
                <w:rFonts w:ascii="仿宋" w:hAnsi="仿宋" w:eastAsia="仿宋" w:cs="仿宋"/>
                <w:sz w:val="24"/>
                <w:highlight w:val="red"/>
              </w:rPr>
            </w:pPr>
          </w:p>
        </w:tc>
        <w:tc>
          <w:tcPr>
            <w:tcW w:w="3840" w:type="dxa"/>
            <w:vAlign w:val="center"/>
          </w:tcPr>
          <w:p w14:paraId="198E37EA">
            <w:pPr>
              <w:rPr>
                <w:rFonts w:ascii="仿宋" w:hAnsi="仿宋" w:eastAsia="仿宋" w:cs="仿宋"/>
                <w:color w:val="000000"/>
                <w:sz w:val="24"/>
              </w:rPr>
            </w:pPr>
            <w:r>
              <w:rPr>
                <w:rFonts w:hint="eastAsia" w:ascii="仿宋" w:hAnsi="仿宋" w:eastAsia="仿宋" w:cs="仿宋"/>
                <w:color w:val="000000"/>
                <w:sz w:val="24"/>
              </w:rPr>
              <w:t>万用表</w:t>
            </w:r>
          </w:p>
        </w:tc>
        <w:tc>
          <w:tcPr>
            <w:tcW w:w="1620" w:type="dxa"/>
            <w:vAlign w:val="center"/>
          </w:tcPr>
          <w:p w14:paraId="0003C675">
            <w:pPr>
              <w:rPr>
                <w:rFonts w:ascii="仿宋" w:hAnsi="仿宋" w:eastAsia="仿宋" w:cs="仿宋"/>
                <w:sz w:val="24"/>
              </w:rPr>
            </w:pPr>
            <w:r>
              <w:rPr>
                <w:rFonts w:hint="eastAsia" w:ascii="仿宋" w:hAnsi="仿宋" w:eastAsia="仿宋" w:cs="仿宋"/>
                <w:sz w:val="24"/>
              </w:rPr>
              <w:t>2</w:t>
            </w:r>
          </w:p>
        </w:tc>
      </w:tr>
      <w:tr w14:paraId="5246F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0" w:hRule="atLeast"/>
        </w:trPr>
        <w:tc>
          <w:tcPr>
            <w:tcW w:w="680" w:type="dxa"/>
            <w:vMerge w:val="continue"/>
            <w:vAlign w:val="center"/>
          </w:tcPr>
          <w:p w14:paraId="79AF615C">
            <w:pPr>
              <w:rPr>
                <w:rFonts w:ascii="仿宋" w:hAnsi="仿宋" w:eastAsia="仿宋" w:cs="仿宋"/>
                <w:sz w:val="24"/>
                <w:highlight w:val="red"/>
              </w:rPr>
            </w:pPr>
          </w:p>
        </w:tc>
        <w:tc>
          <w:tcPr>
            <w:tcW w:w="2200" w:type="dxa"/>
            <w:vMerge w:val="continue"/>
            <w:vAlign w:val="center"/>
          </w:tcPr>
          <w:p w14:paraId="58370623">
            <w:pPr>
              <w:rPr>
                <w:rFonts w:ascii="仿宋" w:hAnsi="仿宋" w:eastAsia="仿宋" w:cs="仿宋"/>
                <w:sz w:val="24"/>
                <w:highlight w:val="red"/>
              </w:rPr>
            </w:pPr>
          </w:p>
        </w:tc>
        <w:tc>
          <w:tcPr>
            <w:tcW w:w="3840" w:type="dxa"/>
            <w:vAlign w:val="center"/>
          </w:tcPr>
          <w:p w14:paraId="51F34AC0">
            <w:pPr>
              <w:rPr>
                <w:rFonts w:ascii="仿宋" w:hAnsi="仿宋" w:eastAsia="仿宋" w:cs="仿宋"/>
                <w:color w:val="000000"/>
                <w:sz w:val="24"/>
              </w:rPr>
            </w:pPr>
            <w:r>
              <w:rPr>
                <w:rFonts w:hint="eastAsia" w:ascii="仿宋" w:hAnsi="仿宋" w:eastAsia="仿宋" w:cs="仿宋"/>
                <w:color w:val="000000"/>
                <w:sz w:val="24"/>
              </w:rPr>
              <w:t>无人机实训模拟器</w:t>
            </w:r>
          </w:p>
        </w:tc>
        <w:tc>
          <w:tcPr>
            <w:tcW w:w="1620" w:type="dxa"/>
            <w:vAlign w:val="center"/>
          </w:tcPr>
          <w:p w14:paraId="7D878003">
            <w:pPr>
              <w:rPr>
                <w:rFonts w:ascii="仿宋" w:hAnsi="仿宋" w:eastAsia="仿宋" w:cs="仿宋"/>
                <w:sz w:val="24"/>
              </w:rPr>
            </w:pPr>
            <w:r>
              <w:rPr>
                <w:rFonts w:hint="eastAsia" w:ascii="仿宋" w:hAnsi="仿宋" w:eastAsia="仿宋" w:cs="仿宋"/>
                <w:sz w:val="24"/>
              </w:rPr>
              <w:t>5</w:t>
            </w:r>
          </w:p>
        </w:tc>
      </w:tr>
      <w:tr w14:paraId="078F9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0" w:hRule="atLeast"/>
        </w:trPr>
        <w:tc>
          <w:tcPr>
            <w:tcW w:w="680" w:type="dxa"/>
            <w:vMerge w:val="restart"/>
            <w:vAlign w:val="center"/>
          </w:tcPr>
          <w:p w14:paraId="06C817CF">
            <w:pPr>
              <w:rPr>
                <w:rFonts w:ascii="仿宋" w:hAnsi="仿宋" w:eastAsia="仿宋" w:cs="仿宋"/>
                <w:sz w:val="24"/>
              </w:rPr>
            </w:pPr>
            <w:r>
              <w:rPr>
                <w:rFonts w:hint="eastAsia" w:ascii="仿宋" w:hAnsi="仿宋" w:eastAsia="仿宋" w:cs="仿宋"/>
                <w:sz w:val="24"/>
              </w:rPr>
              <w:t>4</w:t>
            </w:r>
          </w:p>
          <w:p w14:paraId="45460729">
            <w:pPr>
              <w:rPr>
                <w:rFonts w:ascii="仿宋" w:hAnsi="仿宋" w:eastAsia="仿宋" w:cs="仿宋"/>
                <w:sz w:val="24"/>
                <w:highlight w:val="red"/>
              </w:rPr>
            </w:pPr>
          </w:p>
        </w:tc>
        <w:tc>
          <w:tcPr>
            <w:tcW w:w="2200" w:type="dxa"/>
            <w:vMerge w:val="restart"/>
            <w:vAlign w:val="center"/>
          </w:tcPr>
          <w:p w14:paraId="2A8D9B1E">
            <w:pPr>
              <w:rPr>
                <w:rFonts w:ascii="仿宋" w:hAnsi="仿宋" w:eastAsia="仿宋" w:cs="仿宋"/>
                <w:sz w:val="24"/>
              </w:rPr>
            </w:pPr>
            <w:r>
              <w:rPr>
                <w:rFonts w:hint="eastAsia" w:ascii="仿宋" w:hAnsi="仿宋" w:eastAsia="仿宋" w:cs="仿宋"/>
              </w:rPr>
              <w:t>CAD/CAM实训室</w:t>
            </w:r>
          </w:p>
          <w:p w14:paraId="1584A4F8">
            <w:pPr>
              <w:rPr>
                <w:rFonts w:ascii="仿宋" w:hAnsi="仿宋" w:eastAsia="仿宋" w:cs="仿宋"/>
                <w:sz w:val="24"/>
                <w:highlight w:val="red"/>
              </w:rPr>
            </w:pPr>
          </w:p>
        </w:tc>
        <w:tc>
          <w:tcPr>
            <w:tcW w:w="3840" w:type="dxa"/>
            <w:vAlign w:val="center"/>
          </w:tcPr>
          <w:p w14:paraId="1CB9741F">
            <w:pPr>
              <w:rPr>
                <w:rFonts w:ascii="仿宋" w:hAnsi="仿宋" w:eastAsia="仿宋" w:cs="仿宋"/>
                <w:color w:val="000000"/>
                <w:sz w:val="24"/>
              </w:rPr>
            </w:pPr>
            <w:r>
              <w:rPr>
                <w:rFonts w:hint="eastAsia" w:ascii="仿宋" w:hAnsi="仿宋" w:eastAsia="仿宋" w:cs="仿宋"/>
                <w:color w:val="000000"/>
                <w:sz w:val="24"/>
              </w:rPr>
              <w:t>计算机</w:t>
            </w:r>
          </w:p>
        </w:tc>
        <w:tc>
          <w:tcPr>
            <w:tcW w:w="1620" w:type="dxa"/>
            <w:vAlign w:val="center"/>
          </w:tcPr>
          <w:p w14:paraId="11A87B51">
            <w:pPr>
              <w:rPr>
                <w:rFonts w:ascii="仿宋" w:hAnsi="仿宋" w:eastAsia="仿宋" w:cs="仿宋"/>
                <w:sz w:val="24"/>
              </w:rPr>
            </w:pPr>
            <w:r>
              <w:rPr>
                <w:rFonts w:hint="eastAsia" w:ascii="仿宋" w:hAnsi="仿宋" w:eastAsia="仿宋" w:cs="仿宋"/>
                <w:szCs w:val="20"/>
              </w:rPr>
              <w:t>60</w:t>
            </w:r>
          </w:p>
        </w:tc>
      </w:tr>
      <w:tr w14:paraId="12478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0" w:hRule="atLeast"/>
        </w:trPr>
        <w:tc>
          <w:tcPr>
            <w:tcW w:w="680" w:type="dxa"/>
            <w:vMerge w:val="continue"/>
            <w:vAlign w:val="center"/>
          </w:tcPr>
          <w:p w14:paraId="29FF2A59">
            <w:pPr>
              <w:rPr>
                <w:rFonts w:ascii="仿宋" w:hAnsi="仿宋" w:eastAsia="仿宋" w:cs="仿宋"/>
                <w:sz w:val="24"/>
                <w:highlight w:val="red"/>
              </w:rPr>
            </w:pPr>
          </w:p>
        </w:tc>
        <w:tc>
          <w:tcPr>
            <w:tcW w:w="2200" w:type="dxa"/>
            <w:vMerge w:val="continue"/>
            <w:vAlign w:val="center"/>
          </w:tcPr>
          <w:p w14:paraId="3D085F71">
            <w:pPr>
              <w:rPr>
                <w:rFonts w:ascii="仿宋" w:hAnsi="仿宋" w:eastAsia="仿宋" w:cs="仿宋"/>
                <w:sz w:val="24"/>
                <w:highlight w:val="red"/>
              </w:rPr>
            </w:pPr>
          </w:p>
        </w:tc>
        <w:tc>
          <w:tcPr>
            <w:tcW w:w="3840" w:type="dxa"/>
            <w:vAlign w:val="center"/>
          </w:tcPr>
          <w:p w14:paraId="054233FE">
            <w:pPr>
              <w:rPr>
                <w:rFonts w:ascii="仿宋" w:hAnsi="仿宋" w:eastAsia="仿宋" w:cs="仿宋"/>
                <w:color w:val="000000"/>
                <w:sz w:val="24"/>
              </w:rPr>
            </w:pPr>
            <w:r>
              <w:rPr>
                <w:rFonts w:hint="eastAsia" w:ascii="仿宋" w:hAnsi="仿宋" w:eastAsia="仿宋" w:cs="仿宋"/>
                <w:color w:val="000000"/>
                <w:sz w:val="24"/>
              </w:rPr>
              <w:t>CAD/CAM软件</w:t>
            </w:r>
          </w:p>
        </w:tc>
        <w:tc>
          <w:tcPr>
            <w:tcW w:w="1620" w:type="dxa"/>
            <w:vAlign w:val="center"/>
          </w:tcPr>
          <w:p w14:paraId="57D144C1">
            <w:pPr>
              <w:rPr>
                <w:rFonts w:ascii="仿宋" w:hAnsi="仿宋" w:eastAsia="仿宋" w:cs="仿宋"/>
                <w:sz w:val="24"/>
              </w:rPr>
            </w:pPr>
            <w:r>
              <w:rPr>
                <w:rFonts w:hint="eastAsia" w:ascii="仿宋" w:hAnsi="仿宋" w:eastAsia="仿宋" w:cs="仿宋"/>
                <w:szCs w:val="20"/>
              </w:rPr>
              <w:t>60</w:t>
            </w:r>
          </w:p>
        </w:tc>
      </w:tr>
      <w:tr w14:paraId="2B434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0" w:hRule="atLeast"/>
        </w:trPr>
        <w:tc>
          <w:tcPr>
            <w:tcW w:w="680" w:type="dxa"/>
            <w:vMerge w:val="restart"/>
            <w:vAlign w:val="center"/>
          </w:tcPr>
          <w:p w14:paraId="5C96E65F">
            <w:pPr>
              <w:rPr>
                <w:rFonts w:ascii="仿宋" w:hAnsi="仿宋" w:eastAsia="仿宋" w:cs="仿宋"/>
                <w:sz w:val="24"/>
              </w:rPr>
            </w:pPr>
            <w:r>
              <w:rPr>
                <w:rFonts w:hint="eastAsia" w:ascii="仿宋" w:hAnsi="仿宋" w:eastAsia="仿宋" w:cs="仿宋"/>
                <w:sz w:val="24"/>
              </w:rPr>
              <w:t>5</w:t>
            </w:r>
          </w:p>
        </w:tc>
        <w:tc>
          <w:tcPr>
            <w:tcW w:w="2200" w:type="dxa"/>
            <w:vMerge w:val="restart"/>
            <w:vAlign w:val="center"/>
          </w:tcPr>
          <w:p w14:paraId="2410A121">
            <w:pPr>
              <w:rPr>
                <w:rFonts w:ascii="仿宋" w:hAnsi="仿宋" w:eastAsia="仿宋" w:cs="仿宋"/>
                <w:sz w:val="24"/>
              </w:rPr>
            </w:pPr>
            <w:r>
              <w:rPr>
                <w:rFonts w:hint="eastAsia" w:ascii="仿宋" w:hAnsi="仿宋" w:eastAsia="仿宋" w:cs="仿宋"/>
                <w:sz w:val="24"/>
              </w:rPr>
              <w:t>分布式光伏系统装调与运维实训室</w:t>
            </w:r>
          </w:p>
        </w:tc>
        <w:tc>
          <w:tcPr>
            <w:tcW w:w="3840" w:type="dxa"/>
            <w:vAlign w:val="center"/>
          </w:tcPr>
          <w:p w14:paraId="2D0247EE">
            <w:pPr>
              <w:rPr>
                <w:rFonts w:ascii="仿宋" w:hAnsi="仿宋" w:eastAsia="仿宋" w:cs="仿宋"/>
                <w:sz w:val="24"/>
              </w:rPr>
            </w:pPr>
            <w:r>
              <w:rPr>
                <w:rFonts w:hint="eastAsia" w:ascii="仿宋" w:hAnsi="仿宋" w:eastAsia="仿宋" w:cs="仿宋"/>
                <w:color w:val="000000"/>
                <w:kern w:val="0"/>
                <w:sz w:val="20"/>
                <w:szCs w:val="20"/>
                <w:lang w:bidi="ar"/>
              </w:rPr>
              <w:t>分布式光伏装调实训平台</w:t>
            </w:r>
          </w:p>
        </w:tc>
        <w:tc>
          <w:tcPr>
            <w:tcW w:w="1620" w:type="dxa"/>
            <w:vAlign w:val="center"/>
          </w:tcPr>
          <w:p w14:paraId="4B8E403D">
            <w:pPr>
              <w:rPr>
                <w:rFonts w:ascii="仿宋" w:hAnsi="仿宋" w:eastAsia="仿宋" w:cs="仿宋"/>
                <w:sz w:val="24"/>
              </w:rPr>
            </w:pPr>
            <w:r>
              <w:rPr>
                <w:rFonts w:hint="eastAsia" w:ascii="仿宋" w:hAnsi="仿宋" w:eastAsia="仿宋" w:cs="仿宋"/>
                <w:sz w:val="24"/>
              </w:rPr>
              <w:t>4</w:t>
            </w:r>
          </w:p>
        </w:tc>
      </w:tr>
      <w:tr w14:paraId="18DD7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0" w:hRule="atLeast"/>
        </w:trPr>
        <w:tc>
          <w:tcPr>
            <w:tcW w:w="680" w:type="dxa"/>
            <w:vMerge w:val="continue"/>
            <w:vAlign w:val="center"/>
          </w:tcPr>
          <w:p w14:paraId="4F46854F">
            <w:pPr>
              <w:rPr>
                <w:rFonts w:ascii="仿宋" w:hAnsi="仿宋" w:eastAsia="仿宋" w:cs="仿宋"/>
                <w:sz w:val="24"/>
                <w:highlight w:val="red"/>
              </w:rPr>
            </w:pPr>
          </w:p>
        </w:tc>
        <w:tc>
          <w:tcPr>
            <w:tcW w:w="2200" w:type="dxa"/>
            <w:vMerge w:val="continue"/>
            <w:vAlign w:val="center"/>
          </w:tcPr>
          <w:p w14:paraId="5F74F759">
            <w:pPr>
              <w:rPr>
                <w:rFonts w:ascii="仿宋" w:hAnsi="仿宋" w:eastAsia="仿宋" w:cs="仿宋"/>
                <w:sz w:val="24"/>
                <w:highlight w:val="red"/>
              </w:rPr>
            </w:pPr>
          </w:p>
        </w:tc>
        <w:tc>
          <w:tcPr>
            <w:tcW w:w="3840" w:type="dxa"/>
            <w:vAlign w:val="center"/>
          </w:tcPr>
          <w:p w14:paraId="2541EE65">
            <w:pPr>
              <w:rPr>
                <w:rFonts w:ascii="仿宋" w:hAnsi="仿宋" w:eastAsia="仿宋" w:cs="仿宋"/>
                <w:sz w:val="24"/>
              </w:rPr>
            </w:pPr>
            <w:r>
              <w:rPr>
                <w:rFonts w:hint="eastAsia" w:ascii="仿宋" w:hAnsi="仿宋" w:eastAsia="仿宋" w:cs="仿宋"/>
                <w:color w:val="000000"/>
                <w:kern w:val="0"/>
                <w:sz w:val="20"/>
                <w:szCs w:val="20"/>
                <w:lang w:bidi="ar"/>
              </w:rPr>
              <w:t>分布式光伏并网隔离系统</w:t>
            </w:r>
          </w:p>
        </w:tc>
        <w:tc>
          <w:tcPr>
            <w:tcW w:w="1620" w:type="dxa"/>
            <w:vAlign w:val="center"/>
          </w:tcPr>
          <w:p w14:paraId="6D636318">
            <w:pPr>
              <w:rPr>
                <w:rFonts w:ascii="仿宋" w:hAnsi="仿宋" w:eastAsia="仿宋" w:cs="仿宋"/>
                <w:sz w:val="24"/>
              </w:rPr>
            </w:pPr>
            <w:r>
              <w:rPr>
                <w:rFonts w:hint="eastAsia" w:ascii="仿宋" w:hAnsi="仿宋" w:eastAsia="仿宋" w:cs="仿宋"/>
                <w:sz w:val="24"/>
              </w:rPr>
              <w:t>4</w:t>
            </w:r>
          </w:p>
        </w:tc>
      </w:tr>
      <w:tr w14:paraId="00FF9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0" w:hRule="atLeast"/>
        </w:trPr>
        <w:tc>
          <w:tcPr>
            <w:tcW w:w="680" w:type="dxa"/>
            <w:vMerge w:val="continue"/>
            <w:vAlign w:val="center"/>
          </w:tcPr>
          <w:p w14:paraId="0346AC2F">
            <w:pPr>
              <w:rPr>
                <w:rFonts w:ascii="仿宋" w:hAnsi="仿宋" w:eastAsia="仿宋" w:cs="仿宋"/>
                <w:sz w:val="24"/>
                <w:highlight w:val="red"/>
              </w:rPr>
            </w:pPr>
          </w:p>
        </w:tc>
        <w:tc>
          <w:tcPr>
            <w:tcW w:w="2200" w:type="dxa"/>
            <w:vMerge w:val="continue"/>
            <w:vAlign w:val="center"/>
          </w:tcPr>
          <w:p w14:paraId="49482E7C">
            <w:pPr>
              <w:rPr>
                <w:rFonts w:ascii="仿宋" w:hAnsi="仿宋" w:eastAsia="仿宋" w:cs="仿宋"/>
                <w:sz w:val="24"/>
                <w:highlight w:val="red"/>
              </w:rPr>
            </w:pPr>
          </w:p>
        </w:tc>
        <w:tc>
          <w:tcPr>
            <w:tcW w:w="3840" w:type="dxa"/>
            <w:vAlign w:val="center"/>
          </w:tcPr>
          <w:p w14:paraId="712C39B7">
            <w:pPr>
              <w:rPr>
                <w:rFonts w:ascii="仿宋" w:hAnsi="仿宋" w:eastAsia="仿宋" w:cs="仿宋"/>
                <w:sz w:val="24"/>
              </w:rPr>
            </w:pPr>
            <w:r>
              <w:rPr>
                <w:rFonts w:hint="eastAsia" w:ascii="仿宋" w:hAnsi="仿宋" w:eastAsia="仿宋" w:cs="仿宋"/>
                <w:color w:val="000000"/>
                <w:kern w:val="0"/>
                <w:sz w:val="20"/>
                <w:szCs w:val="20"/>
                <w:lang w:bidi="ar"/>
              </w:rPr>
              <w:t>分布式光伏智能运维系统</w:t>
            </w:r>
          </w:p>
        </w:tc>
        <w:tc>
          <w:tcPr>
            <w:tcW w:w="1620" w:type="dxa"/>
            <w:vAlign w:val="center"/>
          </w:tcPr>
          <w:p w14:paraId="48AF1D30">
            <w:pPr>
              <w:rPr>
                <w:rFonts w:ascii="仿宋" w:hAnsi="仿宋" w:eastAsia="仿宋" w:cs="仿宋"/>
                <w:sz w:val="24"/>
              </w:rPr>
            </w:pPr>
            <w:r>
              <w:rPr>
                <w:rFonts w:hint="eastAsia" w:ascii="仿宋" w:hAnsi="仿宋" w:eastAsia="仿宋" w:cs="仿宋"/>
                <w:sz w:val="24"/>
              </w:rPr>
              <w:t>4</w:t>
            </w:r>
          </w:p>
        </w:tc>
      </w:tr>
      <w:tr w14:paraId="5BD50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0" w:hRule="atLeast"/>
        </w:trPr>
        <w:tc>
          <w:tcPr>
            <w:tcW w:w="680" w:type="dxa"/>
            <w:vMerge w:val="continue"/>
            <w:vAlign w:val="center"/>
          </w:tcPr>
          <w:p w14:paraId="674740B4">
            <w:pPr>
              <w:rPr>
                <w:rFonts w:ascii="仿宋" w:hAnsi="仿宋" w:eastAsia="仿宋" w:cs="仿宋"/>
                <w:sz w:val="24"/>
                <w:highlight w:val="red"/>
              </w:rPr>
            </w:pPr>
          </w:p>
        </w:tc>
        <w:tc>
          <w:tcPr>
            <w:tcW w:w="2200" w:type="dxa"/>
            <w:vMerge w:val="continue"/>
            <w:vAlign w:val="center"/>
          </w:tcPr>
          <w:p w14:paraId="338A39BF">
            <w:pPr>
              <w:rPr>
                <w:rFonts w:ascii="仿宋" w:hAnsi="仿宋" w:eastAsia="仿宋" w:cs="仿宋"/>
                <w:sz w:val="24"/>
                <w:highlight w:val="red"/>
              </w:rPr>
            </w:pPr>
          </w:p>
        </w:tc>
        <w:tc>
          <w:tcPr>
            <w:tcW w:w="3840" w:type="dxa"/>
            <w:vAlign w:val="center"/>
          </w:tcPr>
          <w:p w14:paraId="58D61918">
            <w:pPr>
              <w:rPr>
                <w:rFonts w:ascii="仿宋" w:hAnsi="仿宋" w:eastAsia="仿宋" w:cs="仿宋"/>
                <w:sz w:val="24"/>
              </w:rPr>
            </w:pPr>
            <w:r>
              <w:rPr>
                <w:rFonts w:hint="eastAsia" w:ascii="仿宋" w:hAnsi="仿宋" w:eastAsia="仿宋" w:cs="仿宋"/>
                <w:color w:val="000000"/>
                <w:kern w:val="0"/>
                <w:sz w:val="20"/>
                <w:szCs w:val="20"/>
                <w:lang w:bidi="ar"/>
              </w:rPr>
              <w:t>分布式光伏仿真规划系统</w:t>
            </w:r>
          </w:p>
        </w:tc>
        <w:tc>
          <w:tcPr>
            <w:tcW w:w="1620" w:type="dxa"/>
            <w:vAlign w:val="center"/>
          </w:tcPr>
          <w:p w14:paraId="288D9D37">
            <w:pPr>
              <w:rPr>
                <w:rFonts w:ascii="仿宋" w:hAnsi="仿宋" w:eastAsia="仿宋" w:cs="仿宋"/>
                <w:sz w:val="24"/>
              </w:rPr>
            </w:pPr>
            <w:r>
              <w:rPr>
                <w:rFonts w:hint="eastAsia" w:ascii="仿宋" w:hAnsi="仿宋" w:eastAsia="仿宋" w:cs="仿宋"/>
                <w:sz w:val="24"/>
              </w:rPr>
              <w:t>4</w:t>
            </w:r>
          </w:p>
        </w:tc>
      </w:tr>
      <w:tr w14:paraId="73816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0" w:hRule="atLeast"/>
        </w:trPr>
        <w:tc>
          <w:tcPr>
            <w:tcW w:w="680" w:type="dxa"/>
            <w:vMerge w:val="continue"/>
            <w:vAlign w:val="center"/>
          </w:tcPr>
          <w:p w14:paraId="1637198E">
            <w:pPr>
              <w:rPr>
                <w:rFonts w:ascii="仿宋" w:hAnsi="仿宋" w:eastAsia="仿宋" w:cs="仿宋"/>
                <w:sz w:val="24"/>
                <w:highlight w:val="red"/>
              </w:rPr>
            </w:pPr>
          </w:p>
        </w:tc>
        <w:tc>
          <w:tcPr>
            <w:tcW w:w="2200" w:type="dxa"/>
            <w:vMerge w:val="continue"/>
            <w:vAlign w:val="center"/>
          </w:tcPr>
          <w:p w14:paraId="5ADC23FE">
            <w:pPr>
              <w:rPr>
                <w:rFonts w:ascii="仿宋" w:hAnsi="仿宋" w:eastAsia="仿宋" w:cs="仿宋"/>
                <w:sz w:val="24"/>
                <w:highlight w:val="red"/>
              </w:rPr>
            </w:pPr>
          </w:p>
        </w:tc>
        <w:tc>
          <w:tcPr>
            <w:tcW w:w="3840" w:type="dxa"/>
            <w:vAlign w:val="center"/>
          </w:tcPr>
          <w:p w14:paraId="4A5DA515">
            <w:pPr>
              <w:rPr>
                <w:rFonts w:ascii="仿宋" w:hAnsi="仿宋" w:eastAsia="仿宋" w:cs="仿宋"/>
                <w:sz w:val="24"/>
              </w:rPr>
            </w:pPr>
            <w:r>
              <w:rPr>
                <w:rFonts w:hint="eastAsia" w:ascii="仿宋" w:hAnsi="仿宋" w:eastAsia="仿宋" w:cs="仿宋"/>
                <w:color w:val="000000"/>
                <w:kern w:val="0"/>
                <w:sz w:val="20"/>
                <w:szCs w:val="20"/>
                <w:lang w:bidi="ar"/>
              </w:rPr>
              <w:t>工具及耗材包</w:t>
            </w:r>
          </w:p>
        </w:tc>
        <w:tc>
          <w:tcPr>
            <w:tcW w:w="1620" w:type="dxa"/>
            <w:vAlign w:val="center"/>
          </w:tcPr>
          <w:p w14:paraId="0593005B">
            <w:pPr>
              <w:rPr>
                <w:rFonts w:ascii="仿宋" w:hAnsi="仿宋" w:eastAsia="仿宋" w:cs="仿宋"/>
                <w:sz w:val="24"/>
              </w:rPr>
            </w:pPr>
            <w:r>
              <w:rPr>
                <w:rFonts w:hint="eastAsia" w:ascii="仿宋" w:hAnsi="仿宋" w:eastAsia="仿宋" w:cs="仿宋"/>
                <w:sz w:val="24"/>
              </w:rPr>
              <w:t>4</w:t>
            </w:r>
          </w:p>
        </w:tc>
      </w:tr>
      <w:tr w14:paraId="19617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0" w:hRule="atLeast"/>
        </w:trPr>
        <w:tc>
          <w:tcPr>
            <w:tcW w:w="680" w:type="dxa"/>
            <w:vMerge w:val="continue"/>
            <w:vAlign w:val="center"/>
          </w:tcPr>
          <w:p w14:paraId="4593A3EA">
            <w:pPr>
              <w:rPr>
                <w:rFonts w:ascii="仿宋" w:hAnsi="仿宋" w:eastAsia="仿宋" w:cs="仿宋"/>
                <w:sz w:val="24"/>
                <w:highlight w:val="red"/>
              </w:rPr>
            </w:pPr>
          </w:p>
        </w:tc>
        <w:tc>
          <w:tcPr>
            <w:tcW w:w="2200" w:type="dxa"/>
            <w:vMerge w:val="continue"/>
            <w:vAlign w:val="center"/>
          </w:tcPr>
          <w:p w14:paraId="4C041901">
            <w:pPr>
              <w:rPr>
                <w:rFonts w:ascii="仿宋" w:hAnsi="仿宋" w:eastAsia="仿宋" w:cs="仿宋"/>
                <w:sz w:val="24"/>
                <w:highlight w:val="red"/>
              </w:rPr>
            </w:pPr>
          </w:p>
        </w:tc>
        <w:tc>
          <w:tcPr>
            <w:tcW w:w="3840" w:type="dxa"/>
            <w:vAlign w:val="center"/>
          </w:tcPr>
          <w:p w14:paraId="544022C3">
            <w:pPr>
              <w:rPr>
                <w:rFonts w:ascii="仿宋" w:hAnsi="仿宋" w:eastAsia="仿宋" w:cs="仿宋"/>
                <w:sz w:val="24"/>
              </w:rPr>
            </w:pPr>
            <w:r>
              <w:rPr>
                <w:rFonts w:hint="eastAsia" w:ascii="仿宋" w:hAnsi="仿宋" w:eastAsia="仿宋" w:cs="仿宋"/>
                <w:color w:val="000000"/>
                <w:kern w:val="0"/>
                <w:sz w:val="20"/>
                <w:szCs w:val="20"/>
                <w:lang w:bidi="ar"/>
              </w:rPr>
              <w:t>中控设备</w:t>
            </w:r>
          </w:p>
        </w:tc>
        <w:tc>
          <w:tcPr>
            <w:tcW w:w="1620" w:type="dxa"/>
            <w:vAlign w:val="center"/>
          </w:tcPr>
          <w:p w14:paraId="3B828628">
            <w:pPr>
              <w:rPr>
                <w:rFonts w:ascii="仿宋" w:hAnsi="仿宋" w:eastAsia="仿宋" w:cs="仿宋"/>
                <w:sz w:val="24"/>
              </w:rPr>
            </w:pPr>
            <w:r>
              <w:rPr>
                <w:rFonts w:hint="eastAsia" w:ascii="仿宋" w:hAnsi="仿宋" w:eastAsia="仿宋" w:cs="仿宋"/>
                <w:sz w:val="24"/>
              </w:rPr>
              <w:t>4</w:t>
            </w:r>
          </w:p>
        </w:tc>
      </w:tr>
      <w:tr w14:paraId="09D24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0" w:hRule="atLeast"/>
        </w:trPr>
        <w:tc>
          <w:tcPr>
            <w:tcW w:w="680" w:type="dxa"/>
            <w:vMerge w:val="continue"/>
            <w:vAlign w:val="center"/>
          </w:tcPr>
          <w:p w14:paraId="4ACEFA51">
            <w:pPr>
              <w:rPr>
                <w:rFonts w:ascii="仿宋" w:hAnsi="仿宋" w:eastAsia="仿宋" w:cs="仿宋"/>
                <w:sz w:val="24"/>
                <w:highlight w:val="red"/>
              </w:rPr>
            </w:pPr>
          </w:p>
        </w:tc>
        <w:tc>
          <w:tcPr>
            <w:tcW w:w="2200" w:type="dxa"/>
            <w:vMerge w:val="continue"/>
            <w:vAlign w:val="center"/>
          </w:tcPr>
          <w:p w14:paraId="0165CFF1">
            <w:pPr>
              <w:rPr>
                <w:rFonts w:ascii="仿宋" w:hAnsi="仿宋" w:eastAsia="仿宋" w:cs="仿宋"/>
                <w:sz w:val="24"/>
                <w:highlight w:val="red"/>
              </w:rPr>
            </w:pPr>
          </w:p>
        </w:tc>
        <w:tc>
          <w:tcPr>
            <w:tcW w:w="3840" w:type="dxa"/>
            <w:vAlign w:val="center"/>
          </w:tcPr>
          <w:p w14:paraId="39E71436">
            <w:pPr>
              <w:rPr>
                <w:rFonts w:ascii="仿宋" w:hAnsi="仿宋" w:eastAsia="仿宋" w:cs="仿宋"/>
                <w:color w:val="000000"/>
                <w:sz w:val="20"/>
                <w:szCs w:val="20"/>
              </w:rPr>
            </w:pPr>
            <w:r>
              <w:rPr>
                <w:rFonts w:hint="eastAsia" w:ascii="仿宋" w:hAnsi="仿宋" w:eastAsia="仿宋" w:cs="仿宋"/>
                <w:color w:val="000000"/>
                <w:kern w:val="0"/>
                <w:sz w:val="20"/>
                <w:szCs w:val="20"/>
                <w:lang w:bidi="ar"/>
              </w:rPr>
              <w:t>以太网交换机</w:t>
            </w:r>
          </w:p>
        </w:tc>
        <w:tc>
          <w:tcPr>
            <w:tcW w:w="1620" w:type="dxa"/>
            <w:vAlign w:val="center"/>
          </w:tcPr>
          <w:p w14:paraId="70FF3647">
            <w:pPr>
              <w:rPr>
                <w:rFonts w:ascii="仿宋" w:hAnsi="仿宋" w:eastAsia="仿宋" w:cs="仿宋"/>
                <w:sz w:val="24"/>
              </w:rPr>
            </w:pPr>
            <w:r>
              <w:rPr>
                <w:rFonts w:hint="eastAsia" w:ascii="仿宋" w:hAnsi="仿宋" w:eastAsia="仿宋" w:cs="仿宋"/>
                <w:sz w:val="24"/>
              </w:rPr>
              <w:t>4</w:t>
            </w:r>
          </w:p>
        </w:tc>
      </w:tr>
      <w:tr w14:paraId="2E3B3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0" w:hRule="atLeast"/>
        </w:trPr>
        <w:tc>
          <w:tcPr>
            <w:tcW w:w="680" w:type="dxa"/>
            <w:vMerge w:val="restart"/>
            <w:vAlign w:val="center"/>
          </w:tcPr>
          <w:p w14:paraId="62B63FE5">
            <w:pPr>
              <w:rPr>
                <w:rFonts w:ascii="仿宋" w:hAnsi="仿宋" w:eastAsia="仿宋" w:cs="仿宋"/>
                <w:sz w:val="24"/>
                <w:highlight w:val="red"/>
              </w:rPr>
            </w:pPr>
            <w:r>
              <w:rPr>
                <w:rFonts w:hint="eastAsia" w:ascii="仿宋" w:hAnsi="仿宋" w:eastAsia="仿宋" w:cs="仿宋"/>
                <w:sz w:val="24"/>
              </w:rPr>
              <w:t>6</w:t>
            </w:r>
          </w:p>
        </w:tc>
        <w:tc>
          <w:tcPr>
            <w:tcW w:w="2200" w:type="dxa"/>
            <w:vMerge w:val="restart"/>
            <w:vAlign w:val="center"/>
          </w:tcPr>
          <w:p w14:paraId="04BE2A22">
            <w:pPr>
              <w:rPr>
                <w:rFonts w:ascii="仿宋" w:hAnsi="仿宋" w:eastAsia="仿宋" w:cs="仿宋"/>
                <w:sz w:val="24"/>
                <w:highlight w:val="red"/>
              </w:rPr>
            </w:pPr>
            <w:r>
              <w:rPr>
                <w:rFonts w:hint="eastAsia" w:ascii="仿宋" w:hAnsi="仿宋" w:eastAsia="仿宋" w:cs="仿宋"/>
                <w:sz w:val="24"/>
              </w:rPr>
              <w:t>机器人实训室</w:t>
            </w:r>
          </w:p>
        </w:tc>
        <w:tc>
          <w:tcPr>
            <w:tcW w:w="3840" w:type="dxa"/>
            <w:vAlign w:val="center"/>
          </w:tcPr>
          <w:p w14:paraId="0E630A16">
            <w:pP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工业机器人基础VR教学系统</w:t>
            </w:r>
          </w:p>
        </w:tc>
        <w:tc>
          <w:tcPr>
            <w:tcW w:w="1620" w:type="dxa"/>
            <w:vAlign w:val="center"/>
          </w:tcPr>
          <w:p w14:paraId="08869628">
            <w:pPr>
              <w:rPr>
                <w:rFonts w:ascii="仿宋" w:hAnsi="仿宋" w:eastAsia="仿宋" w:cs="仿宋"/>
                <w:sz w:val="24"/>
              </w:rPr>
            </w:pPr>
            <w:r>
              <w:rPr>
                <w:rFonts w:hint="eastAsia" w:ascii="仿宋" w:hAnsi="仿宋" w:eastAsia="仿宋" w:cs="仿宋"/>
                <w:sz w:val="24"/>
              </w:rPr>
              <w:t>6</w:t>
            </w:r>
          </w:p>
        </w:tc>
      </w:tr>
      <w:tr w14:paraId="4E44F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0" w:hRule="atLeast"/>
        </w:trPr>
        <w:tc>
          <w:tcPr>
            <w:tcW w:w="680" w:type="dxa"/>
            <w:vMerge w:val="continue"/>
            <w:vAlign w:val="center"/>
          </w:tcPr>
          <w:p w14:paraId="31BE769B">
            <w:pPr>
              <w:rPr>
                <w:rFonts w:ascii="仿宋" w:hAnsi="仿宋" w:eastAsia="仿宋" w:cs="仿宋"/>
                <w:sz w:val="24"/>
                <w:highlight w:val="red"/>
              </w:rPr>
            </w:pPr>
          </w:p>
        </w:tc>
        <w:tc>
          <w:tcPr>
            <w:tcW w:w="2200" w:type="dxa"/>
            <w:vMerge w:val="continue"/>
            <w:vAlign w:val="center"/>
          </w:tcPr>
          <w:p w14:paraId="72D8D453">
            <w:pPr>
              <w:rPr>
                <w:rFonts w:ascii="仿宋" w:hAnsi="仿宋" w:eastAsia="仿宋" w:cs="仿宋"/>
                <w:sz w:val="24"/>
                <w:highlight w:val="red"/>
              </w:rPr>
            </w:pPr>
          </w:p>
        </w:tc>
        <w:tc>
          <w:tcPr>
            <w:tcW w:w="3840" w:type="dxa"/>
            <w:vAlign w:val="center"/>
          </w:tcPr>
          <w:p w14:paraId="035660F4">
            <w:pP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工业机器人实训装置</w:t>
            </w:r>
          </w:p>
        </w:tc>
        <w:tc>
          <w:tcPr>
            <w:tcW w:w="1620" w:type="dxa"/>
            <w:vAlign w:val="center"/>
          </w:tcPr>
          <w:p w14:paraId="23D21A3A">
            <w:pPr>
              <w:rPr>
                <w:rFonts w:ascii="仿宋" w:hAnsi="仿宋" w:eastAsia="仿宋" w:cs="仿宋"/>
                <w:sz w:val="24"/>
              </w:rPr>
            </w:pPr>
            <w:r>
              <w:rPr>
                <w:rFonts w:hint="eastAsia" w:ascii="仿宋" w:hAnsi="仿宋" w:eastAsia="仿宋" w:cs="仿宋"/>
                <w:sz w:val="24"/>
              </w:rPr>
              <w:t>1</w:t>
            </w:r>
          </w:p>
        </w:tc>
      </w:tr>
      <w:tr w14:paraId="1D93D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0" w:hRule="atLeast"/>
        </w:trPr>
        <w:tc>
          <w:tcPr>
            <w:tcW w:w="680" w:type="dxa"/>
            <w:vMerge w:val="restart"/>
            <w:vAlign w:val="center"/>
          </w:tcPr>
          <w:p w14:paraId="469074DC">
            <w:pPr>
              <w:rPr>
                <w:rFonts w:ascii="仿宋" w:hAnsi="仿宋" w:eastAsia="仿宋" w:cs="仿宋"/>
                <w:sz w:val="24"/>
                <w:highlight w:val="red"/>
              </w:rPr>
            </w:pPr>
            <w:r>
              <w:rPr>
                <w:rFonts w:hint="eastAsia" w:ascii="仿宋" w:hAnsi="仿宋" w:eastAsia="仿宋" w:cs="仿宋"/>
                <w:sz w:val="24"/>
              </w:rPr>
              <w:t>7</w:t>
            </w:r>
          </w:p>
        </w:tc>
        <w:tc>
          <w:tcPr>
            <w:tcW w:w="2200" w:type="dxa"/>
            <w:vMerge w:val="restart"/>
            <w:vAlign w:val="center"/>
          </w:tcPr>
          <w:p w14:paraId="2EE0056C">
            <w:pPr>
              <w:rPr>
                <w:rFonts w:ascii="仿宋" w:hAnsi="仿宋" w:eastAsia="仿宋" w:cs="仿宋"/>
                <w:sz w:val="24"/>
                <w:highlight w:val="red"/>
              </w:rPr>
            </w:pPr>
            <w:r>
              <w:rPr>
                <w:rFonts w:hint="eastAsia" w:ascii="仿宋" w:hAnsi="仿宋" w:eastAsia="仿宋" w:cs="仿宋"/>
                <w:sz w:val="24"/>
              </w:rPr>
              <w:t>电子电工实训室</w:t>
            </w:r>
          </w:p>
        </w:tc>
        <w:tc>
          <w:tcPr>
            <w:tcW w:w="3840" w:type="dxa"/>
            <w:vAlign w:val="center"/>
          </w:tcPr>
          <w:p w14:paraId="633CD07B">
            <w:pPr>
              <w:rPr>
                <w:rFonts w:ascii="仿宋" w:hAnsi="仿宋" w:eastAsia="仿宋" w:cs="仿宋"/>
                <w:sz w:val="24"/>
              </w:rPr>
            </w:pPr>
            <w:r>
              <w:rPr>
                <w:rFonts w:hint="eastAsia" w:ascii="仿宋" w:hAnsi="仿宋" w:eastAsia="仿宋" w:cs="仿宋"/>
                <w:color w:val="000000"/>
                <w:kern w:val="0"/>
                <w:sz w:val="20"/>
                <w:szCs w:val="20"/>
                <w:lang w:bidi="ar"/>
              </w:rPr>
              <w:t>MCU架构试验系统（国产产品）</w:t>
            </w:r>
          </w:p>
        </w:tc>
        <w:tc>
          <w:tcPr>
            <w:tcW w:w="1620" w:type="dxa"/>
            <w:vAlign w:val="center"/>
          </w:tcPr>
          <w:p w14:paraId="2F16ED21">
            <w:pPr>
              <w:rPr>
                <w:rFonts w:ascii="仿宋" w:hAnsi="仿宋" w:eastAsia="仿宋" w:cs="仿宋"/>
                <w:b/>
                <w:bCs/>
                <w:sz w:val="24"/>
              </w:rPr>
            </w:pPr>
            <w:r>
              <w:rPr>
                <w:rFonts w:hint="eastAsia" w:ascii="仿宋" w:hAnsi="仿宋" w:eastAsia="仿宋" w:cs="仿宋"/>
                <w:color w:val="000000"/>
                <w:kern w:val="0"/>
                <w:sz w:val="20"/>
                <w:szCs w:val="20"/>
                <w:lang w:bidi="ar"/>
              </w:rPr>
              <w:t>20</w:t>
            </w:r>
          </w:p>
        </w:tc>
      </w:tr>
      <w:tr w14:paraId="51E37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0" w:hRule="atLeast"/>
        </w:trPr>
        <w:tc>
          <w:tcPr>
            <w:tcW w:w="680" w:type="dxa"/>
            <w:vMerge w:val="continue"/>
            <w:vAlign w:val="center"/>
          </w:tcPr>
          <w:p w14:paraId="4C3D3C04">
            <w:pPr>
              <w:rPr>
                <w:rFonts w:ascii="仿宋" w:hAnsi="仿宋" w:eastAsia="仿宋" w:cs="仿宋"/>
                <w:sz w:val="24"/>
                <w:highlight w:val="red"/>
              </w:rPr>
            </w:pPr>
          </w:p>
        </w:tc>
        <w:tc>
          <w:tcPr>
            <w:tcW w:w="2200" w:type="dxa"/>
            <w:vMerge w:val="continue"/>
            <w:vAlign w:val="center"/>
          </w:tcPr>
          <w:p w14:paraId="64344DFA">
            <w:pPr>
              <w:rPr>
                <w:rFonts w:ascii="仿宋" w:hAnsi="仿宋" w:eastAsia="仿宋" w:cs="仿宋"/>
                <w:sz w:val="24"/>
                <w:highlight w:val="red"/>
              </w:rPr>
            </w:pPr>
          </w:p>
        </w:tc>
        <w:tc>
          <w:tcPr>
            <w:tcW w:w="3840" w:type="dxa"/>
            <w:vAlign w:val="center"/>
          </w:tcPr>
          <w:p w14:paraId="45A05892">
            <w:pPr>
              <w:rPr>
                <w:rFonts w:ascii="仿宋" w:hAnsi="仿宋" w:eastAsia="仿宋" w:cs="仿宋"/>
                <w:sz w:val="24"/>
              </w:rPr>
            </w:pPr>
            <w:r>
              <w:rPr>
                <w:rFonts w:hint="eastAsia" w:ascii="仿宋" w:hAnsi="仿宋" w:eastAsia="仿宋" w:cs="仿宋"/>
                <w:color w:val="000000"/>
                <w:kern w:val="0"/>
                <w:sz w:val="20"/>
                <w:szCs w:val="20"/>
                <w:lang w:bidi="ar"/>
              </w:rPr>
              <w:t>低频电路实验系统（国产产品）</w:t>
            </w:r>
          </w:p>
        </w:tc>
        <w:tc>
          <w:tcPr>
            <w:tcW w:w="1620" w:type="dxa"/>
            <w:vAlign w:val="center"/>
          </w:tcPr>
          <w:p w14:paraId="3372B055">
            <w:pPr>
              <w:rPr>
                <w:rFonts w:ascii="仿宋" w:hAnsi="仿宋" w:eastAsia="仿宋" w:cs="仿宋"/>
                <w:b/>
                <w:bCs/>
                <w:sz w:val="24"/>
              </w:rPr>
            </w:pPr>
            <w:r>
              <w:rPr>
                <w:rFonts w:hint="eastAsia" w:ascii="仿宋" w:hAnsi="仿宋" w:eastAsia="仿宋" w:cs="仿宋"/>
                <w:color w:val="000000"/>
                <w:kern w:val="0"/>
                <w:sz w:val="20"/>
                <w:szCs w:val="20"/>
                <w:lang w:bidi="ar"/>
              </w:rPr>
              <w:t>30</w:t>
            </w:r>
          </w:p>
        </w:tc>
      </w:tr>
      <w:tr w14:paraId="4583A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0" w:hRule="atLeast"/>
        </w:trPr>
        <w:tc>
          <w:tcPr>
            <w:tcW w:w="680" w:type="dxa"/>
            <w:vMerge w:val="continue"/>
            <w:vAlign w:val="center"/>
          </w:tcPr>
          <w:p w14:paraId="1E780C41">
            <w:pPr>
              <w:rPr>
                <w:rFonts w:ascii="仿宋" w:hAnsi="仿宋" w:eastAsia="仿宋" w:cs="仿宋"/>
                <w:sz w:val="24"/>
                <w:highlight w:val="red"/>
              </w:rPr>
            </w:pPr>
          </w:p>
        </w:tc>
        <w:tc>
          <w:tcPr>
            <w:tcW w:w="2200" w:type="dxa"/>
            <w:vMerge w:val="continue"/>
            <w:vAlign w:val="center"/>
          </w:tcPr>
          <w:p w14:paraId="7E7ADB19">
            <w:pPr>
              <w:rPr>
                <w:rFonts w:ascii="仿宋" w:hAnsi="仿宋" w:eastAsia="仿宋" w:cs="仿宋"/>
                <w:sz w:val="24"/>
                <w:highlight w:val="red"/>
              </w:rPr>
            </w:pPr>
          </w:p>
        </w:tc>
        <w:tc>
          <w:tcPr>
            <w:tcW w:w="3840" w:type="dxa"/>
            <w:vAlign w:val="center"/>
          </w:tcPr>
          <w:p w14:paraId="4A3444D8">
            <w:pPr>
              <w:rPr>
                <w:rFonts w:ascii="仿宋" w:hAnsi="仿宋" w:eastAsia="仿宋" w:cs="仿宋"/>
                <w:sz w:val="24"/>
              </w:rPr>
            </w:pPr>
            <w:r>
              <w:rPr>
                <w:rFonts w:hint="eastAsia" w:ascii="仿宋" w:hAnsi="仿宋" w:eastAsia="仿宋" w:cs="仿宋"/>
                <w:color w:val="000000"/>
                <w:kern w:val="0"/>
                <w:sz w:val="20"/>
                <w:szCs w:val="20"/>
                <w:lang w:bidi="ar"/>
              </w:rPr>
              <w:t>现代电子综合创新系统（国产产品）</w:t>
            </w:r>
          </w:p>
        </w:tc>
        <w:tc>
          <w:tcPr>
            <w:tcW w:w="1620" w:type="dxa"/>
            <w:vAlign w:val="center"/>
          </w:tcPr>
          <w:p w14:paraId="5241E890">
            <w:pPr>
              <w:rPr>
                <w:rFonts w:ascii="仿宋" w:hAnsi="仿宋" w:eastAsia="仿宋" w:cs="仿宋"/>
                <w:b/>
                <w:bCs/>
                <w:sz w:val="24"/>
              </w:rPr>
            </w:pPr>
            <w:r>
              <w:rPr>
                <w:rFonts w:hint="eastAsia" w:ascii="仿宋" w:hAnsi="仿宋" w:eastAsia="仿宋" w:cs="仿宋"/>
                <w:color w:val="000000"/>
                <w:kern w:val="0"/>
                <w:sz w:val="20"/>
                <w:szCs w:val="20"/>
                <w:lang w:bidi="ar"/>
              </w:rPr>
              <w:t>5</w:t>
            </w:r>
          </w:p>
        </w:tc>
      </w:tr>
      <w:tr w14:paraId="7340C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trPr>
        <w:tc>
          <w:tcPr>
            <w:tcW w:w="680" w:type="dxa"/>
            <w:vMerge w:val="continue"/>
            <w:vAlign w:val="center"/>
          </w:tcPr>
          <w:p w14:paraId="673DBB5E">
            <w:pPr>
              <w:rPr>
                <w:rFonts w:ascii="仿宋" w:hAnsi="仿宋" w:eastAsia="仿宋" w:cs="仿宋"/>
                <w:sz w:val="24"/>
                <w:highlight w:val="red"/>
              </w:rPr>
            </w:pPr>
          </w:p>
        </w:tc>
        <w:tc>
          <w:tcPr>
            <w:tcW w:w="2200" w:type="dxa"/>
            <w:vMerge w:val="continue"/>
            <w:vAlign w:val="center"/>
          </w:tcPr>
          <w:p w14:paraId="4649E701">
            <w:pPr>
              <w:rPr>
                <w:rFonts w:ascii="仿宋" w:hAnsi="仿宋" w:eastAsia="仿宋" w:cs="仿宋"/>
                <w:sz w:val="24"/>
                <w:highlight w:val="red"/>
              </w:rPr>
            </w:pPr>
          </w:p>
        </w:tc>
        <w:tc>
          <w:tcPr>
            <w:tcW w:w="3840" w:type="dxa"/>
            <w:vAlign w:val="center"/>
          </w:tcPr>
          <w:p w14:paraId="1C2FF3BF">
            <w:pP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多功能复合生产实训线（国产产品）</w:t>
            </w:r>
          </w:p>
        </w:tc>
        <w:tc>
          <w:tcPr>
            <w:tcW w:w="1620" w:type="dxa"/>
            <w:vAlign w:val="center"/>
          </w:tcPr>
          <w:p w14:paraId="76A6ACD1">
            <w:pPr>
              <w:rPr>
                <w:rFonts w:ascii="仿宋" w:hAnsi="仿宋" w:eastAsia="仿宋" w:cs="仿宋"/>
                <w:sz w:val="24"/>
              </w:rPr>
            </w:pPr>
            <w:r>
              <w:rPr>
                <w:rFonts w:hint="eastAsia" w:ascii="仿宋" w:hAnsi="仿宋" w:eastAsia="仿宋" w:cs="仿宋"/>
                <w:color w:val="000000"/>
                <w:kern w:val="0"/>
                <w:sz w:val="20"/>
                <w:szCs w:val="20"/>
                <w:lang w:bidi="ar"/>
              </w:rPr>
              <w:t>1</w:t>
            </w:r>
          </w:p>
        </w:tc>
      </w:tr>
      <w:tr w14:paraId="585BA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trPr>
        <w:tc>
          <w:tcPr>
            <w:tcW w:w="680" w:type="dxa"/>
            <w:vMerge w:val="continue"/>
            <w:vAlign w:val="center"/>
          </w:tcPr>
          <w:p w14:paraId="16B52ACF">
            <w:pPr>
              <w:rPr>
                <w:rFonts w:ascii="仿宋" w:hAnsi="仿宋" w:eastAsia="仿宋" w:cs="仿宋"/>
                <w:sz w:val="24"/>
                <w:highlight w:val="red"/>
              </w:rPr>
            </w:pPr>
          </w:p>
        </w:tc>
        <w:tc>
          <w:tcPr>
            <w:tcW w:w="2200" w:type="dxa"/>
            <w:vMerge w:val="continue"/>
            <w:vAlign w:val="center"/>
          </w:tcPr>
          <w:p w14:paraId="3F38082A">
            <w:pPr>
              <w:rPr>
                <w:rFonts w:ascii="仿宋" w:hAnsi="仿宋" w:eastAsia="仿宋" w:cs="仿宋"/>
                <w:sz w:val="24"/>
                <w:highlight w:val="red"/>
              </w:rPr>
            </w:pPr>
          </w:p>
        </w:tc>
        <w:tc>
          <w:tcPr>
            <w:tcW w:w="3840" w:type="dxa"/>
            <w:vAlign w:val="center"/>
          </w:tcPr>
          <w:p w14:paraId="639DF93D">
            <w:pPr>
              <w:rPr>
                <w:rFonts w:ascii="仿宋" w:hAnsi="仿宋" w:eastAsia="仿宋" w:cs="仿宋"/>
                <w:sz w:val="24"/>
              </w:rPr>
            </w:pPr>
            <w:r>
              <w:rPr>
                <w:rFonts w:hint="eastAsia" w:ascii="仿宋" w:hAnsi="仿宋" w:eastAsia="仿宋" w:cs="仿宋"/>
                <w:color w:val="000000"/>
                <w:kern w:val="0"/>
                <w:sz w:val="20"/>
                <w:szCs w:val="20"/>
                <w:lang w:bidi="ar"/>
              </w:rPr>
              <w:t>电力仿真软件（国产产品）</w:t>
            </w:r>
          </w:p>
        </w:tc>
        <w:tc>
          <w:tcPr>
            <w:tcW w:w="1620" w:type="dxa"/>
            <w:vAlign w:val="center"/>
          </w:tcPr>
          <w:p w14:paraId="3E6F8C07">
            <w:pPr>
              <w:rPr>
                <w:rFonts w:ascii="仿宋" w:hAnsi="仿宋" w:eastAsia="仿宋" w:cs="仿宋"/>
                <w:sz w:val="24"/>
              </w:rPr>
            </w:pPr>
            <w:r>
              <w:rPr>
                <w:rFonts w:hint="eastAsia" w:ascii="仿宋" w:hAnsi="仿宋" w:eastAsia="仿宋" w:cs="仿宋"/>
                <w:color w:val="000000"/>
                <w:kern w:val="0"/>
                <w:sz w:val="20"/>
                <w:szCs w:val="20"/>
                <w:lang w:bidi="ar"/>
              </w:rPr>
              <w:t>1</w:t>
            </w:r>
          </w:p>
        </w:tc>
      </w:tr>
    </w:tbl>
    <w:p w14:paraId="6FDE7B7D">
      <w:pPr>
        <w:rPr>
          <w:rFonts w:eastAsia="仿宋"/>
          <w:b w:val="0"/>
          <w:i w:val="0"/>
          <w:sz w:val="28"/>
        </w:rPr>
      </w:pPr>
    </w:p>
    <w:p w14:paraId="43824305">
      <w:pPr>
        <w:spacing w:line="560" w:lineRule="atLeast"/>
        <w:rPr>
          <w:rFonts w:hint="eastAsia" w:ascii="楷体" w:hAnsi="楷体" w:eastAsia="楷体" w:cs="楷体"/>
          <w:b w:val="0"/>
          <w:i w:val="0"/>
          <w:color w:val="auto"/>
          <w:sz w:val="28"/>
        </w:rPr>
      </w:pPr>
      <w:r>
        <w:rPr>
          <w:rFonts w:hint="eastAsia" w:ascii="楷体" w:hAnsi="楷体" w:eastAsia="楷体" w:cs="楷体"/>
          <w:b w:val="0"/>
          <w:i w:val="0"/>
          <w:color w:val="auto"/>
          <w:sz w:val="28"/>
        </w:rPr>
        <w:t>3.校外实习（实训）基地</w:t>
      </w:r>
    </w:p>
    <w:p w14:paraId="36C31E53">
      <w:pPr>
        <w:jc w:val="both"/>
        <w:rPr>
          <w:rFonts w:ascii="宋体" w:hAnsi="宋体" w:eastAsia="仿宋" w:cs="宋体"/>
          <w:b w:val="0"/>
          <w:i w:val="0"/>
          <w:kern w:val="2"/>
          <w:sz w:val="28"/>
        </w:rPr>
      </w:pPr>
      <w:r>
        <w:rPr>
          <w:rFonts w:hint="eastAsia" w:ascii="宋体" w:hAnsi="宋体" w:eastAsia="仿宋" w:cs="宋体"/>
          <w:b w:val="0"/>
          <w:i w:val="0"/>
          <w:kern w:val="2"/>
          <w:sz w:val="28"/>
        </w:rPr>
        <w:t xml:space="preserve">根据专业人才培养的需要和机电技术发展的特点，应在企业建立两类校外实训基地：一类是以专业认知和参观为主的实训基地，能够反映目前专业（技能）方向新技术，能同时接纳较多学生实习，并能为新生入学教育和认识专业课程教学提供条件；另一类是以社会实践及学生顶岗实习为主的实训基地，能够为学生提供真实的专业（技能）方向综合实践轮岗训练的工作岗位，并能保证有效工作时间，该基地能根据培养目标要求和实践教学内容，校企合作共同制订实习计划和教学大纲，按进程精心编排教学设计并组织、管理教学过程。 </w:t>
      </w:r>
    </w:p>
    <w:p w14:paraId="083675D7">
      <w:pPr>
        <w:pStyle w:val="4"/>
        <w:rPr>
          <w:rFonts w:hint="eastAsia" w:ascii="楷体" w:hAnsi="楷体" w:eastAsia="楷体" w:cs="楷体"/>
          <w:sz w:val="28"/>
          <w:szCs w:val="28"/>
        </w:rPr>
      </w:pPr>
      <w:bookmarkStart w:id="20" w:name="_Toc596"/>
      <w:r>
        <w:rPr>
          <w:rFonts w:hint="eastAsia" w:ascii="楷体" w:hAnsi="楷体" w:eastAsia="楷体" w:cs="楷体"/>
          <w:sz w:val="28"/>
          <w:szCs w:val="28"/>
        </w:rPr>
        <w:t>（三）教学资源</w:t>
      </w:r>
      <w:bookmarkEnd w:id="20"/>
    </w:p>
    <w:p w14:paraId="7BB34E0B">
      <w:pPr>
        <w:pStyle w:val="5"/>
        <w:ind w:firstLine="480"/>
        <w:rPr>
          <w:rFonts w:hint="eastAsia" w:ascii="楷体" w:hAnsi="楷体" w:eastAsia="楷体" w:cs="楷体"/>
          <w:sz w:val="28"/>
          <w:szCs w:val="28"/>
        </w:rPr>
      </w:pPr>
      <w:r>
        <w:rPr>
          <w:rFonts w:hint="eastAsia" w:ascii="楷体" w:hAnsi="楷体" w:eastAsia="楷体" w:cs="楷体"/>
          <w:sz w:val="28"/>
          <w:szCs w:val="28"/>
        </w:rPr>
        <w:t>1.教材选用情况</w:t>
      </w:r>
    </w:p>
    <w:p w14:paraId="0FBA0CAE">
      <w:pPr>
        <w:spacing w:line="560" w:lineRule="atLeast"/>
        <w:ind w:firstLine="560" w:firstLineChars="200"/>
        <w:rPr>
          <w:rFonts w:ascii="方正仿宋_GB2312" w:hAnsi="方正仿宋_GB2312" w:eastAsia="仿宋" w:cs="方正仿宋_GB2312"/>
          <w:b w:val="0"/>
          <w:i w:val="0"/>
          <w:color w:val="000000"/>
          <w:sz w:val="28"/>
        </w:rPr>
      </w:pPr>
      <w:r>
        <w:rPr>
          <w:rFonts w:hint="eastAsia" w:ascii="方正仿宋_GB2312" w:hAnsi="方正仿宋_GB2312" w:eastAsia="仿宋" w:cs="方正仿宋_GB2312"/>
          <w:b w:val="0"/>
          <w:i w:val="0"/>
          <w:sz w:val="28"/>
        </w:rPr>
        <w:t>教材选用情况</w:t>
      </w:r>
      <w:r>
        <w:rPr>
          <w:rFonts w:hint="eastAsia" w:ascii="方正仿宋_GB2312" w:hAnsi="方正仿宋_GB2312" w:eastAsia="仿宋" w:cs="方正仿宋_GB2312"/>
          <w:b w:val="0"/>
          <w:i w:val="0"/>
          <w:color w:val="000000"/>
          <w:sz w:val="28"/>
        </w:rPr>
        <w:t>如表15所示。</w:t>
      </w:r>
    </w:p>
    <w:p w14:paraId="0F67907C">
      <w:pPr>
        <w:spacing w:line="560" w:lineRule="atLeast"/>
        <w:jc w:val="center"/>
        <w:rPr>
          <w:rFonts w:ascii="方正仿宋_GB2312" w:hAnsi="方正仿宋_GB2312" w:cs="方正仿宋_GB2312"/>
          <w:sz w:val="24"/>
        </w:rPr>
      </w:pPr>
      <w:r>
        <w:rPr>
          <w:rFonts w:hint="eastAsia" w:ascii="方正仿宋_GB2312" w:hAnsi="方正仿宋_GB2312" w:eastAsia="仿宋" w:cs="方正仿宋_GB2312"/>
          <w:b w:val="0"/>
          <w:i w:val="0"/>
          <w:color w:val="000000"/>
          <w:sz w:val="28"/>
        </w:rPr>
        <w:t>表15：</w:t>
      </w:r>
      <w:r>
        <w:rPr>
          <w:rFonts w:hint="eastAsia" w:ascii="方正仿宋_GB2312" w:hAnsi="方正仿宋_GB2312" w:eastAsia="仿宋" w:cs="方正仿宋_GB2312"/>
          <w:b w:val="0"/>
          <w:i w:val="0"/>
          <w:sz w:val="28"/>
        </w:rPr>
        <w:t>教材选用情况</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3164"/>
        <w:gridCol w:w="4141"/>
      </w:tblGrid>
      <w:tr w14:paraId="269C2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217" w:type="dxa"/>
          </w:tcPr>
          <w:p w14:paraId="5F84E8EE">
            <w:pPr>
              <w:spacing w:line="560" w:lineRule="atLeast"/>
              <w:ind w:firstLine="240" w:firstLineChars="100"/>
              <w:jc w:val="both"/>
              <w:rPr>
                <w:rFonts w:hint="eastAsia" w:ascii="仿宋" w:hAnsi="仿宋" w:eastAsia="仿宋" w:cs="仿宋"/>
                <w:sz w:val="24"/>
                <w:szCs w:val="24"/>
              </w:rPr>
            </w:pPr>
            <w:r>
              <w:rPr>
                <w:rFonts w:hint="eastAsia" w:ascii="仿宋" w:hAnsi="仿宋" w:eastAsia="仿宋" w:cs="仿宋"/>
                <w:sz w:val="24"/>
                <w:szCs w:val="24"/>
              </w:rPr>
              <w:t>序号</w:t>
            </w:r>
          </w:p>
        </w:tc>
        <w:tc>
          <w:tcPr>
            <w:tcW w:w="3164" w:type="dxa"/>
          </w:tcPr>
          <w:p w14:paraId="30273021">
            <w:pPr>
              <w:spacing w:line="560" w:lineRule="atLeast"/>
              <w:ind w:firstLine="480"/>
              <w:jc w:val="center"/>
              <w:rPr>
                <w:rFonts w:hint="eastAsia" w:ascii="仿宋" w:hAnsi="仿宋" w:eastAsia="仿宋" w:cs="仿宋"/>
                <w:sz w:val="24"/>
                <w:szCs w:val="24"/>
              </w:rPr>
            </w:pPr>
            <w:r>
              <w:rPr>
                <w:rFonts w:hint="eastAsia" w:ascii="仿宋" w:hAnsi="仿宋" w:eastAsia="仿宋" w:cs="仿宋"/>
                <w:sz w:val="24"/>
                <w:szCs w:val="24"/>
              </w:rPr>
              <w:t>出版社</w:t>
            </w:r>
          </w:p>
        </w:tc>
        <w:tc>
          <w:tcPr>
            <w:tcW w:w="4141" w:type="dxa"/>
          </w:tcPr>
          <w:p w14:paraId="1C080E21">
            <w:pPr>
              <w:spacing w:line="560" w:lineRule="atLeast"/>
              <w:ind w:firstLine="480"/>
              <w:jc w:val="center"/>
              <w:rPr>
                <w:rFonts w:hint="eastAsia" w:ascii="仿宋" w:hAnsi="仿宋" w:eastAsia="仿宋" w:cs="仿宋"/>
                <w:sz w:val="24"/>
                <w:szCs w:val="24"/>
              </w:rPr>
            </w:pPr>
            <w:r>
              <w:rPr>
                <w:rFonts w:hint="eastAsia" w:ascii="仿宋" w:hAnsi="仿宋" w:eastAsia="仿宋" w:cs="仿宋"/>
                <w:sz w:val="24"/>
                <w:szCs w:val="24"/>
              </w:rPr>
              <w:t>教材</w:t>
            </w:r>
          </w:p>
        </w:tc>
      </w:tr>
      <w:tr w14:paraId="7D30C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217" w:type="dxa"/>
            <w:vAlign w:val="center"/>
          </w:tcPr>
          <w:p w14:paraId="22594A58">
            <w:pPr>
              <w:spacing w:line="560" w:lineRule="atLeast"/>
              <w:ind w:firstLine="540"/>
              <w:jc w:val="both"/>
              <w:rPr>
                <w:rFonts w:hint="eastAsia" w:ascii="仿宋" w:hAnsi="仿宋" w:eastAsia="仿宋" w:cs="仿宋"/>
                <w:sz w:val="24"/>
                <w:szCs w:val="24"/>
              </w:rPr>
            </w:pPr>
            <w:r>
              <w:rPr>
                <w:rFonts w:hint="eastAsia" w:ascii="仿宋" w:hAnsi="仿宋" w:eastAsia="仿宋" w:cs="仿宋"/>
                <w:spacing w:val="20"/>
                <w:kern w:val="0"/>
                <w:sz w:val="24"/>
                <w:szCs w:val="24"/>
                <w:fitText w:val="140" w:id="217526227"/>
              </w:rPr>
              <w:t>1</w:t>
            </w:r>
          </w:p>
        </w:tc>
        <w:tc>
          <w:tcPr>
            <w:tcW w:w="3164" w:type="dxa"/>
          </w:tcPr>
          <w:p w14:paraId="1C64CAD5">
            <w:pPr>
              <w:spacing w:line="560" w:lineRule="atLeas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val="0"/>
                <w:i w:val="0"/>
                <w:color w:val="000000" w:themeColor="text1"/>
                <w:sz w:val="24"/>
                <w:szCs w:val="24"/>
                <w14:textFill>
                  <w14:solidFill>
                    <w14:schemeClr w14:val="tx1"/>
                  </w14:solidFill>
                </w14:textFill>
              </w:rPr>
              <w:t>高等教育出版社</w:t>
            </w:r>
          </w:p>
        </w:tc>
        <w:tc>
          <w:tcPr>
            <w:tcW w:w="4141" w:type="dxa"/>
          </w:tcPr>
          <w:p w14:paraId="64B4D732">
            <w:pPr>
              <w:spacing w:line="560" w:lineRule="atLeas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val="0"/>
                <w:i w:val="0"/>
                <w:color w:val="000000" w:themeColor="text1"/>
                <w:sz w:val="24"/>
                <w:szCs w:val="24"/>
                <w14:textFill>
                  <w14:solidFill>
                    <w14:schemeClr w14:val="tx1"/>
                  </w14:solidFill>
                </w14:textFill>
              </w:rPr>
              <w:t>中国特色社会主义</w:t>
            </w:r>
          </w:p>
        </w:tc>
      </w:tr>
      <w:tr w14:paraId="76D63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217" w:type="dxa"/>
            <w:vAlign w:val="center"/>
          </w:tcPr>
          <w:p w14:paraId="43F1D7F7">
            <w:pPr>
              <w:spacing w:line="560" w:lineRule="atLeast"/>
              <w:ind w:firstLine="480"/>
              <w:jc w:val="both"/>
              <w:rPr>
                <w:rFonts w:hint="eastAsia" w:ascii="仿宋" w:hAnsi="仿宋" w:eastAsia="仿宋" w:cs="仿宋"/>
                <w:sz w:val="24"/>
                <w:szCs w:val="24"/>
              </w:rPr>
            </w:pPr>
            <w:r>
              <w:rPr>
                <w:rFonts w:hint="eastAsia" w:ascii="仿宋" w:hAnsi="仿宋" w:eastAsia="仿宋" w:cs="仿宋"/>
                <w:sz w:val="24"/>
                <w:szCs w:val="24"/>
              </w:rPr>
              <w:t>2</w:t>
            </w:r>
          </w:p>
        </w:tc>
        <w:tc>
          <w:tcPr>
            <w:tcW w:w="3164" w:type="dxa"/>
          </w:tcPr>
          <w:p w14:paraId="0AD23E5A">
            <w:pPr>
              <w:spacing w:line="560" w:lineRule="atLeas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val="0"/>
                <w:i w:val="0"/>
                <w:color w:val="000000" w:themeColor="text1"/>
                <w:sz w:val="24"/>
                <w:szCs w:val="24"/>
                <w14:textFill>
                  <w14:solidFill>
                    <w14:schemeClr w14:val="tx1"/>
                  </w14:solidFill>
                </w14:textFill>
              </w:rPr>
              <w:t>高等教育出版社</w:t>
            </w:r>
          </w:p>
        </w:tc>
        <w:tc>
          <w:tcPr>
            <w:tcW w:w="4141" w:type="dxa"/>
          </w:tcPr>
          <w:p w14:paraId="70347634">
            <w:pPr>
              <w:spacing w:line="560" w:lineRule="atLeas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val="0"/>
                <w:i w:val="0"/>
                <w:color w:val="000000" w:themeColor="text1"/>
                <w:sz w:val="24"/>
                <w:szCs w:val="24"/>
                <w14:textFill>
                  <w14:solidFill>
                    <w14:schemeClr w14:val="tx1"/>
                  </w14:solidFill>
                </w14:textFill>
              </w:rPr>
              <w:t>心理健康与职业生涯</w:t>
            </w:r>
          </w:p>
        </w:tc>
      </w:tr>
      <w:tr w14:paraId="1F30C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217" w:type="dxa"/>
            <w:vAlign w:val="center"/>
          </w:tcPr>
          <w:p w14:paraId="58FDAEC7">
            <w:pPr>
              <w:spacing w:line="560" w:lineRule="atLeast"/>
              <w:ind w:firstLine="480"/>
              <w:jc w:val="both"/>
              <w:rPr>
                <w:rFonts w:hint="eastAsia" w:ascii="仿宋" w:hAnsi="仿宋" w:eastAsia="仿宋" w:cs="仿宋"/>
                <w:sz w:val="24"/>
                <w:szCs w:val="24"/>
              </w:rPr>
            </w:pPr>
            <w:r>
              <w:rPr>
                <w:rFonts w:hint="eastAsia" w:ascii="仿宋" w:hAnsi="仿宋" w:eastAsia="仿宋" w:cs="仿宋"/>
                <w:sz w:val="24"/>
                <w:szCs w:val="24"/>
              </w:rPr>
              <w:t>3</w:t>
            </w:r>
          </w:p>
        </w:tc>
        <w:tc>
          <w:tcPr>
            <w:tcW w:w="3164" w:type="dxa"/>
          </w:tcPr>
          <w:p w14:paraId="399A72E3">
            <w:pPr>
              <w:spacing w:line="560" w:lineRule="atLeas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val="0"/>
                <w:i w:val="0"/>
                <w:color w:val="000000" w:themeColor="text1"/>
                <w:sz w:val="24"/>
                <w:szCs w:val="24"/>
                <w14:textFill>
                  <w14:solidFill>
                    <w14:schemeClr w14:val="tx1"/>
                  </w14:solidFill>
                </w14:textFill>
              </w:rPr>
              <w:t>高等教育出版社</w:t>
            </w:r>
          </w:p>
        </w:tc>
        <w:tc>
          <w:tcPr>
            <w:tcW w:w="4141" w:type="dxa"/>
          </w:tcPr>
          <w:p w14:paraId="74150669">
            <w:pPr>
              <w:spacing w:line="560" w:lineRule="atLeas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val="0"/>
                <w:i w:val="0"/>
                <w:color w:val="000000" w:themeColor="text1"/>
                <w:sz w:val="24"/>
                <w:szCs w:val="24"/>
                <w14:textFill>
                  <w14:solidFill>
                    <w14:schemeClr w14:val="tx1"/>
                  </w14:solidFill>
                </w14:textFill>
              </w:rPr>
              <w:t>哲学与人生</w:t>
            </w:r>
          </w:p>
        </w:tc>
      </w:tr>
      <w:tr w14:paraId="10FE7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217" w:type="dxa"/>
            <w:vAlign w:val="center"/>
          </w:tcPr>
          <w:p w14:paraId="76487C0F">
            <w:pPr>
              <w:spacing w:line="560" w:lineRule="atLeast"/>
              <w:ind w:firstLine="480"/>
              <w:jc w:val="both"/>
              <w:rPr>
                <w:rFonts w:hint="eastAsia" w:ascii="仿宋" w:hAnsi="仿宋" w:eastAsia="仿宋" w:cs="仿宋"/>
                <w:sz w:val="24"/>
                <w:szCs w:val="24"/>
              </w:rPr>
            </w:pPr>
            <w:r>
              <w:rPr>
                <w:rFonts w:hint="eastAsia" w:ascii="仿宋" w:hAnsi="仿宋" w:eastAsia="仿宋" w:cs="仿宋"/>
                <w:sz w:val="24"/>
                <w:szCs w:val="24"/>
              </w:rPr>
              <w:t>4</w:t>
            </w:r>
          </w:p>
        </w:tc>
        <w:tc>
          <w:tcPr>
            <w:tcW w:w="3164" w:type="dxa"/>
          </w:tcPr>
          <w:p w14:paraId="67BC8145">
            <w:pPr>
              <w:spacing w:line="560" w:lineRule="atLeas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val="0"/>
                <w:i w:val="0"/>
                <w:color w:val="000000" w:themeColor="text1"/>
                <w:sz w:val="24"/>
                <w:szCs w:val="24"/>
                <w14:textFill>
                  <w14:solidFill>
                    <w14:schemeClr w14:val="tx1"/>
                  </w14:solidFill>
                </w14:textFill>
              </w:rPr>
              <w:t>高等教育出版社</w:t>
            </w:r>
          </w:p>
        </w:tc>
        <w:tc>
          <w:tcPr>
            <w:tcW w:w="4141" w:type="dxa"/>
          </w:tcPr>
          <w:p w14:paraId="332D1590">
            <w:pPr>
              <w:spacing w:line="560" w:lineRule="atLeas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val="0"/>
                <w:i w:val="0"/>
                <w:color w:val="000000" w:themeColor="text1"/>
                <w:sz w:val="24"/>
                <w:szCs w:val="24"/>
                <w14:textFill>
                  <w14:solidFill>
                    <w14:schemeClr w14:val="tx1"/>
                  </w14:solidFill>
                </w14:textFill>
              </w:rPr>
              <w:t>职业道德与法治</w:t>
            </w:r>
          </w:p>
        </w:tc>
      </w:tr>
      <w:tr w14:paraId="1ABA6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217" w:type="dxa"/>
            <w:vAlign w:val="center"/>
          </w:tcPr>
          <w:p w14:paraId="21D631EC">
            <w:pPr>
              <w:spacing w:line="560" w:lineRule="atLeast"/>
              <w:ind w:firstLine="480"/>
              <w:jc w:val="both"/>
              <w:rPr>
                <w:rFonts w:hint="eastAsia" w:ascii="仿宋" w:hAnsi="仿宋" w:eastAsia="仿宋" w:cs="仿宋"/>
                <w:sz w:val="24"/>
                <w:szCs w:val="24"/>
              </w:rPr>
            </w:pPr>
            <w:r>
              <w:rPr>
                <w:rFonts w:hint="eastAsia" w:ascii="仿宋" w:hAnsi="仿宋" w:eastAsia="仿宋" w:cs="仿宋"/>
                <w:sz w:val="24"/>
                <w:szCs w:val="24"/>
              </w:rPr>
              <w:t>5</w:t>
            </w:r>
          </w:p>
        </w:tc>
        <w:tc>
          <w:tcPr>
            <w:tcW w:w="3164" w:type="dxa"/>
          </w:tcPr>
          <w:p w14:paraId="1ACAE07E">
            <w:pPr>
              <w:spacing w:line="560" w:lineRule="atLeas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val="0"/>
                <w:i w:val="0"/>
                <w:color w:val="000000" w:themeColor="text1"/>
                <w:sz w:val="24"/>
                <w:szCs w:val="24"/>
                <w14:textFill>
                  <w14:solidFill>
                    <w14:schemeClr w14:val="tx1"/>
                  </w14:solidFill>
                </w14:textFill>
              </w:rPr>
              <w:t>高等教育出版社</w:t>
            </w:r>
          </w:p>
        </w:tc>
        <w:tc>
          <w:tcPr>
            <w:tcW w:w="4141" w:type="dxa"/>
          </w:tcPr>
          <w:p w14:paraId="371C7D68">
            <w:pPr>
              <w:spacing w:line="560" w:lineRule="atLeas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val="0"/>
                <w:i w:val="0"/>
                <w:color w:val="000000" w:themeColor="text1"/>
                <w:sz w:val="24"/>
                <w:szCs w:val="24"/>
                <w14:textFill>
                  <w14:solidFill>
                    <w14:schemeClr w14:val="tx1"/>
                  </w14:solidFill>
                </w14:textFill>
              </w:rPr>
              <w:t>语文（基础模块）</w:t>
            </w:r>
          </w:p>
        </w:tc>
      </w:tr>
      <w:tr w14:paraId="11FB2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217" w:type="dxa"/>
            <w:vAlign w:val="center"/>
          </w:tcPr>
          <w:p w14:paraId="140FD603">
            <w:pPr>
              <w:spacing w:line="560" w:lineRule="atLeast"/>
              <w:ind w:firstLine="480"/>
              <w:jc w:val="both"/>
              <w:rPr>
                <w:rFonts w:hint="eastAsia" w:ascii="仿宋" w:hAnsi="仿宋" w:eastAsia="仿宋" w:cs="仿宋"/>
                <w:sz w:val="24"/>
                <w:szCs w:val="24"/>
              </w:rPr>
            </w:pPr>
            <w:r>
              <w:rPr>
                <w:rFonts w:hint="eastAsia" w:ascii="仿宋" w:hAnsi="仿宋" w:eastAsia="仿宋" w:cs="仿宋"/>
                <w:sz w:val="24"/>
                <w:szCs w:val="24"/>
              </w:rPr>
              <w:t>6</w:t>
            </w:r>
          </w:p>
        </w:tc>
        <w:tc>
          <w:tcPr>
            <w:tcW w:w="3164" w:type="dxa"/>
          </w:tcPr>
          <w:p w14:paraId="336FAAE2">
            <w:pPr>
              <w:spacing w:line="560" w:lineRule="atLeas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val="0"/>
                <w:i w:val="0"/>
                <w:color w:val="000000" w:themeColor="text1"/>
                <w:sz w:val="24"/>
                <w:szCs w:val="24"/>
                <w14:textFill>
                  <w14:solidFill>
                    <w14:schemeClr w14:val="tx1"/>
                  </w14:solidFill>
                </w14:textFill>
              </w:rPr>
              <w:t>高等教育出版社</w:t>
            </w:r>
          </w:p>
        </w:tc>
        <w:tc>
          <w:tcPr>
            <w:tcW w:w="4141" w:type="dxa"/>
          </w:tcPr>
          <w:p w14:paraId="2E9411B8">
            <w:pPr>
              <w:spacing w:line="560" w:lineRule="atLeas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val="0"/>
                <w:i w:val="0"/>
                <w:color w:val="000000" w:themeColor="text1"/>
                <w:sz w:val="24"/>
                <w:szCs w:val="24"/>
                <w14:textFill>
                  <w14:solidFill>
                    <w14:schemeClr w14:val="tx1"/>
                  </w14:solidFill>
                </w14:textFill>
              </w:rPr>
              <w:t>数学（基础模块）</w:t>
            </w:r>
          </w:p>
        </w:tc>
      </w:tr>
      <w:tr w14:paraId="06C46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217" w:type="dxa"/>
            <w:vAlign w:val="center"/>
          </w:tcPr>
          <w:p w14:paraId="5F9AF027">
            <w:pPr>
              <w:spacing w:line="560" w:lineRule="atLeast"/>
              <w:ind w:firstLine="480"/>
              <w:jc w:val="both"/>
              <w:rPr>
                <w:rFonts w:hint="eastAsia" w:ascii="仿宋" w:hAnsi="仿宋" w:eastAsia="仿宋" w:cs="仿宋"/>
                <w:sz w:val="24"/>
                <w:szCs w:val="24"/>
              </w:rPr>
            </w:pPr>
            <w:r>
              <w:rPr>
                <w:rFonts w:hint="eastAsia" w:ascii="仿宋" w:hAnsi="仿宋" w:eastAsia="仿宋" w:cs="仿宋"/>
                <w:sz w:val="24"/>
                <w:szCs w:val="24"/>
              </w:rPr>
              <w:t>7</w:t>
            </w:r>
          </w:p>
        </w:tc>
        <w:tc>
          <w:tcPr>
            <w:tcW w:w="3164" w:type="dxa"/>
          </w:tcPr>
          <w:p w14:paraId="639A8545">
            <w:pPr>
              <w:spacing w:line="560" w:lineRule="atLeas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val="0"/>
                <w:i w:val="0"/>
                <w:color w:val="000000" w:themeColor="text1"/>
                <w:sz w:val="24"/>
                <w:szCs w:val="24"/>
                <w14:textFill>
                  <w14:solidFill>
                    <w14:schemeClr w14:val="tx1"/>
                  </w14:solidFill>
                </w14:textFill>
              </w:rPr>
              <w:t>高等教育出版社</w:t>
            </w:r>
          </w:p>
        </w:tc>
        <w:tc>
          <w:tcPr>
            <w:tcW w:w="4141" w:type="dxa"/>
          </w:tcPr>
          <w:p w14:paraId="08D7BC7D">
            <w:pPr>
              <w:spacing w:line="560" w:lineRule="atLeas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val="0"/>
                <w:i w:val="0"/>
                <w:color w:val="000000" w:themeColor="text1"/>
                <w:sz w:val="24"/>
                <w:szCs w:val="24"/>
                <w14:textFill>
                  <w14:solidFill>
                    <w14:schemeClr w14:val="tx1"/>
                  </w14:solidFill>
                </w14:textFill>
              </w:rPr>
              <w:t>英语（基础模块）</w:t>
            </w:r>
          </w:p>
        </w:tc>
      </w:tr>
      <w:tr w14:paraId="5F28E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217" w:type="dxa"/>
            <w:vAlign w:val="center"/>
          </w:tcPr>
          <w:p w14:paraId="4417A622">
            <w:pPr>
              <w:spacing w:line="560" w:lineRule="atLeast"/>
              <w:ind w:firstLine="480"/>
              <w:jc w:val="both"/>
              <w:rPr>
                <w:rFonts w:hint="eastAsia" w:ascii="仿宋" w:hAnsi="仿宋" w:eastAsia="仿宋" w:cs="仿宋"/>
                <w:sz w:val="24"/>
                <w:szCs w:val="24"/>
              </w:rPr>
            </w:pPr>
            <w:r>
              <w:rPr>
                <w:rFonts w:hint="eastAsia" w:ascii="仿宋" w:hAnsi="仿宋" w:eastAsia="仿宋" w:cs="仿宋"/>
                <w:sz w:val="24"/>
                <w:szCs w:val="24"/>
              </w:rPr>
              <w:t>8</w:t>
            </w:r>
          </w:p>
        </w:tc>
        <w:tc>
          <w:tcPr>
            <w:tcW w:w="3164" w:type="dxa"/>
          </w:tcPr>
          <w:p w14:paraId="0F6851F4">
            <w:pPr>
              <w:spacing w:line="560" w:lineRule="atLeas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val="0"/>
                <w:i w:val="0"/>
                <w:color w:val="000000" w:themeColor="text1"/>
                <w:sz w:val="24"/>
                <w:szCs w:val="24"/>
                <w14:textFill>
                  <w14:solidFill>
                    <w14:schemeClr w14:val="tx1"/>
                  </w14:solidFill>
                </w14:textFill>
              </w:rPr>
              <w:t>高等教育出版社</w:t>
            </w:r>
          </w:p>
        </w:tc>
        <w:tc>
          <w:tcPr>
            <w:tcW w:w="4141" w:type="dxa"/>
            <w:vAlign w:val="center"/>
          </w:tcPr>
          <w:p w14:paraId="508470F5">
            <w:pPr>
              <w:spacing w:line="560" w:lineRule="atLeas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val="0"/>
                <w:i w:val="0"/>
                <w:color w:val="000000" w:themeColor="text1"/>
                <w:sz w:val="24"/>
                <w:szCs w:val="24"/>
                <w14:textFill>
                  <w14:solidFill>
                    <w14:schemeClr w14:val="tx1"/>
                  </w14:solidFill>
                </w14:textFill>
              </w:rPr>
              <w:t>信息技术（基础模块）</w:t>
            </w:r>
          </w:p>
        </w:tc>
      </w:tr>
      <w:tr w14:paraId="5FA71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217" w:type="dxa"/>
            <w:vAlign w:val="center"/>
          </w:tcPr>
          <w:p w14:paraId="27A7832D">
            <w:pPr>
              <w:spacing w:line="560" w:lineRule="atLeast"/>
              <w:ind w:firstLine="480"/>
              <w:jc w:val="both"/>
              <w:rPr>
                <w:rFonts w:hint="eastAsia" w:ascii="仿宋" w:hAnsi="仿宋" w:eastAsia="仿宋" w:cs="仿宋"/>
                <w:sz w:val="24"/>
                <w:szCs w:val="24"/>
              </w:rPr>
            </w:pPr>
            <w:r>
              <w:rPr>
                <w:rFonts w:hint="eastAsia" w:ascii="仿宋" w:hAnsi="仿宋" w:eastAsia="仿宋" w:cs="仿宋"/>
                <w:sz w:val="24"/>
                <w:szCs w:val="24"/>
              </w:rPr>
              <w:t>9</w:t>
            </w:r>
          </w:p>
        </w:tc>
        <w:tc>
          <w:tcPr>
            <w:tcW w:w="3164" w:type="dxa"/>
          </w:tcPr>
          <w:p w14:paraId="78694C3A">
            <w:pPr>
              <w:spacing w:line="560" w:lineRule="atLeas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val="0"/>
                <w:i w:val="0"/>
                <w:color w:val="000000" w:themeColor="text1"/>
                <w:sz w:val="24"/>
                <w:szCs w:val="24"/>
                <w14:textFill>
                  <w14:solidFill>
                    <w14:schemeClr w14:val="tx1"/>
                  </w14:solidFill>
                </w14:textFill>
              </w:rPr>
              <w:t>高等教育出版社</w:t>
            </w:r>
          </w:p>
        </w:tc>
        <w:tc>
          <w:tcPr>
            <w:tcW w:w="4141" w:type="dxa"/>
          </w:tcPr>
          <w:p w14:paraId="011FA220">
            <w:pPr>
              <w:spacing w:line="560" w:lineRule="atLeas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val="0"/>
                <w:i w:val="0"/>
                <w:color w:val="000000" w:themeColor="text1"/>
                <w:sz w:val="24"/>
                <w:szCs w:val="24"/>
                <w14:textFill>
                  <w14:solidFill>
                    <w14:schemeClr w14:val="tx1"/>
                  </w14:solidFill>
                </w14:textFill>
              </w:rPr>
              <w:t>体育与健康</w:t>
            </w:r>
          </w:p>
        </w:tc>
      </w:tr>
      <w:tr w14:paraId="00A1A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217" w:type="dxa"/>
            <w:vAlign w:val="center"/>
          </w:tcPr>
          <w:p w14:paraId="740409E2">
            <w:pPr>
              <w:spacing w:line="560" w:lineRule="atLeast"/>
              <w:ind w:firstLine="480"/>
              <w:jc w:val="both"/>
              <w:rPr>
                <w:rFonts w:hint="eastAsia" w:ascii="仿宋" w:hAnsi="仿宋" w:eastAsia="仿宋" w:cs="仿宋"/>
                <w:sz w:val="24"/>
                <w:szCs w:val="24"/>
              </w:rPr>
            </w:pPr>
            <w:r>
              <w:rPr>
                <w:rFonts w:hint="eastAsia" w:ascii="仿宋" w:hAnsi="仿宋" w:eastAsia="仿宋" w:cs="仿宋"/>
                <w:sz w:val="24"/>
                <w:szCs w:val="24"/>
              </w:rPr>
              <w:t>10</w:t>
            </w:r>
          </w:p>
        </w:tc>
        <w:tc>
          <w:tcPr>
            <w:tcW w:w="3164" w:type="dxa"/>
          </w:tcPr>
          <w:p w14:paraId="00E393A6">
            <w:pPr>
              <w:spacing w:line="560" w:lineRule="atLeas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val="0"/>
                <w:i w:val="0"/>
                <w:color w:val="000000" w:themeColor="text1"/>
                <w:sz w:val="24"/>
                <w:szCs w:val="24"/>
                <w14:textFill>
                  <w14:solidFill>
                    <w14:schemeClr w14:val="tx1"/>
                  </w14:solidFill>
                </w14:textFill>
              </w:rPr>
              <w:t>高等教育出版社</w:t>
            </w:r>
          </w:p>
        </w:tc>
        <w:tc>
          <w:tcPr>
            <w:tcW w:w="4141" w:type="dxa"/>
          </w:tcPr>
          <w:p w14:paraId="3468C5A0">
            <w:pPr>
              <w:spacing w:line="560" w:lineRule="atLeas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val="0"/>
                <w:i w:val="0"/>
                <w:color w:val="000000" w:themeColor="text1"/>
                <w:sz w:val="24"/>
                <w:szCs w:val="24"/>
                <w14:textFill>
                  <w14:solidFill>
                    <w14:schemeClr w14:val="tx1"/>
                  </w14:solidFill>
                </w14:textFill>
              </w:rPr>
              <w:t>艺术美术鉴赏与实践</w:t>
            </w:r>
          </w:p>
        </w:tc>
      </w:tr>
      <w:tr w14:paraId="630BC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217" w:type="dxa"/>
            <w:vAlign w:val="center"/>
          </w:tcPr>
          <w:p w14:paraId="6A359607">
            <w:pPr>
              <w:spacing w:line="560" w:lineRule="atLeast"/>
              <w:ind w:firstLine="480"/>
              <w:jc w:val="both"/>
              <w:rPr>
                <w:rFonts w:hint="eastAsia" w:ascii="仿宋" w:hAnsi="仿宋" w:eastAsia="仿宋" w:cs="仿宋"/>
                <w:sz w:val="24"/>
                <w:szCs w:val="24"/>
              </w:rPr>
            </w:pPr>
            <w:r>
              <w:rPr>
                <w:rFonts w:hint="eastAsia" w:ascii="仿宋" w:hAnsi="仿宋" w:eastAsia="仿宋" w:cs="仿宋"/>
                <w:sz w:val="24"/>
                <w:szCs w:val="24"/>
              </w:rPr>
              <w:t>11</w:t>
            </w:r>
          </w:p>
        </w:tc>
        <w:tc>
          <w:tcPr>
            <w:tcW w:w="3164" w:type="dxa"/>
          </w:tcPr>
          <w:p w14:paraId="54AB6F30">
            <w:pPr>
              <w:spacing w:line="560" w:lineRule="atLeas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val="0"/>
                <w:i w:val="0"/>
                <w:color w:val="000000" w:themeColor="text1"/>
                <w:sz w:val="24"/>
                <w:szCs w:val="24"/>
                <w14:textFill>
                  <w14:solidFill>
                    <w14:schemeClr w14:val="tx1"/>
                  </w14:solidFill>
                </w14:textFill>
              </w:rPr>
              <w:t>高等教育出版社</w:t>
            </w:r>
          </w:p>
        </w:tc>
        <w:tc>
          <w:tcPr>
            <w:tcW w:w="4141" w:type="dxa"/>
          </w:tcPr>
          <w:p w14:paraId="75DB799E">
            <w:pPr>
              <w:spacing w:line="560" w:lineRule="atLeas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val="0"/>
                <w:i w:val="0"/>
                <w:kern w:val="0"/>
                <w:sz w:val="24"/>
                <w:szCs w:val="24"/>
              </w:rPr>
              <w:t>中职生心理健康教育</w:t>
            </w:r>
          </w:p>
        </w:tc>
      </w:tr>
      <w:tr w14:paraId="3C514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217" w:type="dxa"/>
            <w:vAlign w:val="center"/>
          </w:tcPr>
          <w:p w14:paraId="207366CA">
            <w:pPr>
              <w:spacing w:line="560" w:lineRule="atLeast"/>
              <w:ind w:firstLine="480"/>
              <w:jc w:val="both"/>
              <w:rPr>
                <w:rFonts w:hint="eastAsia" w:ascii="仿宋" w:hAnsi="仿宋" w:eastAsia="仿宋" w:cs="仿宋"/>
                <w:sz w:val="24"/>
                <w:szCs w:val="24"/>
              </w:rPr>
            </w:pPr>
            <w:r>
              <w:rPr>
                <w:rFonts w:hint="eastAsia" w:ascii="仿宋" w:hAnsi="仿宋" w:eastAsia="仿宋" w:cs="仿宋"/>
                <w:sz w:val="24"/>
                <w:szCs w:val="24"/>
              </w:rPr>
              <w:t>12</w:t>
            </w:r>
          </w:p>
        </w:tc>
        <w:tc>
          <w:tcPr>
            <w:tcW w:w="3164" w:type="dxa"/>
          </w:tcPr>
          <w:p w14:paraId="6C3F6B41">
            <w:pPr>
              <w:spacing w:line="560" w:lineRule="atLeas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val="0"/>
                <w:i w:val="0"/>
                <w:color w:val="000000" w:themeColor="text1"/>
                <w:sz w:val="24"/>
                <w:szCs w:val="24"/>
                <w14:textFill>
                  <w14:solidFill>
                    <w14:schemeClr w14:val="tx1"/>
                  </w14:solidFill>
                </w14:textFill>
              </w:rPr>
              <w:t>高等教育出版社</w:t>
            </w:r>
          </w:p>
        </w:tc>
        <w:tc>
          <w:tcPr>
            <w:tcW w:w="4141" w:type="dxa"/>
          </w:tcPr>
          <w:p w14:paraId="75318261">
            <w:pPr>
              <w:spacing w:line="560" w:lineRule="atLeas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val="0"/>
                <w:i w:val="0"/>
                <w:color w:val="000000" w:themeColor="text1"/>
                <w:sz w:val="24"/>
                <w:szCs w:val="24"/>
                <w14:textFill>
                  <w14:solidFill>
                    <w14:schemeClr w14:val="tx1"/>
                  </w14:solidFill>
                </w14:textFill>
              </w:rPr>
              <w:t>历史（基础模块）</w:t>
            </w:r>
          </w:p>
        </w:tc>
      </w:tr>
      <w:tr w14:paraId="07C3F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217" w:type="dxa"/>
            <w:vAlign w:val="center"/>
          </w:tcPr>
          <w:p w14:paraId="5B61048B">
            <w:pPr>
              <w:spacing w:line="560" w:lineRule="atLeast"/>
              <w:ind w:firstLine="480"/>
              <w:jc w:val="both"/>
              <w:rPr>
                <w:rFonts w:hint="eastAsia" w:ascii="仿宋" w:hAnsi="仿宋" w:eastAsia="仿宋" w:cs="仿宋"/>
                <w:sz w:val="24"/>
                <w:szCs w:val="24"/>
              </w:rPr>
            </w:pPr>
            <w:r>
              <w:rPr>
                <w:rFonts w:hint="eastAsia" w:ascii="仿宋" w:hAnsi="仿宋" w:eastAsia="仿宋" w:cs="仿宋"/>
                <w:sz w:val="24"/>
                <w:szCs w:val="24"/>
              </w:rPr>
              <w:t>13</w:t>
            </w:r>
          </w:p>
        </w:tc>
        <w:tc>
          <w:tcPr>
            <w:tcW w:w="3164" w:type="dxa"/>
          </w:tcPr>
          <w:p w14:paraId="76935A0A">
            <w:pPr>
              <w:spacing w:line="560" w:lineRule="atLeas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val="0"/>
                <w:i w:val="0"/>
                <w:color w:val="000000" w:themeColor="text1"/>
                <w:sz w:val="24"/>
                <w:szCs w:val="24"/>
                <w14:textFill>
                  <w14:solidFill>
                    <w14:schemeClr w14:val="tx1"/>
                  </w14:solidFill>
                </w14:textFill>
              </w:rPr>
              <w:t>天津出版社</w:t>
            </w:r>
          </w:p>
        </w:tc>
        <w:tc>
          <w:tcPr>
            <w:tcW w:w="4141" w:type="dxa"/>
            <w:vAlign w:val="center"/>
          </w:tcPr>
          <w:p w14:paraId="6DB719B4">
            <w:pPr>
              <w:widowControl/>
              <w:ind w:firstLine="480" w:firstLineChars="200"/>
              <w:jc w:val="left"/>
              <w:textAlignment w:val="center"/>
              <w:rPr>
                <w:rFonts w:hint="eastAsia" w:ascii="仿宋" w:hAnsi="仿宋" w:eastAsia="仿宋" w:cs="仿宋"/>
                <w:color w:val="000000"/>
                <w:sz w:val="24"/>
                <w:szCs w:val="24"/>
              </w:rPr>
            </w:pPr>
            <w:r>
              <w:rPr>
                <w:rFonts w:hint="eastAsia" w:ascii="仿宋" w:hAnsi="仿宋" w:eastAsia="仿宋" w:cs="仿宋"/>
                <w:b w:val="0"/>
                <w:i w:val="0"/>
                <w:color w:val="000000" w:themeColor="text1"/>
                <w:sz w:val="24"/>
                <w:szCs w:val="24"/>
                <w14:textFill>
                  <w14:solidFill>
                    <w14:schemeClr w14:val="tx1"/>
                  </w14:solidFill>
                </w14:textFill>
              </w:rPr>
              <w:t>书法-钢笔楷书字帖</w:t>
            </w:r>
          </w:p>
        </w:tc>
      </w:tr>
      <w:tr w14:paraId="733E1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217" w:type="dxa"/>
            <w:vAlign w:val="center"/>
          </w:tcPr>
          <w:p w14:paraId="13FE9E1A">
            <w:pPr>
              <w:spacing w:line="560" w:lineRule="atLeast"/>
              <w:ind w:firstLine="480"/>
              <w:jc w:val="both"/>
              <w:rPr>
                <w:rFonts w:hint="eastAsia" w:ascii="仿宋" w:hAnsi="仿宋" w:eastAsia="仿宋" w:cs="仿宋"/>
                <w:sz w:val="24"/>
                <w:szCs w:val="24"/>
              </w:rPr>
            </w:pPr>
            <w:r>
              <w:rPr>
                <w:rFonts w:hint="eastAsia" w:ascii="仿宋" w:hAnsi="仿宋" w:eastAsia="仿宋" w:cs="仿宋"/>
                <w:sz w:val="24"/>
                <w:szCs w:val="24"/>
              </w:rPr>
              <w:t>14</w:t>
            </w:r>
          </w:p>
        </w:tc>
        <w:tc>
          <w:tcPr>
            <w:tcW w:w="3164" w:type="dxa"/>
          </w:tcPr>
          <w:p w14:paraId="389426C6">
            <w:pPr>
              <w:spacing w:line="560" w:lineRule="atLeas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val="0"/>
                <w:i w:val="0"/>
                <w:color w:val="000000" w:themeColor="text1"/>
                <w:sz w:val="24"/>
                <w:szCs w:val="24"/>
                <w14:textFill>
                  <w14:solidFill>
                    <w14:schemeClr w14:val="tx1"/>
                  </w14:solidFill>
                </w14:textFill>
              </w:rPr>
              <w:t>江西高校出版社</w:t>
            </w:r>
          </w:p>
        </w:tc>
        <w:tc>
          <w:tcPr>
            <w:tcW w:w="4141" w:type="dxa"/>
          </w:tcPr>
          <w:p w14:paraId="5D406338">
            <w:pPr>
              <w:spacing w:line="560" w:lineRule="atLeas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val="0"/>
                <w:i w:val="0"/>
                <w:color w:val="000000" w:themeColor="text1"/>
                <w:sz w:val="24"/>
                <w:szCs w:val="24"/>
                <w14:textFill>
                  <w14:solidFill>
                    <w14:schemeClr w14:val="tx1"/>
                  </w14:solidFill>
                </w14:textFill>
              </w:rPr>
              <w:t>红色文化</w:t>
            </w:r>
          </w:p>
        </w:tc>
      </w:tr>
      <w:tr w14:paraId="5F403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217" w:type="dxa"/>
            <w:vAlign w:val="center"/>
          </w:tcPr>
          <w:p w14:paraId="5650292C">
            <w:pPr>
              <w:spacing w:line="560" w:lineRule="atLeast"/>
              <w:ind w:firstLine="480"/>
              <w:jc w:val="both"/>
              <w:rPr>
                <w:rFonts w:hint="eastAsia" w:ascii="仿宋" w:hAnsi="仿宋" w:eastAsia="仿宋" w:cs="仿宋"/>
                <w:sz w:val="24"/>
                <w:szCs w:val="24"/>
              </w:rPr>
            </w:pPr>
            <w:r>
              <w:rPr>
                <w:rFonts w:hint="eastAsia" w:ascii="仿宋" w:hAnsi="仿宋" w:eastAsia="仿宋" w:cs="仿宋"/>
                <w:sz w:val="24"/>
                <w:szCs w:val="24"/>
              </w:rPr>
              <w:t>15</w:t>
            </w:r>
          </w:p>
        </w:tc>
        <w:tc>
          <w:tcPr>
            <w:tcW w:w="3164" w:type="dxa"/>
          </w:tcPr>
          <w:p w14:paraId="18D31CDB">
            <w:pPr>
              <w:spacing w:line="560" w:lineRule="atLeas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val="0"/>
                <w:i w:val="0"/>
                <w:color w:val="000000" w:themeColor="text1"/>
                <w:sz w:val="24"/>
                <w:szCs w:val="24"/>
                <w14:textFill>
                  <w14:solidFill>
                    <w14:schemeClr w14:val="tx1"/>
                  </w14:solidFill>
                </w14:textFill>
              </w:rPr>
              <w:t>高等教育出版社</w:t>
            </w:r>
          </w:p>
        </w:tc>
        <w:tc>
          <w:tcPr>
            <w:tcW w:w="4141" w:type="dxa"/>
          </w:tcPr>
          <w:p w14:paraId="1B108CEA">
            <w:pPr>
              <w:spacing w:line="560" w:lineRule="atLeas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val="0"/>
                <w:i w:val="0"/>
                <w:color w:val="000000" w:themeColor="text1"/>
                <w:sz w:val="24"/>
                <w:szCs w:val="24"/>
                <w14:textFill>
                  <w14:solidFill>
                    <w14:schemeClr w14:val="tx1"/>
                  </w14:solidFill>
                </w14:textFill>
              </w:rPr>
              <w:t>中职生劳动教育</w:t>
            </w:r>
          </w:p>
        </w:tc>
      </w:tr>
    </w:tbl>
    <w:p w14:paraId="211F0D0B">
      <w:pPr>
        <w:pStyle w:val="5"/>
        <w:ind w:firstLine="480"/>
        <w:rPr>
          <w:rFonts w:hint="eastAsia" w:ascii="楷体" w:hAnsi="楷体" w:eastAsia="楷体" w:cs="楷体"/>
          <w:sz w:val="28"/>
          <w:szCs w:val="28"/>
        </w:rPr>
      </w:pPr>
      <w:r>
        <w:rPr>
          <w:rFonts w:hint="eastAsia" w:ascii="楷体" w:hAnsi="楷体" w:eastAsia="楷体" w:cs="楷体"/>
          <w:sz w:val="28"/>
          <w:szCs w:val="28"/>
        </w:rPr>
        <w:t>2.图书文献配备</w:t>
      </w:r>
    </w:p>
    <w:p w14:paraId="5A8F9493">
      <w:pPr>
        <w:spacing w:line="560" w:lineRule="atLeast"/>
        <w:ind w:firstLine="560" w:firstLineChars="200"/>
        <w:rPr>
          <w:rFonts w:hint="eastAsia" w:ascii="楷体" w:hAnsi="楷体" w:eastAsia="楷体" w:cs="楷体"/>
          <w:b w:val="0"/>
          <w:i w:val="0"/>
          <w:sz w:val="32"/>
          <w:szCs w:val="28"/>
        </w:rPr>
      </w:pPr>
      <w:r>
        <w:rPr>
          <w:rFonts w:hint="eastAsia" w:ascii="方正仿宋_GB2312" w:hAnsi="方正仿宋_GB2312" w:eastAsia="仿宋" w:cs="方正仿宋_GB2312"/>
          <w:b w:val="0"/>
          <w:i w:val="0"/>
          <w:sz w:val="28"/>
        </w:rPr>
        <w:t>图书文献配备能满足人才培养、专业建设、教科研等工作的需要，方便师生查询、借阅、专业类图书文献教材。</w:t>
      </w:r>
    </w:p>
    <w:p w14:paraId="18BF2E45">
      <w:pPr>
        <w:pStyle w:val="5"/>
        <w:ind w:firstLine="480"/>
        <w:rPr>
          <w:rFonts w:hint="eastAsia" w:ascii="楷体" w:hAnsi="楷体" w:eastAsia="楷体" w:cs="楷体"/>
          <w:sz w:val="28"/>
          <w:szCs w:val="28"/>
        </w:rPr>
      </w:pPr>
      <w:r>
        <w:rPr>
          <w:rFonts w:hint="eastAsia" w:ascii="楷体" w:hAnsi="楷体" w:eastAsia="楷体" w:cs="楷体"/>
          <w:sz w:val="28"/>
          <w:szCs w:val="28"/>
        </w:rPr>
        <w:t>3.数字资源配备</w:t>
      </w:r>
    </w:p>
    <w:p w14:paraId="27949AA3">
      <w:pPr>
        <w:spacing w:line="560" w:lineRule="atLeast"/>
        <w:ind w:firstLine="560" w:firstLineChars="200"/>
        <w:rPr>
          <w:rFonts w:hint="eastAsia" w:ascii="方正仿宋_GB2312" w:hAnsi="方正仿宋_GB2312" w:eastAsia="仿宋" w:cs="方正仿宋_GB2312"/>
          <w:b w:val="0"/>
          <w:i w:val="0"/>
          <w:sz w:val="28"/>
        </w:rPr>
      </w:pPr>
      <w:r>
        <w:rPr>
          <w:rFonts w:hint="eastAsia" w:ascii="方正仿宋_GB2312" w:hAnsi="方正仿宋_GB2312" w:eastAsia="仿宋" w:cs="方正仿宋_GB2312"/>
          <w:b w:val="0"/>
          <w:i w:val="0"/>
          <w:sz w:val="28"/>
        </w:rPr>
        <w:t xml:space="preserve"> 建设、配备与本专业有关的音视频素材、教学课件、数字化教学库例、数字教材等专业教学资源库，应种类丰富、形式多样、使用便捷、动态更新，能满足教学要求。</w:t>
      </w:r>
    </w:p>
    <w:p w14:paraId="249D146F">
      <w:pPr>
        <w:spacing w:line="560" w:lineRule="atLeast"/>
        <w:ind w:firstLine="560" w:firstLineChars="200"/>
        <w:rPr>
          <w:rFonts w:hint="eastAsia" w:ascii="方正仿宋_GB2312" w:hAnsi="方正仿宋_GB2312" w:eastAsia="仿宋" w:cs="方正仿宋_GB2312"/>
          <w:b w:val="0"/>
          <w:i w:val="0"/>
          <w:sz w:val="28"/>
        </w:rPr>
      </w:pPr>
      <w:r>
        <w:rPr>
          <w:rFonts w:hint="eastAsia" w:ascii="方正仿宋_GB2312" w:hAnsi="方正仿宋_GB2312" w:eastAsia="仿宋" w:cs="方正仿宋_GB2312"/>
          <w:b w:val="0"/>
          <w:i w:val="0"/>
          <w:sz w:val="28"/>
        </w:rPr>
        <w:t>要具备能够应用现代教育技术手段，实施现代远程职业教育及学校管理信息化所需的软、硬件设施、设备。多媒体教室、学习通平台、录播室、各专业技能实训室等硬件设备；各种教学软件、专业软件、学校信息化管理平台和信息化教学平台等软件资源；（一楼大厅下面的查找机器）；除此之外，学校图书馆也提供了大量的学习资源供学生借阅；教学选用中职类实践性强的教材，有些课程需要根据所设课程需要组织有关老师进行编写组织和编写；学校计算机拥有数量不少于每百生15台，校园无线网络全覆盖，加快建成智能化教学支持环境，建设能够满足多样化急需的课程资源，创新服务供给模式，服务学生终身学习。</w:t>
      </w:r>
    </w:p>
    <w:p w14:paraId="751E7D5A">
      <w:pPr>
        <w:pStyle w:val="4"/>
        <w:rPr>
          <w:rFonts w:ascii="方正仿宋_GB2312" w:hAnsi="方正仿宋_GB2312" w:eastAsia="方正仿宋_GB2312" w:cs="方正仿宋_GB2312"/>
          <w:sz w:val="24"/>
        </w:rPr>
      </w:pPr>
      <w:bookmarkStart w:id="21" w:name="_Toc25291"/>
      <w:r>
        <w:rPr>
          <w:rFonts w:hint="eastAsia" w:ascii="方正仿宋_GB2312" w:hAnsi="方正仿宋_GB2312" w:eastAsia="方正仿宋_GB2312" w:cs="方正仿宋_GB2312"/>
          <w:sz w:val="24"/>
        </w:rPr>
        <w:t>（四）教学方法</w:t>
      </w:r>
      <w:bookmarkEnd w:id="21"/>
    </w:p>
    <w:p w14:paraId="2229F518">
      <w:pPr>
        <w:pStyle w:val="12"/>
        <w:widowControl/>
        <w:shd w:val="clear" w:color="auto" w:fill="FFFFFF"/>
        <w:spacing w:beforeAutospacing="0" w:afterAutospacing="0" w:line="560" w:lineRule="atLeast"/>
        <w:ind w:firstLine="420"/>
        <w:rPr>
          <w:rFonts w:ascii="方正仿宋_GB2312" w:hAnsi="方正仿宋_GB2312" w:eastAsia="仿宋" w:cs="方正仿宋_GB2312"/>
          <w:b w:val="0"/>
          <w:i w:val="0"/>
          <w:kern w:val="2"/>
          <w:sz w:val="28"/>
        </w:rPr>
      </w:pPr>
      <w:r>
        <w:rPr>
          <w:rFonts w:hint="eastAsia" w:ascii="方正仿宋_GB2312" w:hAnsi="方正仿宋_GB2312" w:eastAsia="仿宋" w:cs="方正仿宋_GB2312"/>
          <w:b w:val="0"/>
          <w:i w:val="0"/>
          <w:kern w:val="2"/>
          <w:sz w:val="28"/>
          <w:lang w:val="en-US" w:eastAsia="zh-CN"/>
        </w:rPr>
        <w:t>本</w:t>
      </w:r>
      <w:r>
        <w:rPr>
          <w:rFonts w:hint="eastAsia" w:ascii="方正仿宋_GB2312" w:hAnsi="方正仿宋_GB2312" w:eastAsia="仿宋" w:cs="方正仿宋_GB2312"/>
          <w:b w:val="0"/>
          <w:i w:val="0"/>
          <w:kern w:val="2"/>
          <w:sz w:val="28"/>
        </w:rPr>
        <w:t>专业一直重视学生专业能力与岗位实践运用的培养，提倡项目教学、案例教学、任务教学、角色模拟、情境教学等方法，突出“做中学、做中教”的职业教育特色，形成操作技能与职业规范相统一，学习内容与工作内容相统一，理论学习与实践操作一体化。</w:t>
      </w:r>
    </w:p>
    <w:p w14:paraId="0DA69F10">
      <w:pPr>
        <w:pStyle w:val="12"/>
        <w:widowControl/>
        <w:shd w:val="clear" w:color="auto" w:fill="FFFFFF"/>
        <w:spacing w:beforeAutospacing="0" w:afterAutospacing="0" w:line="560" w:lineRule="atLeast"/>
        <w:ind w:firstLine="420"/>
        <w:rPr>
          <w:rFonts w:ascii="方正仿宋_GB2312" w:hAnsi="方正仿宋_GB2312" w:eastAsia="仿宋" w:cs="方正仿宋_GB2312"/>
          <w:b w:val="0"/>
          <w:i w:val="0"/>
          <w:kern w:val="2"/>
          <w:sz w:val="28"/>
        </w:rPr>
      </w:pPr>
      <w:r>
        <w:rPr>
          <w:rFonts w:hint="eastAsia" w:ascii="方正仿宋_GB2312" w:hAnsi="方正仿宋_GB2312" w:eastAsia="仿宋" w:cs="方正仿宋_GB2312"/>
          <w:b w:val="0"/>
          <w:i w:val="0"/>
          <w:kern w:val="2"/>
          <w:sz w:val="28"/>
        </w:rPr>
        <w:t>具体的教学要求如下：</w:t>
      </w:r>
    </w:p>
    <w:p w14:paraId="1B06DEFE">
      <w:pPr>
        <w:pStyle w:val="12"/>
        <w:widowControl/>
        <w:shd w:val="clear" w:color="auto" w:fill="FFFFFF"/>
        <w:spacing w:beforeAutospacing="0" w:afterAutospacing="0" w:line="560" w:lineRule="atLeast"/>
        <w:ind w:firstLine="420"/>
        <w:rPr>
          <w:rFonts w:ascii="方正仿宋_GB2312" w:hAnsi="方正仿宋_GB2312" w:eastAsia="仿宋" w:cs="方正仿宋_GB2312"/>
          <w:b w:val="0"/>
          <w:i w:val="0"/>
          <w:kern w:val="2"/>
          <w:sz w:val="28"/>
        </w:rPr>
      </w:pPr>
      <w:r>
        <w:rPr>
          <w:rFonts w:hint="eastAsia" w:ascii="方正仿宋_GB2312" w:hAnsi="方正仿宋_GB2312" w:eastAsia="仿宋" w:cs="方正仿宋_GB2312"/>
          <w:b w:val="0"/>
          <w:i w:val="0"/>
          <w:kern w:val="2"/>
          <w:sz w:val="28"/>
        </w:rPr>
        <w:t>1.公共基础课程</w:t>
      </w:r>
    </w:p>
    <w:p w14:paraId="0DA06B21">
      <w:pPr>
        <w:pStyle w:val="12"/>
        <w:widowControl/>
        <w:shd w:val="clear" w:color="auto" w:fill="FFFFFF"/>
        <w:spacing w:beforeAutospacing="0" w:afterAutospacing="0" w:line="560" w:lineRule="atLeast"/>
        <w:ind w:firstLine="560" w:firstLineChars="200"/>
        <w:rPr>
          <w:rFonts w:ascii="方正仿宋_GB2312" w:hAnsi="方正仿宋_GB2312" w:eastAsia="仿宋" w:cs="方正仿宋_GB2312"/>
          <w:b w:val="0"/>
          <w:i w:val="0"/>
          <w:kern w:val="2"/>
          <w:sz w:val="28"/>
        </w:rPr>
      </w:pPr>
      <w:r>
        <w:rPr>
          <w:rFonts w:hint="eastAsia" w:ascii="方正仿宋_GB2312" w:hAnsi="方正仿宋_GB2312" w:eastAsia="仿宋" w:cs="方正仿宋_GB2312"/>
          <w:b w:val="0"/>
          <w:i w:val="0"/>
          <w:kern w:val="2"/>
          <w:sz w:val="28"/>
        </w:rPr>
        <w:t>公共基础课教学要符合教育部有关教育教学的基本要求，按照培养学生基本科学文化素养、服务学生专业学习和终身发展的功能来定位，重在教学方法、教学组织形式的改革，教学手段、教学模式的创新，调动学生学习的积极性，为学生毕合素质的提高、职业能力的形成和可持续发展商定基础。</w:t>
      </w:r>
    </w:p>
    <w:p w14:paraId="71C652F2">
      <w:pPr>
        <w:pStyle w:val="12"/>
        <w:widowControl/>
        <w:shd w:val="clear" w:color="auto" w:fill="FFFFFF"/>
        <w:spacing w:beforeAutospacing="0" w:afterAutospacing="0" w:line="560" w:lineRule="atLeast"/>
        <w:ind w:firstLine="420"/>
        <w:rPr>
          <w:rFonts w:ascii="方正仿宋_GB2312" w:hAnsi="方正仿宋_GB2312" w:eastAsia="仿宋" w:cs="方正仿宋_GB2312"/>
          <w:b w:val="0"/>
          <w:i w:val="0"/>
          <w:kern w:val="2"/>
          <w:sz w:val="28"/>
        </w:rPr>
      </w:pPr>
      <w:r>
        <w:rPr>
          <w:rFonts w:hint="eastAsia" w:ascii="方正仿宋_GB2312" w:hAnsi="方正仿宋_GB2312" w:eastAsia="仿宋" w:cs="方正仿宋_GB2312"/>
          <w:b w:val="0"/>
          <w:i w:val="0"/>
          <w:kern w:val="2"/>
          <w:sz w:val="28"/>
        </w:rPr>
        <w:t>2.专业技能课程</w:t>
      </w:r>
    </w:p>
    <w:p w14:paraId="1A12DC97">
      <w:pPr>
        <w:pStyle w:val="12"/>
        <w:widowControl/>
        <w:shd w:val="clear" w:color="auto" w:fill="FFFFFF"/>
        <w:spacing w:beforeAutospacing="0" w:afterAutospacing="0" w:line="560" w:lineRule="atLeast"/>
        <w:ind w:firstLine="560" w:firstLineChars="200"/>
        <w:rPr>
          <w:rFonts w:ascii="方正仿宋_GB2312" w:hAnsi="方正仿宋_GB2312" w:eastAsia="仿宋" w:cs="方正仿宋_GB2312"/>
          <w:b w:val="0"/>
          <w:i w:val="0"/>
          <w:kern w:val="2"/>
          <w:sz w:val="28"/>
        </w:rPr>
      </w:pPr>
      <w:r>
        <w:rPr>
          <w:rFonts w:hint="eastAsia" w:ascii="方正仿宋_GB2312" w:hAnsi="方正仿宋_GB2312" w:eastAsia="仿宋" w:cs="方正仿宋_GB2312"/>
          <w:b w:val="0"/>
          <w:i w:val="0"/>
          <w:kern w:val="2"/>
          <w:sz w:val="28"/>
        </w:rPr>
        <w:t>专业技能课应结合国家对学前教育的要求和幼儿保育专业的特点，对课程内容进行整合，并根据本专业标准细化各门课程的具体要求，制定科学、可行的教学目标，安排好教学内容。要进行行动导向的教学设计，提倡项目教学、案例教学、任务教学、角色模拟、情境教学等方法，突出“做中学、做中教”的职业教育特色，形成操作技能与职业规范相统一，学习内容与工作内容相统一，理论学习与实践操作一体化。要借助校企合作机制，充分利用校内外实训基地，充实教学资源，为学生自主学习、合作学习提供有力保障。</w:t>
      </w:r>
    </w:p>
    <w:p w14:paraId="4B6D65AD">
      <w:pPr>
        <w:pStyle w:val="12"/>
        <w:widowControl/>
        <w:shd w:val="clear" w:color="auto" w:fill="FFFFFF"/>
        <w:spacing w:beforeAutospacing="0" w:afterAutospacing="0" w:line="560" w:lineRule="atLeast"/>
        <w:ind w:firstLine="420"/>
        <w:rPr>
          <w:rFonts w:ascii="方正仿宋_GB2312" w:hAnsi="方正仿宋_GB2312" w:eastAsia="仿宋" w:cs="方正仿宋_GB2312"/>
          <w:b w:val="0"/>
          <w:i w:val="0"/>
          <w:kern w:val="2"/>
          <w:sz w:val="28"/>
        </w:rPr>
      </w:pPr>
      <w:r>
        <w:rPr>
          <w:rFonts w:hint="eastAsia" w:ascii="方正仿宋_GB2312" w:hAnsi="方正仿宋_GB2312" w:eastAsia="仿宋" w:cs="方正仿宋_GB2312"/>
          <w:b w:val="0"/>
          <w:i w:val="0"/>
          <w:kern w:val="2"/>
          <w:sz w:val="28"/>
        </w:rPr>
        <w:t>3.专业任课教师</w:t>
      </w:r>
    </w:p>
    <w:p w14:paraId="3A96A5AD">
      <w:pPr>
        <w:pStyle w:val="12"/>
        <w:widowControl/>
        <w:shd w:val="clear" w:color="auto" w:fill="FFFFFF"/>
        <w:spacing w:beforeAutospacing="0" w:afterAutospacing="0" w:line="560" w:lineRule="atLeast"/>
        <w:ind w:firstLine="420"/>
        <w:rPr>
          <w:rFonts w:ascii="方正仿宋_GB2312" w:hAnsi="方正仿宋_GB2312" w:eastAsia="仿宋" w:cs="方正仿宋_GB2312"/>
          <w:b w:val="0"/>
          <w:i w:val="0"/>
          <w:kern w:val="2"/>
          <w:sz w:val="28"/>
        </w:rPr>
      </w:pPr>
      <w:r>
        <w:rPr>
          <w:rFonts w:hint="eastAsia" w:ascii="方正仿宋_GB2312" w:hAnsi="方正仿宋_GB2312" w:eastAsia="仿宋" w:cs="方正仿宋_GB2312"/>
          <w:b w:val="0"/>
          <w:i w:val="0"/>
          <w:kern w:val="2"/>
          <w:sz w:val="28"/>
        </w:rPr>
        <w:t>任课教师要尊重学生的主体地位，倡导反思性学习，培养学生的创新精神。要紧密结合实际，强化职业技能训练，培养学生综合职业能力。</w:t>
      </w:r>
    </w:p>
    <w:p w14:paraId="646AC814">
      <w:pPr>
        <w:pStyle w:val="4"/>
        <w:rPr>
          <w:rFonts w:hint="eastAsia" w:ascii="楷体" w:hAnsi="楷体" w:eastAsia="楷体" w:cs="楷体"/>
          <w:sz w:val="28"/>
          <w:szCs w:val="28"/>
        </w:rPr>
      </w:pPr>
      <w:bookmarkStart w:id="22" w:name="_Toc26781"/>
      <w:r>
        <w:rPr>
          <w:rFonts w:hint="eastAsia" w:ascii="楷体" w:hAnsi="楷体" w:eastAsia="楷体" w:cs="楷体"/>
          <w:sz w:val="28"/>
          <w:szCs w:val="28"/>
        </w:rPr>
        <w:t>（五）学习评价</w:t>
      </w:r>
      <w:bookmarkEnd w:id="22"/>
    </w:p>
    <w:p w14:paraId="4B15BA17">
      <w:pPr>
        <w:spacing w:line="560" w:lineRule="atLeast"/>
        <w:ind w:firstLine="560" w:firstLineChars="200"/>
        <w:rPr>
          <w:rFonts w:ascii="方正仿宋_GB2312" w:hAnsi="方正仿宋_GB2312" w:eastAsia="仿宋" w:cs="方正仿宋_GB2312"/>
          <w:b w:val="0"/>
          <w:i w:val="0"/>
          <w:sz w:val="28"/>
        </w:rPr>
      </w:pPr>
      <w:r>
        <w:rPr>
          <w:rFonts w:hint="eastAsia" w:ascii="方正仿宋_GB2312" w:hAnsi="方正仿宋_GB2312" w:eastAsia="仿宋" w:cs="方正仿宋_GB2312"/>
          <w:b w:val="0"/>
          <w:i w:val="0"/>
          <w:sz w:val="28"/>
        </w:rPr>
        <w:t>要积极推进课程教学评价体系改革，突出能力考核评价方式，建立由形式多样化的课程考核形式组成的评价体系，积极吸纳行业企业和社会参与学生的考核评价，在教学评价工作过程中坚持循环管理模式，教师教学坚持循环工作流程，学生学习坚持环环考核到位。坚持教学效果、学习成果反馈机制。</w:t>
      </w:r>
    </w:p>
    <w:p w14:paraId="2BBF11D1">
      <w:pPr>
        <w:spacing w:line="560" w:lineRule="atLeast"/>
        <w:ind w:firstLine="560" w:firstLineChars="200"/>
        <w:rPr>
          <w:rFonts w:ascii="方正仿宋_GB2312" w:hAnsi="方正仿宋_GB2312" w:eastAsia="仿宋" w:cs="方正仿宋_GB2312"/>
          <w:b w:val="0"/>
          <w:i w:val="0"/>
          <w:sz w:val="28"/>
        </w:rPr>
      </w:pPr>
      <w:r>
        <w:rPr>
          <w:rFonts w:hint="eastAsia" w:ascii="方正仿宋_GB2312" w:hAnsi="方正仿宋_GB2312" w:eastAsia="仿宋" w:cs="方正仿宋_GB2312"/>
          <w:b w:val="0"/>
          <w:i w:val="0"/>
          <w:sz w:val="28"/>
        </w:rPr>
        <w:t>教学评价模式改革坚持出勤、作业与考试、考核相结合，平时测验与期中、期末考试相结合，闭卷与开卷相结合，理论考试与实践操作相结合，学校考试与实习工厂鉴定相结合，既注重过程也查看结果。通过多样式的考核方式，实现对学生专业技能及岗位技能的综合素质评价，激发学生自主性学习，鼓励学生的个性发展以及培养其创新意识和创造能力，更有利于培养学生的职业能力。</w:t>
      </w:r>
    </w:p>
    <w:p w14:paraId="25B981B6">
      <w:pPr>
        <w:spacing w:line="560" w:lineRule="atLeast"/>
        <w:ind w:firstLine="560" w:firstLineChars="200"/>
        <w:rPr>
          <w:rFonts w:ascii="方正仿宋_GB2312" w:hAnsi="方正仿宋_GB2312" w:eastAsia="仿宋" w:cs="方正仿宋_GB2312"/>
          <w:b w:val="0"/>
          <w:i w:val="0"/>
          <w:sz w:val="28"/>
        </w:rPr>
      </w:pPr>
      <w:r>
        <w:rPr>
          <w:rFonts w:hint="eastAsia" w:ascii="方正仿宋_GB2312" w:hAnsi="方正仿宋_GB2312" w:eastAsia="仿宋" w:cs="方正仿宋_GB2312"/>
          <w:b w:val="0"/>
          <w:i w:val="0"/>
          <w:sz w:val="28"/>
        </w:rPr>
        <w:t>所有专业课程和公共课程及岗前实训等均在教学过程中或完成教学目标时进行知识和技能考核，合格者取得该课程成绩。</w:t>
      </w:r>
    </w:p>
    <w:p w14:paraId="51B9A87F">
      <w:pPr>
        <w:spacing w:line="560" w:lineRule="atLeast"/>
        <w:ind w:firstLine="560" w:firstLineChars="200"/>
        <w:rPr>
          <w:rFonts w:ascii="方正仿宋_GB2312" w:hAnsi="方正仿宋_GB2312" w:eastAsia="仿宋" w:cs="方正仿宋_GB2312"/>
          <w:b w:val="0"/>
          <w:i w:val="0"/>
          <w:sz w:val="28"/>
        </w:rPr>
      </w:pPr>
      <w:r>
        <w:rPr>
          <w:rFonts w:hint="eastAsia" w:ascii="方正仿宋_GB2312" w:hAnsi="方正仿宋_GB2312" w:eastAsia="仿宋" w:cs="方正仿宋_GB2312"/>
          <w:b w:val="0"/>
          <w:i w:val="0"/>
          <w:sz w:val="28"/>
        </w:rPr>
        <w:t>评价体系包括：笔试、实践技能考核、项目实施技能考核、岗位绩效考核、职业资格技能鉴定、厂商认证、技能竞赛等多种考核方式（根据课程内容选择若干）。每门课程评价根据课程的不同特点，采用其中一种或多种考核方式相合的形式进行。</w:t>
      </w:r>
    </w:p>
    <w:p w14:paraId="2C1FAAD1">
      <w:pPr>
        <w:spacing w:line="560" w:lineRule="atLeast"/>
        <w:rPr>
          <w:rFonts w:ascii="方正仿宋_GB2312" w:hAnsi="方正仿宋_GB2312" w:eastAsia="仿宋" w:cs="方正仿宋_GB2312"/>
          <w:b w:val="0"/>
          <w:i w:val="0"/>
          <w:sz w:val="28"/>
        </w:rPr>
      </w:pPr>
      <w:r>
        <w:rPr>
          <w:rFonts w:hint="eastAsia" w:ascii="方正仿宋_GB2312" w:hAnsi="方正仿宋_GB2312" w:eastAsia="仿宋" w:cs="方正仿宋_GB2312"/>
          <w:b w:val="0"/>
          <w:i w:val="0"/>
          <w:sz w:val="28"/>
        </w:rPr>
        <w:t>1.笔试：适用于理论性比较强的课程。考核成绩采用百分制，该门课程不合格，必须进行补考，由专业教师组织考核。</w:t>
      </w:r>
    </w:p>
    <w:p w14:paraId="40F92AAD">
      <w:pPr>
        <w:spacing w:line="560" w:lineRule="atLeast"/>
        <w:rPr>
          <w:rFonts w:ascii="方正仿宋_GB2312" w:hAnsi="方正仿宋_GB2312" w:eastAsia="仿宋" w:cs="方正仿宋_GB2312"/>
          <w:b w:val="0"/>
          <w:i w:val="0"/>
          <w:sz w:val="28"/>
        </w:rPr>
      </w:pPr>
      <w:r>
        <w:rPr>
          <w:rFonts w:hint="eastAsia" w:ascii="方正仿宋_GB2312" w:hAnsi="方正仿宋_GB2312" w:eastAsia="仿宋" w:cs="方正仿宋_GB2312"/>
          <w:b w:val="0"/>
          <w:i w:val="0"/>
          <w:sz w:val="28"/>
        </w:rPr>
        <w:t>2.实践技能考核：适用于实践性比较强的课程。技能考核应根据应职岗位技能要求，确定其相应的主要技能考核项目，由专业教师共同组织考核。</w:t>
      </w:r>
    </w:p>
    <w:p w14:paraId="5CB4FA98">
      <w:pPr>
        <w:spacing w:line="560" w:lineRule="atLeast"/>
        <w:rPr>
          <w:rFonts w:ascii="方正仿宋_GB2312" w:hAnsi="方正仿宋_GB2312" w:eastAsia="仿宋" w:cs="方正仿宋_GB2312"/>
          <w:b w:val="0"/>
          <w:i w:val="0"/>
          <w:sz w:val="28"/>
        </w:rPr>
      </w:pPr>
      <w:r>
        <w:rPr>
          <w:rFonts w:hint="eastAsia" w:ascii="方正仿宋_GB2312" w:hAnsi="方正仿宋_GB2312" w:eastAsia="仿宋" w:cs="方正仿宋_GB2312"/>
          <w:b w:val="0"/>
          <w:i w:val="0"/>
          <w:sz w:val="28"/>
        </w:rPr>
        <w:t>3.项目实施技能考核：综合项目实训课程主要是通过项目开展的，课程考核旨在评价学生综合专业技能掌握的情况及工作态度及团队合作能力，因而通常采取项目实施过程考核与实践技能考核相结合进行综合评价。</w:t>
      </w:r>
    </w:p>
    <w:p w14:paraId="2344E179">
      <w:pPr>
        <w:spacing w:line="560" w:lineRule="atLeast"/>
        <w:rPr>
          <w:rFonts w:ascii="方正仿宋_GB2312" w:hAnsi="方正仿宋_GB2312" w:eastAsia="仿宋" w:cs="方正仿宋_GB2312"/>
          <w:b w:val="0"/>
          <w:i w:val="0"/>
          <w:sz w:val="28"/>
        </w:rPr>
      </w:pPr>
      <w:r>
        <w:rPr>
          <w:rFonts w:hint="eastAsia" w:ascii="方正仿宋_GB2312" w:hAnsi="方正仿宋_GB2312" w:eastAsia="仿宋" w:cs="方正仿宋_GB2312"/>
          <w:b w:val="0"/>
          <w:i w:val="0"/>
          <w:sz w:val="28"/>
        </w:rPr>
        <w:t>4.技能竞赛：积极参加国家、省各有关部门及学校组织的各项专业技能竞赛，根据竞赛所取得的成绩作为学生评价标准，并与评优评先挂钩。</w:t>
      </w:r>
    </w:p>
    <w:p w14:paraId="22B46F8A">
      <w:pPr>
        <w:spacing w:line="560" w:lineRule="atLeast"/>
        <w:rPr>
          <w:rFonts w:ascii="方正仿宋_GB2312" w:hAnsi="方正仿宋_GB2312" w:eastAsia="仿宋" w:cs="方正仿宋_GB2312"/>
          <w:b w:val="0"/>
          <w:i w:val="0"/>
          <w:sz w:val="28"/>
        </w:rPr>
      </w:pPr>
      <w:r>
        <w:rPr>
          <w:rFonts w:hint="eastAsia" w:ascii="方正仿宋_GB2312" w:hAnsi="方正仿宋_GB2312" w:eastAsia="仿宋" w:cs="方正仿宋_GB2312"/>
          <w:b w:val="0"/>
          <w:i w:val="0"/>
          <w:sz w:val="28"/>
        </w:rPr>
        <w:t>5.本专业已根据职业技能等级标准和专业教学标准要求，将CAD绘图员、电气工程师</w:t>
      </w:r>
      <w:r>
        <w:rPr>
          <w:rFonts w:hint="eastAsia" w:ascii="方正仿宋_GB2312" w:hAnsi="方正仿宋_GB2312" w:eastAsia="仿宋" w:cs="方正仿宋_GB2312"/>
          <w:b w:val="0"/>
          <w:i w:val="0"/>
          <w:sz w:val="28"/>
          <w:lang w:eastAsia="zh-CN"/>
        </w:rPr>
        <w:t>、三维建模工程师、工艺工程师</w:t>
      </w:r>
      <w:r>
        <w:rPr>
          <w:rFonts w:hint="eastAsia" w:ascii="方正仿宋_GB2312" w:hAnsi="方正仿宋_GB2312" w:eastAsia="仿宋" w:cs="方正仿宋_GB2312"/>
          <w:b w:val="0"/>
          <w:i w:val="0"/>
          <w:sz w:val="28"/>
        </w:rPr>
        <w:t>职业技能等级证书培训内容有机融入专业人才培养方案，优化课程设置和教学内容，统筹教学组织与实施，深化教学方式方法改革，提高人才培养的灵活性、适应性、针对性。可以通过培训、评价使学生获得职业技能等级证书，相关专业课程考试与职业技能等级考核统筹安排，同步考试（评价），获得学历证书相应课程成绩和职业技能等级证书。</w:t>
      </w:r>
    </w:p>
    <w:p w14:paraId="1455D218">
      <w:pPr>
        <w:spacing w:line="560" w:lineRule="atLeast"/>
        <w:rPr>
          <w:rFonts w:hint="eastAsia" w:ascii="楷体" w:hAnsi="楷体" w:eastAsia="楷体" w:cs="楷体"/>
          <w:b w:val="0"/>
          <w:i w:val="0"/>
          <w:sz w:val="28"/>
        </w:rPr>
      </w:pPr>
      <w:r>
        <w:rPr>
          <w:rFonts w:hint="eastAsia" w:ascii="楷体" w:hAnsi="楷体" w:eastAsia="楷体" w:cs="楷体"/>
          <w:b w:val="0"/>
          <w:i w:val="0"/>
          <w:sz w:val="28"/>
        </w:rPr>
        <w:t>6.岗位实习评价</w:t>
      </w:r>
    </w:p>
    <w:p w14:paraId="477C802E">
      <w:pPr>
        <w:spacing w:line="560" w:lineRule="atLeast"/>
        <w:rPr>
          <w:rFonts w:ascii="方正仿宋_GB2312" w:hAnsi="方正仿宋_GB2312" w:eastAsia="仿宋" w:cs="方正仿宋_GB2312"/>
          <w:b w:val="0"/>
          <w:i w:val="0"/>
          <w:sz w:val="28"/>
        </w:rPr>
      </w:pPr>
      <w:r>
        <w:rPr>
          <w:rFonts w:hint="eastAsia" w:ascii="方正仿宋_GB2312" w:hAnsi="方正仿宋_GB2312" w:eastAsia="仿宋" w:cs="方正仿宋_GB2312"/>
          <w:b w:val="0"/>
          <w:i w:val="0"/>
          <w:sz w:val="28"/>
        </w:rPr>
        <w:t>岗位实习考核方面包括实习日志、实习报告、实习单位综合评价鉴定等多层次、多方面的评价方式。</w:t>
      </w:r>
    </w:p>
    <w:p w14:paraId="15CB2F29">
      <w:pPr>
        <w:pStyle w:val="4"/>
        <w:rPr>
          <w:rFonts w:hint="eastAsia" w:ascii="楷体" w:hAnsi="楷体" w:eastAsia="楷体" w:cs="楷体"/>
          <w:sz w:val="28"/>
          <w:szCs w:val="28"/>
        </w:rPr>
      </w:pPr>
      <w:bookmarkStart w:id="23" w:name="_Toc20085"/>
      <w:r>
        <w:rPr>
          <w:rFonts w:hint="eastAsia" w:ascii="楷体" w:hAnsi="楷体" w:eastAsia="楷体" w:cs="楷体"/>
          <w:sz w:val="28"/>
          <w:szCs w:val="28"/>
        </w:rPr>
        <w:t>（六）质量管理</w:t>
      </w:r>
      <w:bookmarkEnd w:id="23"/>
    </w:p>
    <w:p w14:paraId="19D6AC09">
      <w:pPr>
        <w:pStyle w:val="5"/>
        <w:ind w:firstLine="480"/>
        <w:rPr>
          <w:rFonts w:hint="eastAsia" w:ascii="楷体" w:hAnsi="楷体" w:eastAsia="楷体" w:cs="楷体"/>
          <w:sz w:val="24"/>
        </w:rPr>
      </w:pPr>
      <w:r>
        <w:rPr>
          <w:rFonts w:hint="eastAsia" w:ascii="楷体" w:hAnsi="楷体" w:eastAsia="楷体" w:cs="楷体"/>
          <w:sz w:val="24"/>
        </w:rPr>
        <w:t>1.课堂教学质量监控与评价体系</w:t>
      </w:r>
    </w:p>
    <w:p w14:paraId="646A90BB">
      <w:pPr>
        <w:spacing w:line="560" w:lineRule="atLeast"/>
        <w:ind w:firstLine="560" w:firstLineChars="200"/>
        <w:rPr>
          <w:rFonts w:ascii="方正仿宋_GB2312" w:hAnsi="方正仿宋_GB2312" w:eastAsia="仿宋" w:cs="方正仿宋_GB2312"/>
          <w:b w:val="0"/>
          <w:i w:val="0"/>
          <w:sz w:val="28"/>
        </w:rPr>
      </w:pPr>
      <w:r>
        <w:rPr>
          <w:rFonts w:hint="eastAsia" w:ascii="方正仿宋_GB2312" w:hAnsi="方正仿宋_GB2312" w:eastAsia="仿宋" w:cs="方正仿宋_GB2312"/>
          <w:b w:val="0"/>
          <w:i w:val="0"/>
          <w:sz w:val="28"/>
        </w:rPr>
        <w:t>(1)过程管理</w:t>
      </w:r>
    </w:p>
    <w:p w14:paraId="0047AC4A">
      <w:pPr>
        <w:spacing w:line="560" w:lineRule="atLeast"/>
        <w:ind w:firstLine="560" w:firstLineChars="200"/>
        <w:rPr>
          <w:rFonts w:ascii="方正仿宋_GB2312" w:hAnsi="方正仿宋_GB2312" w:eastAsia="仿宋" w:cs="方正仿宋_GB2312"/>
          <w:b w:val="0"/>
          <w:i w:val="0"/>
          <w:sz w:val="28"/>
        </w:rPr>
      </w:pPr>
      <w:r>
        <w:rPr>
          <w:rFonts w:hint="eastAsia" w:ascii="方正仿宋_GB2312" w:hAnsi="方正仿宋_GB2312" w:eastAsia="仿宋" w:cs="方正仿宋_GB2312"/>
          <w:b w:val="0"/>
          <w:i w:val="0"/>
          <w:sz w:val="28"/>
        </w:rPr>
        <w:t>①课堂笔记：每堂课上检查学生笔记的记录情况并登记，酌情给予一定的鼓励分数。</w:t>
      </w:r>
    </w:p>
    <w:p w14:paraId="6DB97605">
      <w:pPr>
        <w:spacing w:line="560" w:lineRule="atLeast"/>
        <w:ind w:firstLine="560" w:firstLineChars="200"/>
        <w:rPr>
          <w:rFonts w:ascii="方正仿宋_GB2312" w:hAnsi="方正仿宋_GB2312" w:eastAsia="仿宋" w:cs="方正仿宋_GB2312"/>
          <w:b w:val="0"/>
          <w:i w:val="0"/>
          <w:sz w:val="28"/>
        </w:rPr>
      </w:pPr>
      <w:r>
        <w:rPr>
          <w:rFonts w:hint="eastAsia" w:ascii="方正仿宋_GB2312" w:hAnsi="方正仿宋_GB2312" w:eastAsia="仿宋" w:cs="方正仿宋_GB2312"/>
          <w:b w:val="0"/>
          <w:i w:val="0"/>
          <w:sz w:val="28"/>
        </w:rPr>
        <w:t>②平时作业：批阅学生平时作业每次完成情况并登记，酌情给予一定的奖励分数。</w:t>
      </w:r>
    </w:p>
    <w:p w14:paraId="2A40D65B">
      <w:pPr>
        <w:spacing w:line="560" w:lineRule="atLeast"/>
        <w:ind w:firstLine="560" w:firstLineChars="200"/>
        <w:rPr>
          <w:rFonts w:ascii="方正仿宋_GB2312" w:hAnsi="方正仿宋_GB2312" w:eastAsia="仿宋" w:cs="方正仿宋_GB2312"/>
          <w:b w:val="0"/>
          <w:i w:val="0"/>
          <w:sz w:val="28"/>
        </w:rPr>
      </w:pPr>
      <w:r>
        <w:rPr>
          <w:rFonts w:hint="eastAsia" w:ascii="方正仿宋_GB2312" w:hAnsi="方正仿宋_GB2312" w:eastAsia="仿宋" w:cs="方正仿宋_GB2312"/>
          <w:b w:val="0"/>
          <w:i w:val="0"/>
          <w:sz w:val="28"/>
        </w:rPr>
        <w:t>③课堂表现：对学生每次在课堂上的表现，积极思考、主动回答问题情况及时表彰并登记，酌情给予一定的分数。</w:t>
      </w:r>
    </w:p>
    <w:p w14:paraId="2A678DF6">
      <w:pPr>
        <w:spacing w:line="560" w:lineRule="atLeast"/>
        <w:ind w:firstLine="560" w:firstLineChars="200"/>
        <w:rPr>
          <w:rFonts w:ascii="方正仿宋_GB2312" w:hAnsi="方正仿宋_GB2312" w:eastAsia="仿宋" w:cs="方正仿宋_GB2312"/>
          <w:b w:val="0"/>
          <w:i w:val="0"/>
          <w:sz w:val="28"/>
        </w:rPr>
      </w:pPr>
      <w:r>
        <w:rPr>
          <w:rFonts w:hint="eastAsia" w:ascii="方正仿宋_GB2312" w:hAnsi="方正仿宋_GB2312" w:eastAsia="仿宋" w:cs="方正仿宋_GB2312"/>
          <w:b w:val="0"/>
          <w:i w:val="0"/>
          <w:sz w:val="28"/>
        </w:rPr>
        <w:t>④测试：对学生学业完成的情况进行阶段测试、期中测试、期末测试情况进行登记，酌情给予一定的分数。</w:t>
      </w:r>
    </w:p>
    <w:p w14:paraId="148D9493">
      <w:pPr>
        <w:spacing w:line="560" w:lineRule="atLeast"/>
        <w:ind w:firstLine="560" w:firstLineChars="200"/>
        <w:rPr>
          <w:rFonts w:ascii="方正仿宋_GB2312" w:hAnsi="方正仿宋_GB2312" w:eastAsia="仿宋" w:cs="方正仿宋_GB2312"/>
          <w:b w:val="0"/>
          <w:i w:val="0"/>
          <w:sz w:val="28"/>
        </w:rPr>
      </w:pPr>
      <w:r>
        <w:rPr>
          <w:rFonts w:hint="eastAsia" w:ascii="方正仿宋_GB2312" w:hAnsi="方正仿宋_GB2312" w:eastAsia="仿宋" w:cs="方正仿宋_GB2312"/>
          <w:b w:val="0"/>
          <w:i w:val="0"/>
          <w:sz w:val="28"/>
        </w:rPr>
        <w:t>(2)多元参与</w:t>
      </w:r>
    </w:p>
    <w:p w14:paraId="4AB266B5">
      <w:pPr>
        <w:spacing w:line="560" w:lineRule="atLeast"/>
        <w:ind w:firstLine="560" w:firstLineChars="200"/>
        <w:rPr>
          <w:rFonts w:ascii="方正仿宋_GB2312" w:hAnsi="方正仿宋_GB2312" w:eastAsia="仿宋" w:cs="方正仿宋_GB2312"/>
          <w:b w:val="0"/>
          <w:i w:val="0"/>
          <w:sz w:val="28"/>
        </w:rPr>
      </w:pPr>
      <w:r>
        <w:rPr>
          <w:rFonts w:hint="eastAsia" w:ascii="方正仿宋_GB2312" w:hAnsi="方正仿宋_GB2312" w:eastAsia="仿宋" w:cs="方正仿宋_GB2312"/>
          <w:b w:val="0"/>
          <w:i w:val="0"/>
          <w:sz w:val="28"/>
        </w:rPr>
        <w:t>充分借鉴用人单位和社会对学生的评价标准，方法，使校内的评价制度与企业和社会的评价标准、方法对接，将考核与国家职业资格考试结合起来，建立教师、用人单位和学生共同参与的学生综合能力评价机制。</w:t>
      </w:r>
    </w:p>
    <w:p w14:paraId="33356659">
      <w:pPr>
        <w:pStyle w:val="5"/>
        <w:ind w:firstLine="480"/>
        <w:rPr>
          <w:rFonts w:hint="eastAsia" w:ascii="楷体" w:hAnsi="楷体" w:eastAsia="楷体" w:cs="楷体"/>
          <w:b/>
          <w:bCs w:val="0"/>
          <w:sz w:val="28"/>
          <w:szCs w:val="28"/>
        </w:rPr>
      </w:pPr>
      <w:r>
        <w:rPr>
          <w:rFonts w:hint="eastAsia" w:ascii="楷体" w:hAnsi="楷体" w:eastAsia="楷体" w:cs="楷体"/>
          <w:b/>
          <w:bCs w:val="0"/>
          <w:sz w:val="28"/>
          <w:szCs w:val="28"/>
        </w:rPr>
        <w:t>2.实践教学与</w:t>
      </w:r>
      <w:r>
        <w:rPr>
          <w:rFonts w:hint="eastAsia" w:ascii="楷体" w:hAnsi="楷体" w:eastAsia="楷体" w:cs="楷体"/>
          <w:b/>
          <w:bCs w:val="0"/>
          <w:color w:val="000000" w:themeColor="text1"/>
          <w:sz w:val="28"/>
          <w:szCs w:val="28"/>
          <w14:textFill>
            <w14:solidFill>
              <w14:schemeClr w14:val="tx1"/>
            </w14:solidFill>
          </w14:textFill>
        </w:rPr>
        <w:t>岗位实习</w:t>
      </w:r>
      <w:r>
        <w:rPr>
          <w:rFonts w:hint="eastAsia" w:ascii="楷体" w:hAnsi="楷体" w:eastAsia="楷体" w:cs="楷体"/>
          <w:b/>
          <w:bCs w:val="0"/>
          <w:sz w:val="28"/>
          <w:szCs w:val="28"/>
        </w:rPr>
        <w:t>过程质量管理</w:t>
      </w:r>
    </w:p>
    <w:p w14:paraId="42B93629">
      <w:pPr>
        <w:spacing w:line="560" w:lineRule="atLeast"/>
        <w:ind w:firstLine="560" w:firstLineChars="200"/>
        <w:rPr>
          <w:rFonts w:ascii="方正仿宋_GB2312" w:hAnsi="方正仿宋_GB2312" w:eastAsia="仿宋" w:cs="方正仿宋_GB2312"/>
          <w:b w:val="0"/>
          <w:i w:val="0"/>
          <w:sz w:val="28"/>
        </w:rPr>
      </w:pPr>
      <w:r>
        <w:rPr>
          <w:rFonts w:hint="eastAsia" w:ascii="方正仿宋_GB2312" w:hAnsi="方正仿宋_GB2312" w:eastAsia="仿宋" w:cs="方正仿宋_GB2312"/>
          <w:b w:val="0"/>
          <w:i w:val="0"/>
          <w:sz w:val="28"/>
        </w:rPr>
        <w:t>(1)实践教学质量管理。</w:t>
      </w:r>
    </w:p>
    <w:p w14:paraId="14D8C33F">
      <w:pPr>
        <w:spacing w:line="560" w:lineRule="atLeast"/>
        <w:ind w:firstLine="560" w:firstLineChars="200"/>
        <w:rPr>
          <w:rFonts w:ascii="方正仿宋_GB2312" w:hAnsi="方正仿宋_GB2312" w:eastAsia="仿宋" w:cs="方正仿宋_GB2312"/>
          <w:b w:val="0"/>
          <w:i w:val="0"/>
          <w:sz w:val="28"/>
        </w:rPr>
      </w:pPr>
      <w:r>
        <w:rPr>
          <w:rFonts w:hint="eastAsia" w:ascii="方正仿宋_GB2312" w:hAnsi="方正仿宋_GB2312" w:eastAsia="仿宋" w:cs="方正仿宋_GB2312"/>
          <w:b w:val="0"/>
          <w:i w:val="0"/>
          <w:sz w:val="28"/>
        </w:rPr>
        <w:t>①实训指导教师是整个实训过程的主持者，应以高度的责任感认真对待实训教学工作，精心设计实训教学过程、启发和调动学生的学习积极性和创造性，要运用各种教学手段加强对学生操作技能的训练与掌握。实训开始前，实训指导教师要检查学生的预习情况。做好安全教育工作，强调安全注意事项、操作规程以及应急措施，并认真填写“实训日志”和“实训教学记录”。</w:t>
      </w:r>
    </w:p>
    <w:p w14:paraId="11BD5CE7">
      <w:pPr>
        <w:spacing w:line="560" w:lineRule="atLeast"/>
        <w:ind w:firstLine="560" w:firstLineChars="200"/>
        <w:rPr>
          <w:rFonts w:ascii="方正仿宋_GB2312" w:hAnsi="方正仿宋_GB2312" w:eastAsia="仿宋" w:cs="方正仿宋_GB2312"/>
          <w:b w:val="0"/>
          <w:i w:val="0"/>
          <w:sz w:val="28"/>
        </w:rPr>
      </w:pPr>
      <w:r>
        <w:rPr>
          <w:rFonts w:hint="eastAsia" w:ascii="方正仿宋_GB2312" w:hAnsi="方正仿宋_GB2312" w:eastAsia="仿宋" w:cs="方正仿宋_GB2312"/>
          <w:b w:val="0"/>
          <w:i w:val="0"/>
          <w:sz w:val="28"/>
        </w:rPr>
        <w:t>②实训开始时，实训指导教师要讲解实训的目的、要求、内容与方法以及注意事项，并进行相关的操作演示。实训过程中，实训指导教师要做好指导工作，检查学生操作情况，引导学生采取正确的实训方法，分析出现的各种现象。</w:t>
      </w:r>
    </w:p>
    <w:p w14:paraId="68E30FBF">
      <w:pPr>
        <w:spacing w:line="560" w:lineRule="atLeast"/>
        <w:ind w:firstLine="560" w:firstLineChars="200"/>
        <w:rPr>
          <w:rFonts w:ascii="方正仿宋_GB2312" w:hAnsi="方正仿宋_GB2312" w:eastAsia="仿宋" w:cs="方正仿宋_GB2312"/>
          <w:b w:val="0"/>
          <w:i w:val="0"/>
          <w:sz w:val="28"/>
        </w:rPr>
      </w:pPr>
      <w:r>
        <w:rPr>
          <w:rFonts w:hint="eastAsia" w:ascii="方正仿宋_GB2312" w:hAnsi="方正仿宋_GB2312" w:eastAsia="仿宋" w:cs="方正仿宋_GB2312"/>
          <w:b w:val="0"/>
          <w:i w:val="0"/>
          <w:sz w:val="28"/>
        </w:rPr>
        <w:t>③实训管理员要协助实训指导教师做好实训的辅导工作。</w:t>
      </w:r>
    </w:p>
    <w:p w14:paraId="1EDD6424">
      <w:pPr>
        <w:spacing w:line="560" w:lineRule="atLeast"/>
        <w:ind w:firstLine="560" w:firstLineChars="200"/>
        <w:rPr>
          <w:rFonts w:ascii="方正仿宋_GB2312" w:hAnsi="方正仿宋_GB2312" w:eastAsia="仿宋" w:cs="方正仿宋_GB2312"/>
          <w:b w:val="0"/>
          <w:i w:val="0"/>
          <w:sz w:val="28"/>
        </w:rPr>
      </w:pPr>
      <w:r>
        <w:rPr>
          <w:rFonts w:hint="eastAsia" w:ascii="方正仿宋_GB2312" w:hAnsi="方正仿宋_GB2312" w:eastAsia="仿宋" w:cs="方正仿宋_GB2312"/>
          <w:b w:val="0"/>
          <w:i w:val="0"/>
          <w:sz w:val="28"/>
        </w:rPr>
        <w:t>④实训指导教师要认真批改实训报告，评定其成绩，实训成绩由实训指导教师组织评定。</w:t>
      </w:r>
    </w:p>
    <w:p w14:paraId="161D13C7">
      <w:pPr>
        <w:spacing w:line="560" w:lineRule="atLeast"/>
        <w:ind w:firstLine="560" w:firstLineChars="200"/>
        <w:rPr>
          <w:rFonts w:ascii="方正仿宋_GB2312" w:hAnsi="方正仿宋_GB2312" w:eastAsia="仿宋" w:cs="方正仿宋_GB2312"/>
          <w:b w:val="0"/>
          <w:i w:val="0"/>
          <w:sz w:val="28"/>
        </w:rPr>
      </w:pPr>
      <w:r>
        <w:rPr>
          <w:rFonts w:hint="eastAsia" w:ascii="方正仿宋_GB2312" w:hAnsi="方正仿宋_GB2312" w:eastAsia="仿宋" w:cs="方正仿宋_GB2312"/>
          <w:b w:val="0"/>
          <w:i w:val="0"/>
          <w:sz w:val="28"/>
        </w:rPr>
        <w:t>⑤实训成绩的考核：学生必须完成实训的全部任务，并提交实训报告，方可参加考核。考核由实习指导教师根据学生的实训表现、实训笔记、实训总结报告、现场测试等四个方面综合评定，考核可采用口试、笔试、现场操作等方式进行。</w:t>
      </w:r>
    </w:p>
    <w:p w14:paraId="1A459469">
      <w:pPr>
        <w:spacing w:line="560" w:lineRule="atLeast"/>
        <w:ind w:firstLine="560" w:firstLineChars="200"/>
        <w:rPr>
          <w:rFonts w:ascii="方正仿宋_GB2312" w:hAnsi="方正仿宋_GB2312" w:eastAsia="仿宋" w:cs="方正仿宋_GB2312"/>
          <w:b w:val="0"/>
          <w:i w:val="0"/>
          <w:sz w:val="28"/>
        </w:rPr>
      </w:pPr>
      <w:r>
        <w:rPr>
          <w:rFonts w:hint="eastAsia" w:ascii="方正仿宋_GB2312" w:hAnsi="方正仿宋_GB2312" w:eastAsia="仿宋" w:cs="方正仿宋_GB2312"/>
          <w:b w:val="0"/>
          <w:i w:val="0"/>
          <w:sz w:val="28"/>
        </w:rPr>
        <w:t>(2)岗位实习过程质量管理</w:t>
      </w:r>
    </w:p>
    <w:p w14:paraId="3C59C208">
      <w:pPr>
        <w:spacing w:line="560" w:lineRule="atLeast"/>
        <w:ind w:firstLine="560" w:firstLineChars="200"/>
        <w:rPr>
          <w:rFonts w:ascii="方正仿宋_GB2312" w:hAnsi="方正仿宋_GB2312" w:eastAsia="仿宋" w:cs="方正仿宋_GB2312"/>
          <w:b w:val="0"/>
          <w:i w:val="0"/>
          <w:sz w:val="28"/>
        </w:rPr>
      </w:pPr>
      <w:r>
        <w:rPr>
          <w:rFonts w:hint="eastAsia" w:ascii="方正仿宋_GB2312" w:hAnsi="方正仿宋_GB2312" w:eastAsia="仿宋" w:cs="方正仿宋_GB2312"/>
          <w:b w:val="0"/>
          <w:i w:val="0"/>
          <w:sz w:val="28"/>
        </w:rPr>
        <w:t>①岗位实习前一周：岗位实习领导小组成员向学生广泛宣讲岗位实习政策，并对实习学生进行岗前培训及安全教育，签定《岗位实习安全承诺书》，收集有关材料、证件，组织学生、学校与学生、岗位实习企业签定有关协议。</w:t>
      </w:r>
    </w:p>
    <w:p w14:paraId="179CF982">
      <w:pPr>
        <w:spacing w:line="560" w:lineRule="atLeast"/>
        <w:ind w:firstLine="560" w:firstLineChars="200"/>
        <w:rPr>
          <w:rFonts w:ascii="方正仿宋_GB2312" w:hAnsi="方正仿宋_GB2312" w:eastAsia="仿宋" w:cs="方正仿宋_GB2312"/>
          <w:b w:val="0"/>
          <w:i w:val="0"/>
          <w:sz w:val="28"/>
        </w:rPr>
      </w:pPr>
      <w:r>
        <w:rPr>
          <w:rFonts w:hint="eastAsia" w:ascii="方正仿宋_GB2312" w:hAnsi="方正仿宋_GB2312" w:eastAsia="仿宋" w:cs="方正仿宋_GB2312"/>
          <w:b w:val="0"/>
          <w:i w:val="0"/>
          <w:sz w:val="28"/>
        </w:rPr>
        <w:t>②学生在岗位实习期必须认真遵守实习单位规章制度，按照顶岗实习计划、工作任务和岗位特点，安排好自己的学习、工作和生活，发扬艰苦朴素的工作作风和谦虚好学的精神，努力提高自身的专业实践技能和专业知识，不断提升自己的组织能力、解决问题的能力和社会实践的能力。</w:t>
      </w:r>
    </w:p>
    <w:p w14:paraId="4F68B48E">
      <w:pPr>
        <w:spacing w:line="560" w:lineRule="atLeast"/>
        <w:ind w:firstLine="560" w:firstLineChars="200"/>
        <w:rPr>
          <w:rFonts w:ascii="方正仿宋_GB2312" w:hAnsi="方正仿宋_GB2312" w:eastAsia="仿宋" w:cs="方正仿宋_GB2312"/>
          <w:b w:val="0"/>
          <w:i w:val="0"/>
          <w:sz w:val="28"/>
        </w:rPr>
      </w:pPr>
      <w:r>
        <w:rPr>
          <w:rFonts w:hint="eastAsia" w:ascii="方正仿宋_GB2312" w:hAnsi="方正仿宋_GB2312" w:eastAsia="仿宋" w:cs="方正仿宋_GB2312"/>
          <w:b w:val="0"/>
          <w:i w:val="0"/>
          <w:sz w:val="28"/>
        </w:rPr>
        <w:t>③在岗位实习期间，不得擅自或调换实习单位，个别学生确因特殊情况，中途调换实习单位的，须本人提出书面申请，经班主任批准，报学校审批备案。</w:t>
      </w:r>
    </w:p>
    <w:p w14:paraId="02BE3C22">
      <w:pPr>
        <w:spacing w:line="560" w:lineRule="atLeast"/>
        <w:ind w:firstLine="560" w:firstLineChars="200"/>
        <w:rPr>
          <w:rFonts w:ascii="方正仿宋_GB2312" w:hAnsi="方正仿宋_GB2312" w:eastAsia="仿宋" w:cs="方正仿宋_GB2312"/>
          <w:b w:val="0"/>
          <w:i w:val="0"/>
          <w:sz w:val="28"/>
        </w:rPr>
      </w:pPr>
      <w:r>
        <w:rPr>
          <w:rFonts w:hint="eastAsia" w:ascii="方正仿宋_GB2312" w:hAnsi="方正仿宋_GB2312" w:eastAsia="仿宋" w:cs="方正仿宋_GB2312"/>
          <w:b w:val="0"/>
          <w:i w:val="0"/>
          <w:sz w:val="28"/>
        </w:rPr>
        <w:t>④根据“岗位实习教学大纲”，制订具体的实习考核办法，包括考核项目、考核内容、考核方法与评分标准。学生实习成绩应根据实习大纲要求及学生的实习表现、实习日记、实习报告、现场操作、作业、实习单位评价等考核要素，综合评定，实习成绩评定采用优秀、良好、中等、及格、不及格五级分制。</w:t>
      </w:r>
    </w:p>
    <w:p w14:paraId="51034E72">
      <w:pPr>
        <w:spacing w:line="560" w:lineRule="atLeast"/>
        <w:ind w:firstLine="560" w:firstLineChars="200"/>
        <w:rPr>
          <w:rFonts w:ascii="方正仿宋_GB2312" w:hAnsi="方正仿宋_GB2312" w:eastAsia="仿宋" w:cs="方正仿宋_GB2312"/>
          <w:b w:val="0"/>
          <w:i w:val="0"/>
          <w:sz w:val="28"/>
        </w:rPr>
      </w:pPr>
      <w:r>
        <w:rPr>
          <w:rFonts w:hint="eastAsia" w:ascii="方正仿宋_GB2312" w:hAnsi="方正仿宋_GB2312" w:eastAsia="仿宋" w:cs="方正仿宋_GB2312"/>
          <w:b w:val="0"/>
          <w:i w:val="0"/>
          <w:sz w:val="28"/>
        </w:rPr>
        <w:t>⑤学生在岗位实习期间接受学校和企业的双重指导，校企双方应加强对学生的工作过程控制和考核，实行以企业为主、学校为辅的校企双方考核制度，双方共同填写“岗位实习成绩汇总表”。考核合格的学生，才可以通过该门课程。</w:t>
      </w:r>
    </w:p>
    <w:p w14:paraId="49011A49">
      <w:pPr>
        <w:pStyle w:val="3"/>
        <w:rPr>
          <w:rFonts w:ascii="黑体" w:hAnsi="黑体" w:eastAsia="黑体" w:cs="黑体"/>
          <w:b w:val="0"/>
          <w:i w:val="0"/>
          <w:sz w:val="28"/>
        </w:rPr>
      </w:pPr>
      <w:bookmarkStart w:id="24" w:name="_Toc12343"/>
      <w:r>
        <w:rPr>
          <w:rFonts w:hint="eastAsia" w:ascii="黑体" w:hAnsi="黑体" w:eastAsia="黑体" w:cs="黑体"/>
          <w:b w:val="0"/>
          <w:i w:val="0"/>
          <w:sz w:val="28"/>
        </w:rPr>
        <w:t>九、毕业要求</w:t>
      </w:r>
      <w:bookmarkEnd w:id="24"/>
    </w:p>
    <w:p w14:paraId="3ACF6D92">
      <w:pPr>
        <w:spacing w:line="560" w:lineRule="atLeast"/>
        <w:ind w:firstLine="560" w:firstLineChars="200"/>
        <w:rPr>
          <w:rFonts w:ascii="方正仿宋_GB2312" w:hAnsi="方正仿宋_GB2312" w:eastAsia="仿宋" w:cs="方正仿宋_GB2312"/>
          <w:b w:val="0"/>
          <w:i w:val="0"/>
          <w:sz w:val="28"/>
        </w:rPr>
      </w:pPr>
      <w:r>
        <w:rPr>
          <w:rFonts w:hint="eastAsia" w:ascii="方正仿宋_GB2312" w:hAnsi="方正仿宋_GB2312" w:eastAsia="仿宋" w:cs="方正仿宋_GB2312"/>
          <w:b w:val="0"/>
          <w:i w:val="0"/>
          <w:sz w:val="28"/>
        </w:rPr>
        <w:t>学生在校修满本专业所要求的全部课程，考试合格，符合以下要求，准予毕业。</w:t>
      </w:r>
    </w:p>
    <w:p w14:paraId="6F6AC5E7">
      <w:pPr>
        <w:pStyle w:val="4"/>
        <w:rPr>
          <w:rFonts w:hint="eastAsia" w:ascii="楷体" w:hAnsi="楷体" w:eastAsia="楷体" w:cs="楷体"/>
          <w:sz w:val="28"/>
          <w:szCs w:val="28"/>
        </w:rPr>
      </w:pPr>
      <w:bookmarkStart w:id="25" w:name="_Toc9602"/>
      <w:r>
        <w:rPr>
          <w:rFonts w:hint="eastAsia" w:ascii="楷体" w:hAnsi="楷体" w:eastAsia="楷体" w:cs="楷体"/>
          <w:sz w:val="28"/>
          <w:szCs w:val="28"/>
        </w:rPr>
        <w:t>(一)品德要求</w:t>
      </w:r>
      <w:bookmarkEnd w:id="25"/>
    </w:p>
    <w:p w14:paraId="7923A0CD">
      <w:pPr>
        <w:spacing w:line="560" w:lineRule="atLeast"/>
        <w:ind w:firstLine="560" w:firstLineChars="200"/>
        <w:rPr>
          <w:rFonts w:ascii="方正仿宋_GB2312" w:hAnsi="方正仿宋_GB2312" w:eastAsia="仿宋" w:cs="方正仿宋_GB2312"/>
          <w:b w:val="0"/>
          <w:i w:val="0"/>
          <w:sz w:val="28"/>
        </w:rPr>
      </w:pPr>
      <w:r>
        <w:rPr>
          <w:rFonts w:hint="eastAsia" w:ascii="方正仿宋_GB2312" w:hAnsi="方正仿宋_GB2312" w:eastAsia="仿宋" w:cs="方正仿宋_GB2312"/>
          <w:b w:val="0"/>
          <w:i w:val="0"/>
          <w:sz w:val="28"/>
        </w:rPr>
        <w:t>思想品行好，无违法行为、无违纪处分</w:t>
      </w:r>
    </w:p>
    <w:p w14:paraId="48A094E3">
      <w:pPr>
        <w:pStyle w:val="4"/>
        <w:rPr>
          <w:rFonts w:hint="eastAsia" w:ascii="楷体" w:hAnsi="楷体" w:eastAsia="楷体" w:cs="楷体"/>
          <w:sz w:val="28"/>
          <w:szCs w:val="28"/>
        </w:rPr>
      </w:pPr>
      <w:bookmarkStart w:id="26" w:name="_Toc14492"/>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二</w:t>
      </w:r>
      <w:r>
        <w:rPr>
          <w:rFonts w:hint="eastAsia" w:ascii="楷体" w:hAnsi="楷体" w:eastAsia="楷体" w:cs="楷体"/>
          <w:sz w:val="28"/>
          <w:szCs w:val="28"/>
          <w:lang w:eastAsia="zh-CN"/>
        </w:rPr>
        <w:t>）</w:t>
      </w:r>
      <w:r>
        <w:rPr>
          <w:rFonts w:hint="eastAsia" w:ascii="楷体" w:hAnsi="楷体" w:eastAsia="楷体" w:cs="楷体"/>
          <w:sz w:val="28"/>
          <w:szCs w:val="28"/>
        </w:rPr>
        <w:t>取得证书</w:t>
      </w:r>
      <w:bookmarkEnd w:id="26"/>
    </w:p>
    <w:p w14:paraId="7DEA2ECE">
      <w:pPr>
        <w:numPr>
          <w:ilvl w:val="0"/>
          <w:numId w:val="0"/>
        </w:numPr>
        <w:rPr>
          <w:rFonts w:hint="default" w:eastAsia="仿宋"/>
          <w:b w:val="0"/>
          <w:i w:val="0"/>
          <w:sz w:val="28"/>
          <w:lang w:val="en-US" w:eastAsia="zh-CN"/>
        </w:rPr>
      </w:pPr>
      <w:r>
        <w:rPr>
          <w:rFonts w:hint="eastAsia" w:eastAsia="仿宋"/>
          <w:b w:val="0"/>
          <w:i w:val="0"/>
          <w:sz w:val="28"/>
          <w:lang w:val="en-US" w:eastAsia="zh-CN"/>
        </w:rPr>
        <w:t>取得相应的职业技能等级证书</w:t>
      </w:r>
    </w:p>
    <w:p w14:paraId="13E69B9C">
      <w:pPr>
        <w:pStyle w:val="4"/>
        <w:rPr>
          <w:rFonts w:hint="eastAsia" w:ascii="楷体" w:hAnsi="楷体" w:eastAsia="楷体" w:cs="楷体"/>
          <w:sz w:val="28"/>
          <w:szCs w:val="28"/>
        </w:rPr>
      </w:pPr>
      <w:bookmarkStart w:id="27" w:name="_Toc7751"/>
      <w:r>
        <w:rPr>
          <w:rFonts w:hint="eastAsia" w:ascii="楷体" w:hAnsi="楷体" w:eastAsia="楷体" w:cs="楷体"/>
          <w:sz w:val="28"/>
          <w:szCs w:val="28"/>
        </w:rPr>
        <w:t>(三)综合素质评价等级合格以上</w:t>
      </w:r>
      <w:bookmarkEnd w:id="27"/>
    </w:p>
    <w:p w14:paraId="3D817552">
      <w:pPr>
        <w:spacing w:line="560" w:lineRule="atLeast"/>
        <w:ind w:firstLine="560" w:firstLineChars="200"/>
        <w:rPr>
          <w:rFonts w:ascii="方正仿宋_GB2312" w:hAnsi="方正仿宋_GB2312" w:eastAsia="仿宋" w:cs="方正仿宋_GB2312"/>
          <w:b w:val="0"/>
          <w:i w:val="0"/>
          <w:sz w:val="28"/>
        </w:rPr>
      </w:pPr>
      <w:r>
        <w:rPr>
          <w:rFonts w:hint="eastAsia" w:ascii="方正仿宋_GB2312" w:hAnsi="方正仿宋_GB2312" w:eastAsia="仿宋" w:cs="方正仿宋_GB2312"/>
          <w:b w:val="0"/>
          <w:i w:val="0"/>
          <w:sz w:val="28"/>
        </w:rPr>
        <w:t>学校落实《江西省中等职业学校学生综合素质评价实施办法（试行）》的有关规定，对学生实行综合素质评价办法。</w:t>
      </w:r>
    </w:p>
    <w:p w14:paraId="088A9D32">
      <w:pPr>
        <w:spacing w:line="560" w:lineRule="atLeast"/>
        <w:ind w:firstLine="560" w:firstLineChars="200"/>
        <w:rPr>
          <w:rFonts w:ascii="方正仿宋_GB2312" w:hAnsi="方正仿宋_GB2312" w:eastAsia="仿宋" w:cs="方正仿宋_GB2312"/>
          <w:b w:val="0"/>
          <w:i w:val="0"/>
          <w:sz w:val="28"/>
        </w:rPr>
      </w:pPr>
      <w:r>
        <w:rPr>
          <w:rFonts w:hint="eastAsia" w:ascii="方正仿宋_GB2312" w:hAnsi="方正仿宋_GB2312" w:eastAsia="仿宋" w:cs="方正仿宋_GB2312"/>
          <w:b w:val="0"/>
          <w:i w:val="0"/>
          <w:sz w:val="28"/>
        </w:rPr>
        <w:t>1.评价内容与分值</w:t>
      </w:r>
    </w:p>
    <w:p w14:paraId="42DEFEC9">
      <w:pPr>
        <w:spacing w:line="560" w:lineRule="atLeast"/>
        <w:ind w:firstLine="560" w:firstLineChars="200"/>
        <w:rPr>
          <w:rFonts w:ascii="方正仿宋_GB2312" w:hAnsi="方正仿宋_GB2312" w:eastAsia="仿宋" w:cs="方正仿宋_GB2312"/>
          <w:b w:val="0"/>
          <w:i w:val="0"/>
          <w:sz w:val="28"/>
        </w:rPr>
      </w:pPr>
      <w:r>
        <w:rPr>
          <w:rFonts w:hint="eastAsia" w:ascii="方正仿宋_GB2312" w:hAnsi="方正仿宋_GB2312" w:eastAsia="仿宋" w:cs="方正仿宋_GB2312"/>
          <w:b w:val="0"/>
          <w:i w:val="0"/>
          <w:sz w:val="28"/>
        </w:rPr>
        <w:t>①思想品德(25分)：主要考察学生在践行社会主义核心价值观、弘扬中华优秀传统文化等方面的情况，包括爱党爱国、理想信念、诚实守信、仁爱友善、责任义务、遵纪守法的表现以及遵守日常行为规范，参加党团、青年志愿、社会公益活动的情况等。</w:t>
      </w:r>
    </w:p>
    <w:p w14:paraId="19917301">
      <w:pPr>
        <w:spacing w:line="560" w:lineRule="atLeast"/>
        <w:ind w:firstLine="560" w:firstLineChars="200"/>
        <w:rPr>
          <w:rFonts w:ascii="方正仿宋_GB2312" w:hAnsi="方正仿宋_GB2312" w:eastAsia="仿宋" w:cs="方正仿宋_GB2312"/>
          <w:b w:val="0"/>
          <w:i w:val="0"/>
          <w:sz w:val="28"/>
        </w:rPr>
      </w:pPr>
      <w:r>
        <w:rPr>
          <w:rFonts w:hint="eastAsia" w:ascii="方正仿宋_GB2312" w:hAnsi="方正仿宋_GB2312" w:eastAsia="仿宋" w:cs="方正仿宋_GB2312"/>
          <w:b w:val="0"/>
          <w:i w:val="0"/>
          <w:sz w:val="28"/>
        </w:rPr>
        <w:t>②身心健康(20分)：主要考察学生的健康生活方式、体育锻炼习惯、身体机能、运动技能和心理素质，对艺术的审美感受、理解、鉴赏和表现能力等。</w:t>
      </w:r>
    </w:p>
    <w:p w14:paraId="31A8DCD5">
      <w:pPr>
        <w:spacing w:line="560" w:lineRule="atLeast"/>
        <w:ind w:firstLine="560" w:firstLineChars="200"/>
        <w:rPr>
          <w:rFonts w:ascii="方正仿宋_GB2312" w:hAnsi="方正仿宋_GB2312" w:eastAsia="仿宋" w:cs="方正仿宋_GB2312"/>
          <w:b w:val="0"/>
          <w:i w:val="0"/>
          <w:sz w:val="28"/>
        </w:rPr>
      </w:pPr>
      <w:r>
        <w:rPr>
          <w:rFonts w:hint="eastAsia" w:ascii="方正仿宋_GB2312" w:hAnsi="方正仿宋_GB2312" w:eastAsia="仿宋" w:cs="方正仿宋_GB2312"/>
          <w:b w:val="0"/>
          <w:i w:val="0"/>
          <w:sz w:val="28"/>
        </w:rPr>
        <w:t>③学业成绩(40分)：主要考察学生各门课程基础知识和专业技能的掌握程度，以及运用专业知识与技能解决问题的能力等。</w:t>
      </w:r>
    </w:p>
    <w:p w14:paraId="65054980">
      <w:pPr>
        <w:spacing w:line="560" w:lineRule="atLeast"/>
        <w:ind w:firstLine="560" w:firstLineChars="200"/>
        <w:rPr>
          <w:rFonts w:ascii="方正仿宋_GB2312" w:hAnsi="方正仿宋_GB2312" w:eastAsia="仿宋" w:cs="方正仿宋_GB2312"/>
          <w:b w:val="0"/>
          <w:i w:val="0"/>
          <w:sz w:val="28"/>
        </w:rPr>
      </w:pPr>
      <w:r>
        <w:rPr>
          <w:rFonts w:hint="eastAsia" w:ascii="方正仿宋_GB2312" w:hAnsi="方正仿宋_GB2312" w:eastAsia="仿宋" w:cs="方正仿宋_GB2312"/>
          <w:b w:val="0"/>
          <w:i w:val="0"/>
          <w:sz w:val="28"/>
        </w:rPr>
        <w:t>④能力素质(15分)：主要考察学生在技能竞赛、科技发明、创新创业、第二课堂实践等活动中专业技能、能力素质方面的表现情况等。</w:t>
      </w:r>
    </w:p>
    <w:p w14:paraId="4E391A10">
      <w:pPr>
        <w:spacing w:line="560" w:lineRule="atLeast"/>
        <w:ind w:firstLine="560" w:firstLineChars="200"/>
        <w:rPr>
          <w:rFonts w:ascii="方正仿宋_GB2312" w:hAnsi="方正仿宋_GB2312" w:eastAsia="仿宋" w:cs="方正仿宋_GB2312"/>
          <w:b w:val="0"/>
          <w:i w:val="0"/>
          <w:sz w:val="28"/>
        </w:rPr>
      </w:pPr>
      <w:r>
        <w:rPr>
          <w:rFonts w:hint="eastAsia" w:ascii="方正仿宋_GB2312" w:hAnsi="方正仿宋_GB2312" w:eastAsia="仿宋" w:cs="方正仿宋_GB2312"/>
          <w:b w:val="0"/>
          <w:i w:val="0"/>
          <w:sz w:val="28"/>
        </w:rPr>
        <w:t>2.综合素质毕业总评成绩采用五个等级制呈现，由高到低依次为A、B、C、D、E。按照总评得分85分及以上定为A级、84.9一76分定为B级、75.9一68分定为C级、67.9一60分定为D级、60以下定为E级。综合素质等级D级以上为合格。</w:t>
      </w:r>
    </w:p>
    <w:p w14:paraId="65093912">
      <w:pPr>
        <w:spacing w:line="560" w:lineRule="atLeast"/>
        <w:ind w:firstLine="560" w:firstLineChars="200"/>
        <w:rPr>
          <w:rFonts w:ascii="方正仿宋_GB2312" w:hAnsi="方正仿宋_GB2312" w:eastAsia="仿宋" w:cs="方正仿宋_GB2312"/>
          <w:b w:val="0"/>
          <w:i w:val="0"/>
          <w:sz w:val="28"/>
        </w:rPr>
      </w:pPr>
      <w:r>
        <w:rPr>
          <w:rFonts w:hint="eastAsia" w:ascii="方正仿宋_GB2312" w:hAnsi="方正仿宋_GB2312" w:eastAsia="仿宋" w:cs="方正仿宋_GB2312"/>
          <w:b w:val="0"/>
          <w:i w:val="0"/>
          <w:sz w:val="28"/>
        </w:rPr>
        <w:t>3.具有下列情形之一者，其等级为不合格：</w:t>
      </w:r>
    </w:p>
    <w:p w14:paraId="3AE8BC72">
      <w:pPr>
        <w:spacing w:line="560" w:lineRule="atLeast"/>
        <w:ind w:firstLine="560" w:firstLineChars="200"/>
        <w:rPr>
          <w:rFonts w:ascii="方正仿宋_GB2312" w:hAnsi="方正仿宋_GB2312" w:eastAsia="仿宋" w:cs="方正仿宋_GB2312"/>
          <w:b w:val="0"/>
          <w:i w:val="0"/>
          <w:sz w:val="28"/>
        </w:rPr>
      </w:pPr>
      <w:r>
        <w:rPr>
          <w:rFonts w:hint="eastAsia" w:ascii="方正仿宋_GB2312" w:hAnsi="方正仿宋_GB2312" w:eastAsia="仿宋" w:cs="方正仿宋_GB2312"/>
          <w:b w:val="0"/>
          <w:i w:val="0"/>
          <w:sz w:val="28"/>
        </w:rPr>
        <w:t>①综合素质等级总评E级；②受留校察看及以上处分者。</w:t>
      </w:r>
    </w:p>
    <w:p w14:paraId="7D77AC60">
      <w:pPr>
        <w:pStyle w:val="3"/>
        <w:rPr>
          <w:rFonts w:ascii="黑体" w:hAnsi="黑体" w:eastAsia="黑体" w:cs="黑体"/>
          <w:b w:val="0"/>
          <w:i w:val="0"/>
          <w:sz w:val="28"/>
        </w:rPr>
      </w:pPr>
      <w:bookmarkStart w:id="28" w:name="_Toc26766"/>
      <w:r>
        <w:rPr>
          <w:rFonts w:hint="eastAsia" w:ascii="黑体" w:hAnsi="黑体" w:eastAsia="黑体" w:cs="黑体"/>
          <w:b w:val="0"/>
          <w:i w:val="0"/>
          <w:sz w:val="28"/>
        </w:rPr>
        <w:t>十、附录</w:t>
      </w:r>
      <w:bookmarkEnd w:id="28"/>
    </w:p>
    <w:p w14:paraId="78A36A2F">
      <w:pPr>
        <w:ind w:firstLine="480"/>
        <w:rPr>
          <w:rFonts w:ascii="方正仿宋_GB2312" w:hAnsi="方正仿宋_GB2312" w:eastAsia="方正仿宋_GB2312" w:cs="方正仿宋_GB2312"/>
          <w:sz w:val="24"/>
        </w:rPr>
      </w:pPr>
      <w:bookmarkStart w:id="29" w:name="_Toc17853"/>
      <w:bookmarkStart w:id="30" w:name="_Toc20307"/>
      <w:r>
        <w:rPr>
          <w:rFonts w:ascii="方正仿宋_GB2312" w:hAnsi="方正仿宋_GB2312" w:eastAsia="方正仿宋_GB2312" w:cs="方正仿宋_GB2312"/>
          <w:sz w:val="24"/>
        </w:rPr>
        <w:t>教学进程</w:t>
      </w:r>
      <w:r>
        <w:rPr>
          <w:rFonts w:hint="eastAsia" w:ascii="方正仿宋_GB2312" w:hAnsi="方正仿宋_GB2312" w:eastAsia="方正仿宋_GB2312" w:cs="方正仿宋_GB2312"/>
          <w:sz w:val="24"/>
        </w:rPr>
        <w:t>整体安排表如表17所示。</w:t>
      </w:r>
      <w:bookmarkEnd w:id="29"/>
      <w:bookmarkEnd w:id="30"/>
    </w:p>
    <w:p w14:paraId="0010DDA9">
      <w:pPr>
        <w:jc w:val="center"/>
        <w:rPr>
          <w:rFonts w:ascii="方正仿宋_GB2312" w:hAnsi="方正仿宋_GB2312" w:eastAsia="仿宋" w:cs="方正仿宋_GB2312"/>
          <w:b w:val="0"/>
          <w:i w:val="0"/>
          <w:color w:val="000000"/>
          <w:sz w:val="28"/>
        </w:rPr>
      </w:pPr>
      <w:r>
        <w:rPr>
          <w:rFonts w:hint="eastAsia" w:ascii="方正仿宋_GB2312" w:hAnsi="方正仿宋_GB2312" w:eastAsia="仿宋" w:cs="方正仿宋_GB2312"/>
          <w:b w:val="0"/>
          <w:i w:val="0"/>
          <w:color w:val="000000"/>
          <w:sz w:val="28"/>
        </w:rPr>
        <w:t>表17：教学进程整体安排表</w:t>
      </w:r>
    </w:p>
    <w:p w14:paraId="43E1A5BF">
      <w:pPr>
        <w:jc w:val="center"/>
        <w:rPr>
          <w:rFonts w:eastAsia="仿宋"/>
          <w:b w:val="0"/>
          <w:i w:val="0"/>
          <w:sz w:val="28"/>
        </w:rPr>
      </w:pPr>
      <w:r>
        <w:rPr>
          <w:rFonts w:hint="eastAsia" w:ascii="方正仿宋_GB2312" w:hAnsi="方正仿宋_GB2312" w:eastAsia="仿宋" w:cs="方正仿宋_GB2312"/>
          <w:b w:val="0"/>
          <w:i w:val="0"/>
          <w:color w:val="000000"/>
          <w:sz w:val="28"/>
        </w:rPr>
        <w:drawing>
          <wp:inline distT="0" distB="0" distL="114300" distR="114300">
            <wp:extent cx="5494655" cy="3835400"/>
            <wp:effectExtent l="0" t="0" r="10795" b="12700"/>
            <wp:docPr id="3" name="图片 3" descr="b002c0ae9517cfe9d5f4d6f475ab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002c0ae9517cfe9d5f4d6f475abac1"/>
                    <pic:cNvPicPr>
                      <a:picLocks noChangeAspect="1"/>
                    </pic:cNvPicPr>
                  </pic:nvPicPr>
                  <pic:blipFill>
                    <a:blip r:embed="rId7"/>
                    <a:stretch>
                      <a:fillRect/>
                    </a:stretch>
                  </pic:blipFill>
                  <pic:spPr>
                    <a:xfrm>
                      <a:off x="0" y="0"/>
                      <a:ext cx="5494655" cy="3835400"/>
                    </a:xfrm>
                    <a:prstGeom prst="rect">
                      <a:avLst/>
                    </a:prstGeom>
                  </pic:spPr>
                </pic:pic>
              </a:graphicData>
            </a:graphic>
          </wp:inline>
        </w:drawing>
      </w:r>
      <w:r>
        <w:rPr>
          <w:rFonts w:hint="eastAsia" w:eastAsia="仿宋"/>
          <w:b w:val="0"/>
          <w:i w:val="0"/>
          <w:sz w:val="28"/>
        </w:rPr>
        <w:t xml:space="preserve">                                              </w:t>
      </w:r>
    </w:p>
    <w:p w14:paraId="775EAF4E">
      <w:pPr>
        <w:rPr>
          <w:rFonts w:eastAsia="仿宋"/>
          <w:b w:val="0"/>
          <w:i w:val="0"/>
          <w:sz w:val="28"/>
        </w:rPr>
      </w:pPr>
      <w:r>
        <w:rPr>
          <w:rFonts w:hint="eastAsia" w:eastAsia="仿宋"/>
          <w:b w:val="0"/>
          <w:i w:val="0"/>
          <w:sz w:val="28"/>
        </w:rPr>
        <w:t xml:space="preserve">                                                           </w:t>
      </w:r>
    </w:p>
    <w:p w14:paraId="2379EC54">
      <w:pPr>
        <w:bidi w:val="0"/>
        <w:rPr>
          <w:rFonts w:hint="eastAsia" w:ascii="方正仿宋_GB2312" w:hAnsi="方正仿宋_GB2312" w:eastAsia="方正仿宋_GB2312" w:cs="方正仿宋_GB2312"/>
          <w:lang w:val="en-US" w:eastAsia="zh-CN"/>
        </w:rPr>
      </w:pPr>
    </w:p>
    <w:sectPr>
      <w:footerReference r:id="rId5"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D6A7C28-BE1A-4BD2-957B-8A164E15557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embedRegular r:id="rId2" w:fontKey="{5511DD8D-E644-4180-B53F-E45E28E410E8}"/>
  </w:font>
  <w:font w:name="仿宋">
    <w:panose1 w:val="02010609060101010101"/>
    <w:charset w:val="86"/>
    <w:family w:val="modern"/>
    <w:pitch w:val="default"/>
    <w:sig w:usb0="800002BF" w:usb1="38CF7CFA" w:usb2="00000016" w:usb3="00000000" w:csb0="00040001" w:csb1="00000000"/>
    <w:embedRegular r:id="rId3" w:fontKey="{ED132E70-703D-41BD-9C68-FA777D93C759}"/>
  </w:font>
  <w:font w:name="Arial Black">
    <w:panose1 w:val="020B0A04020102020204"/>
    <w:charset w:val="00"/>
    <w:family w:val="auto"/>
    <w:pitch w:val="default"/>
    <w:sig w:usb0="A00002AF" w:usb1="400078FB" w:usb2="00000000" w:usb3="00000000" w:csb0="6000009F" w:csb1="DFD70000"/>
    <w:embedRegular r:id="rId4" w:fontKey="{93D5F73A-7F1B-49DA-9265-BA7BB8FCFB0B}"/>
  </w:font>
  <w:font w:name="方正仿宋_GB2312">
    <w:panose1 w:val="02000000000000000000"/>
    <w:charset w:val="86"/>
    <w:family w:val="auto"/>
    <w:pitch w:val="default"/>
    <w:sig w:usb0="A00002BF" w:usb1="184F6CFA" w:usb2="00000012" w:usb3="00000000" w:csb0="00040001" w:csb1="00000000"/>
    <w:embedRegular r:id="rId5" w:fontKey="{82D7CFBF-B88F-4BE5-AB30-3110300DAFA6}"/>
  </w:font>
  <w:font w:name="等线">
    <w:panose1 w:val="02010600030101010101"/>
    <w:charset w:val="86"/>
    <w:family w:val="auto"/>
    <w:pitch w:val="default"/>
    <w:sig w:usb0="A00002BF" w:usb1="38CF7CFA" w:usb2="00000016" w:usb3="00000000" w:csb0="0004000F" w:csb1="00000000"/>
    <w:embedRegular r:id="rId6" w:fontKey="{A31D7BBF-C3AC-448B-ACE1-6CCDF1935D1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384A6">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481A0">
    <w:pPr>
      <w:pStyle w:val="7"/>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14:paraId="50827C30">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AA009">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2497B1">
                          <w:pPr>
                            <w:pStyle w:val="7"/>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42497B1">
                    <w:pPr>
                      <w:pStyle w:val="7"/>
                    </w:pPr>
                    <w:r>
                      <w:fldChar w:fldCharType="begin"/>
                    </w:r>
                    <w:r>
                      <w:instrText xml:space="preserve"> PAGE  \* MERGEFORMAT </w:instrText>
                    </w:r>
                    <w:r>
                      <w:fldChar w:fldCharType="separate"/>
                    </w:r>
                    <w:r>
                      <w:t>44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3B7B00"/>
    <w:multiLevelType w:val="singleLevel"/>
    <w:tmpl w:val="973B7B00"/>
    <w:lvl w:ilvl="0" w:tentative="0">
      <w:start w:val="1"/>
      <w:numFmt w:val="decimal"/>
      <w:lvlText w:val="(%1)"/>
      <w:lvlJc w:val="left"/>
      <w:pPr>
        <w:ind w:left="425" w:hanging="425"/>
      </w:pPr>
      <w:rPr>
        <w:rFonts w:hint="default"/>
      </w:rPr>
    </w:lvl>
  </w:abstractNum>
  <w:abstractNum w:abstractNumId="1">
    <w:nsid w:val="0F6C8725"/>
    <w:multiLevelType w:val="singleLevel"/>
    <w:tmpl w:val="0F6C8725"/>
    <w:lvl w:ilvl="0" w:tentative="0">
      <w:start w:val="2"/>
      <w:numFmt w:val="decimal"/>
      <w:lvlText w:val="%1."/>
      <w:lvlJc w:val="left"/>
      <w:pPr>
        <w:tabs>
          <w:tab w:val="left" w:pos="312"/>
        </w:tabs>
      </w:pPr>
    </w:lvl>
  </w:abstractNum>
  <w:abstractNum w:abstractNumId="2">
    <w:nsid w:val="3E257151"/>
    <w:multiLevelType w:val="singleLevel"/>
    <w:tmpl w:val="3E257151"/>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8"/>
  <w:embedTrueTypeFonts/>
  <w:saveSubsetFonts/>
  <w:bordersDoNotSurroundHeader w:val="0"/>
  <w:bordersDoNotSurroundFooter w:val="0"/>
  <w:documentProtection w:enforcement="0"/>
  <w:defaultTabStop w:val="420"/>
  <w:hyphenationZone w:val="36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5NjRkZjQ0Yzc2MTBiNTY1MjE4YTk1ZDI4OWQ5MTQifQ=="/>
  </w:docVars>
  <w:rsids>
    <w:rsidRoot w:val="000F3C51"/>
    <w:rsid w:val="000F3C51"/>
    <w:rsid w:val="0050011F"/>
    <w:rsid w:val="00AC3651"/>
    <w:rsid w:val="00FE37AD"/>
    <w:rsid w:val="019D73AC"/>
    <w:rsid w:val="01F21292"/>
    <w:rsid w:val="024467AA"/>
    <w:rsid w:val="03457CFC"/>
    <w:rsid w:val="039D1F7F"/>
    <w:rsid w:val="03B93811"/>
    <w:rsid w:val="041C3581"/>
    <w:rsid w:val="04361CF6"/>
    <w:rsid w:val="04BE5FB8"/>
    <w:rsid w:val="04F25C61"/>
    <w:rsid w:val="05482DE3"/>
    <w:rsid w:val="054B586B"/>
    <w:rsid w:val="083760DC"/>
    <w:rsid w:val="084E56AE"/>
    <w:rsid w:val="09C74F1B"/>
    <w:rsid w:val="09F27F5D"/>
    <w:rsid w:val="0A344626"/>
    <w:rsid w:val="0A5B0AFA"/>
    <w:rsid w:val="0AB0258B"/>
    <w:rsid w:val="0B5757CC"/>
    <w:rsid w:val="0C605B33"/>
    <w:rsid w:val="0D080870"/>
    <w:rsid w:val="0DE660A3"/>
    <w:rsid w:val="0EC6754C"/>
    <w:rsid w:val="1005234E"/>
    <w:rsid w:val="10C316DC"/>
    <w:rsid w:val="10C61036"/>
    <w:rsid w:val="131A7A44"/>
    <w:rsid w:val="133438E9"/>
    <w:rsid w:val="1414374B"/>
    <w:rsid w:val="144114C7"/>
    <w:rsid w:val="1461426A"/>
    <w:rsid w:val="16571017"/>
    <w:rsid w:val="16BC1BDB"/>
    <w:rsid w:val="175B29DE"/>
    <w:rsid w:val="19965438"/>
    <w:rsid w:val="1A281877"/>
    <w:rsid w:val="1AAF42D6"/>
    <w:rsid w:val="1AF803A6"/>
    <w:rsid w:val="1C5273BE"/>
    <w:rsid w:val="1C7C20CC"/>
    <w:rsid w:val="1D4F7EA6"/>
    <w:rsid w:val="1D575DAA"/>
    <w:rsid w:val="1E6432D4"/>
    <w:rsid w:val="1EE16FB7"/>
    <w:rsid w:val="21A8172A"/>
    <w:rsid w:val="220E19B3"/>
    <w:rsid w:val="22237002"/>
    <w:rsid w:val="234440AD"/>
    <w:rsid w:val="23715AB1"/>
    <w:rsid w:val="23A17E8B"/>
    <w:rsid w:val="2406098A"/>
    <w:rsid w:val="24397E32"/>
    <w:rsid w:val="247F605C"/>
    <w:rsid w:val="24C83E91"/>
    <w:rsid w:val="25BB2173"/>
    <w:rsid w:val="278A51B0"/>
    <w:rsid w:val="288C5814"/>
    <w:rsid w:val="294F5552"/>
    <w:rsid w:val="29A45BDC"/>
    <w:rsid w:val="29DA5136"/>
    <w:rsid w:val="29F31A52"/>
    <w:rsid w:val="2A9C3DB9"/>
    <w:rsid w:val="2B2D2CA0"/>
    <w:rsid w:val="2C9804AA"/>
    <w:rsid w:val="2CE22EB0"/>
    <w:rsid w:val="2D763723"/>
    <w:rsid w:val="2D78707A"/>
    <w:rsid w:val="2F210D6D"/>
    <w:rsid w:val="2F655471"/>
    <w:rsid w:val="2FC7196E"/>
    <w:rsid w:val="2FFB0455"/>
    <w:rsid w:val="313E20DA"/>
    <w:rsid w:val="31554CFE"/>
    <w:rsid w:val="32402639"/>
    <w:rsid w:val="34140EA1"/>
    <w:rsid w:val="34951FE2"/>
    <w:rsid w:val="3556097D"/>
    <w:rsid w:val="3620540F"/>
    <w:rsid w:val="372554DC"/>
    <w:rsid w:val="37FF478A"/>
    <w:rsid w:val="391736F5"/>
    <w:rsid w:val="39644BE0"/>
    <w:rsid w:val="3A121F53"/>
    <w:rsid w:val="3B1A50C4"/>
    <w:rsid w:val="3B9E4F5D"/>
    <w:rsid w:val="3C5103F3"/>
    <w:rsid w:val="3D454394"/>
    <w:rsid w:val="3D485319"/>
    <w:rsid w:val="3D9B1D3F"/>
    <w:rsid w:val="3F413A56"/>
    <w:rsid w:val="40450805"/>
    <w:rsid w:val="4073314C"/>
    <w:rsid w:val="40947C49"/>
    <w:rsid w:val="409A440B"/>
    <w:rsid w:val="40A7207D"/>
    <w:rsid w:val="412E1F38"/>
    <w:rsid w:val="41875AD2"/>
    <w:rsid w:val="41BC0495"/>
    <w:rsid w:val="41C245C5"/>
    <w:rsid w:val="423654AA"/>
    <w:rsid w:val="426D2109"/>
    <w:rsid w:val="435B6DD4"/>
    <w:rsid w:val="43C21AF6"/>
    <w:rsid w:val="444529B0"/>
    <w:rsid w:val="45831AD8"/>
    <w:rsid w:val="46542138"/>
    <w:rsid w:val="466A1313"/>
    <w:rsid w:val="4700649A"/>
    <w:rsid w:val="47875985"/>
    <w:rsid w:val="485D2DC8"/>
    <w:rsid w:val="48E2521F"/>
    <w:rsid w:val="48EC7FDF"/>
    <w:rsid w:val="4A8C77D9"/>
    <w:rsid w:val="4C5476C4"/>
    <w:rsid w:val="4D6B58F2"/>
    <w:rsid w:val="4D9F5B16"/>
    <w:rsid w:val="4F275C95"/>
    <w:rsid w:val="4F3674F0"/>
    <w:rsid w:val="4FB76E58"/>
    <w:rsid w:val="50596FE0"/>
    <w:rsid w:val="50F93E21"/>
    <w:rsid w:val="53A35680"/>
    <w:rsid w:val="545054CE"/>
    <w:rsid w:val="54745B1B"/>
    <w:rsid w:val="548A4B3B"/>
    <w:rsid w:val="54E55D13"/>
    <w:rsid w:val="564B3523"/>
    <w:rsid w:val="56FA381B"/>
    <w:rsid w:val="573973D3"/>
    <w:rsid w:val="574425C0"/>
    <w:rsid w:val="581D5CC6"/>
    <w:rsid w:val="58CF304A"/>
    <w:rsid w:val="58ED68F2"/>
    <w:rsid w:val="598519AD"/>
    <w:rsid w:val="59922F80"/>
    <w:rsid w:val="59F443EB"/>
    <w:rsid w:val="5A84202D"/>
    <w:rsid w:val="5A9D30EE"/>
    <w:rsid w:val="5B3F322F"/>
    <w:rsid w:val="5BD448EE"/>
    <w:rsid w:val="5C600284"/>
    <w:rsid w:val="5CE57AF4"/>
    <w:rsid w:val="5E616E60"/>
    <w:rsid w:val="5EC40A68"/>
    <w:rsid w:val="5F17292A"/>
    <w:rsid w:val="5F93686E"/>
    <w:rsid w:val="5FA57677"/>
    <w:rsid w:val="60AD57BE"/>
    <w:rsid w:val="61786E1D"/>
    <w:rsid w:val="62285198"/>
    <w:rsid w:val="62A15650"/>
    <w:rsid w:val="646031C3"/>
    <w:rsid w:val="655A02B2"/>
    <w:rsid w:val="658E3D60"/>
    <w:rsid w:val="674A6249"/>
    <w:rsid w:val="67921C31"/>
    <w:rsid w:val="67B4758E"/>
    <w:rsid w:val="67CC2F08"/>
    <w:rsid w:val="68664B20"/>
    <w:rsid w:val="68870433"/>
    <w:rsid w:val="694E5774"/>
    <w:rsid w:val="697D7C9D"/>
    <w:rsid w:val="6A596FA6"/>
    <w:rsid w:val="6A8A71EB"/>
    <w:rsid w:val="6AD246EE"/>
    <w:rsid w:val="6AF83314"/>
    <w:rsid w:val="6B0D1BCA"/>
    <w:rsid w:val="6B2A62D8"/>
    <w:rsid w:val="6B7845E0"/>
    <w:rsid w:val="6B824366"/>
    <w:rsid w:val="6BA02BFD"/>
    <w:rsid w:val="6BE21DEB"/>
    <w:rsid w:val="6BEA5819"/>
    <w:rsid w:val="6C201424"/>
    <w:rsid w:val="6CFC695A"/>
    <w:rsid w:val="6D630210"/>
    <w:rsid w:val="6E426C72"/>
    <w:rsid w:val="6F067393"/>
    <w:rsid w:val="6F490CF7"/>
    <w:rsid w:val="6FB61D29"/>
    <w:rsid w:val="6FB72056"/>
    <w:rsid w:val="705439F0"/>
    <w:rsid w:val="71437CD7"/>
    <w:rsid w:val="72874010"/>
    <w:rsid w:val="743D0EF5"/>
    <w:rsid w:val="75E52E73"/>
    <w:rsid w:val="760C38BA"/>
    <w:rsid w:val="76574026"/>
    <w:rsid w:val="76B55A7C"/>
    <w:rsid w:val="773659A0"/>
    <w:rsid w:val="77554884"/>
    <w:rsid w:val="783E707C"/>
    <w:rsid w:val="786079EA"/>
    <w:rsid w:val="78A33979"/>
    <w:rsid w:val="7A7452B3"/>
    <w:rsid w:val="7A7C297B"/>
    <w:rsid w:val="7B51165F"/>
    <w:rsid w:val="7BF02C26"/>
    <w:rsid w:val="7C050B07"/>
    <w:rsid w:val="7C9A7530"/>
    <w:rsid w:val="7CC540B3"/>
    <w:rsid w:val="7ECB1729"/>
    <w:rsid w:val="7EF62333"/>
    <w:rsid w:val="7F04016F"/>
    <w:rsid w:val="7F162C66"/>
    <w:rsid w:val="7FAA1BF1"/>
    <w:rsid w:val="7FDA60C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宋体" w:cs="Times New Roman"/>
      <w:color w:val="000000"/>
      <w:sz w:val="24"/>
      <w:szCs w:val="24"/>
      <w:lang w:val="en-US" w:eastAsia="zh-CN" w:bidi="ar-SA"/>
    </w:rPr>
  </w:style>
  <w:style w:type="paragraph" w:styleId="3">
    <w:name w:val="heading 1"/>
    <w:basedOn w:val="1"/>
    <w:next w:val="1"/>
    <w:qFormat/>
    <w:uiPriority w:val="0"/>
    <w:pPr>
      <w:keepNext/>
      <w:keepLines/>
      <w:spacing w:line="360" w:lineRule="auto"/>
      <w:outlineLvl w:val="0"/>
    </w:pPr>
    <w:rPr>
      <w:b/>
      <w:kern w:val="44"/>
      <w:sz w:val="44"/>
    </w:rPr>
  </w:style>
  <w:style w:type="paragraph" w:styleId="4">
    <w:name w:val="heading 2"/>
    <w:basedOn w:val="1"/>
    <w:next w:val="1"/>
    <w:unhideWhenUsed/>
    <w:qFormat/>
    <w:uiPriority w:val="0"/>
    <w:pPr>
      <w:keepNext/>
      <w:keepLines/>
      <w:spacing w:line="360" w:lineRule="auto"/>
      <w:outlineLvl w:val="1"/>
    </w:pPr>
    <w:rPr>
      <w:rFonts w:ascii="Arial" w:hAnsi="Arial" w:eastAsia="黑体"/>
      <w:b/>
      <w:sz w:val="32"/>
    </w:rPr>
  </w:style>
  <w:style w:type="paragraph" w:styleId="5">
    <w:name w:val="heading 3"/>
    <w:basedOn w:val="1"/>
    <w:next w:val="1"/>
    <w:unhideWhenUsed/>
    <w:qFormat/>
    <w:uiPriority w:val="0"/>
    <w:pPr>
      <w:spacing w:line="360" w:lineRule="auto"/>
      <w:ind w:firstLine="400" w:firstLineChars="200"/>
      <w:outlineLvl w:val="2"/>
    </w:pPr>
    <w:rPr>
      <w:rFonts w:ascii="黑体" w:hAnsi="黑体" w:eastAsia="楷体" w:cs="黑体"/>
      <w:bCs/>
      <w:sz w:val="28"/>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eastAsia="仿宋"/>
    </w:rPr>
  </w:style>
  <w:style w:type="paragraph" w:styleId="6">
    <w:name w:val="Body Text"/>
    <w:basedOn w:val="1"/>
    <w:qFormat/>
    <w:uiPriority w:val="1"/>
    <w:rPr>
      <w:rFonts w:ascii="Arial Black" w:hAnsi="Arial Black" w:eastAsia="Arial Black" w:cs="Arial Black"/>
      <w:sz w:val="22"/>
      <w:szCs w:val="22"/>
      <w:lang w:val="zh-CN" w:bidi="zh-CN"/>
    </w:rPr>
  </w:style>
  <w:style w:type="paragraph" w:styleId="7">
    <w:name w:val="footer"/>
    <w:basedOn w:val="1"/>
    <w:unhideWhenUsed/>
    <w:qFormat/>
    <w:uiPriority w:val="99"/>
    <w:pPr>
      <w:tabs>
        <w:tab w:val="center" w:pos="4153"/>
        <w:tab w:val="right" w:pos="8306"/>
      </w:tabs>
      <w:snapToGrid w:val="0"/>
      <w:jc w:val="left"/>
    </w:pPr>
    <w:rPr>
      <w:sz w:val="18"/>
    </w:rPr>
  </w:style>
  <w:style w:type="paragraph" w:styleId="8">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99"/>
    <w:pPr>
      <w:widowControl/>
      <w:spacing w:after="100" w:line="259" w:lineRule="auto"/>
      <w:jc w:val="left"/>
    </w:pPr>
    <w:rPr>
      <w:rFonts w:ascii="Calibri" w:hAnsi="Calibri"/>
      <w:kern w:val="0"/>
      <w:sz w:val="22"/>
      <w:szCs w:val="22"/>
    </w:rPr>
  </w:style>
  <w:style w:type="paragraph" w:styleId="10">
    <w:name w:val="footnote text"/>
    <w:basedOn w:val="1"/>
    <w:qFormat/>
    <w:uiPriority w:val="99"/>
    <w:pPr>
      <w:snapToGrid w:val="0"/>
      <w:jc w:val="left"/>
    </w:pPr>
    <w:rPr>
      <w:sz w:val="18"/>
      <w:szCs w:val="18"/>
    </w:rPr>
  </w:style>
  <w:style w:type="paragraph" w:styleId="11">
    <w:name w:val="toc 2"/>
    <w:basedOn w:val="1"/>
    <w:next w:val="1"/>
    <w:qFormat/>
    <w:uiPriority w:val="99"/>
    <w:pPr>
      <w:widowControl/>
      <w:spacing w:after="100" w:line="259" w:lineRule="auto"/>
      <w:ind w:left="220"/>
      <w:jc w:val="left"/>
    </w:pPr>
    <w:rPr>
      <w:rFonts w:ascii="Calibri" w:hAnsi="Calibri"/>
      <w:kern w:val="0"/>
      <w:sz w:val="22"/>
      <w:szCs w:val="22"/>
    </w:rPr>
  </w:style>
  <w:style w:type="paragraph" w:styleId="12">
    <w:name w:val="Normal (Web)"/>
    <w:basedOn w:val="1"/>
    <w:qFormat/>
    <w:uiPriority w:val="0"/>
    <w:pPr>
      <w:spacing w:beforeAutospacing="1" w:afterAutospacing="1"/>
      <w:jc w:val="left"/>
    </w:pPr>
    <w:rPr>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99"/>
    <w:rPr>
      <w:rFonts w:cs="Times New Roman"/>
    </w:rPr>
  </w:style>
  <w:style w:type="character" w:styleId="17">
    <w:name w:val="FollowedHyperlink"/>
    <w:basedOn w:val="15"/>
    <w:qFormat/>
    <w:uiPriority w:val="0"/>
    <w:rPr>
      <w:color w:val="800080"/>
      <w:u w:val="single"/>
    </w:rPr>
  </w:style>
  <w:style w:type="paragraph" w:customStyle="1" w:styleId="18">
    <w:name w:val="Normal Indent1"/>
    <w:basedOn w:val="1"/>
    <w:qFormat/>
    <w:uiPriority w:val="0"/>
    <w:pPr>
      <w:ind w:firstLine="420" w:firstLineChars="200"/>
    </w:pPr>
  </w:style>
  <w:style w:type="paragraph" w:customStyle="1" w:styleId="19">
    <w:name w:val="Other|1"/>
    <w:basedOn w:val="1"/>
    <w:qFormat/>
    <w:uiPriority w:val="0"/>
    <w:pPr>
      <w:spacing w:line="388" w:lineRule="auto"/>
      <w:ind w:firstLine="400"/>
    </w:pPr>
    <w:rPr>
      <w:rFonts w:ascii="宋体" w:hAnsi="宋体" w:cs="宋体"/>
      <w:sz w:val="20"/>
      <w:szCs w:val="20"/>
    </w:rPr>
  </w:style>
  <w:style w:type="paragraph" w:customStyle="1" w:styleId="20">
    <w:name w:val="Body text|3"/>
    <w:basedOn w:val="1"/>
    <w:autoRedefine/>
    <w:qFormat/>
    <w:uiPriority w:val="0"/>
    <w:pPr>
      <w:widowControl w:val="0"/>
      <w:shd w:val="clear" w:color="auto" w:fill="auto"/>
      <w:spacing w:line="508" w:lineRule="exact"/>
      <w:jc w:val="center"/>
    </w:pPr>
    <w:rPr>
      <w:rFonts w:ascii="宋体" w:hAnsi="宋体" w:eastAsia="宋体" w:cs="宋体"/>
      <w:sz w:val="17"/>
      <w:szCs w:val="17"/>
      <w:u w:val="none"/>
      <w:shd w:val="clear" w:color="auto" w:fill="auto"/>
      <w:lang w:val="zh-TW" w:eastAsia="zh-TW" w:bidi="zh-TW"/>
    </w:rPr>
  </w:style>
  <w:style w:type="paragraph" w:customStyle="1" w:styleId="21">
    <w:name w:val="Heading #1|1"/>
    <w:basedOn w:val="1"/>
    <w:qFormat/>
    <w:uiPriority w:val="0"/>
    <w:pPr>
      <w:spacing w:before="340" w:after="1040"/>
      <w:jc w:val="center"/>
      <w:outlineLvl w:val="0"/>
    </w:pPr>
    <w:rPr>
      <w:rFonts w:ascii="宋体" w:hAnsi="宋体" w:cs="宋体"/>
      <w:sz w:val="30"/>
      <w:szCs w:val="30"/>
    </w:rPr>
  </w:style>
  <w:style w:type="paragraph" w:customStyle="1" w:styleId="22">
    <w:name w:val="Picture caption|1"/>
    <w:basedOn w:val="1"/>
    <w:qFormat/>
    <w:uiPriority w:val="0"/>
    <w:pPr>
      <w:widowControl w:val="0"/>
      <w:shd w:val="clear" w:color="auto" w:fill="auto"/>
    </w:pPr>
    <w:rPr>
      <w:rFonts w:ascii="宋体" w:hAnsi="宋体" w:eastAsia="宋体" w:cs="宋体"/>
      <w:sz w:val="17"/>
      <w:szCs w:val="17"/>
      <w:u w:val="none"/>
      <w:shd w:val="clear" w:color="auto" w:fill="auto"/>
      <w:lang w:val="zh-TW" w:eastAsia="zh-TW" w:bidi="zh-TW"/>
    </w:rPr>
  </w:style>
  <w:style w:type="paragraph" w:customStyle="1" w:styleId="23">
    <w:name w:val="Table caption|1"/>
    <w:basedOn w:val="1"/>
    <w:qFormat/>
    <w:uiPriority w:val="0"/>
    <w:rPr>
      <w:rFonts w:ascii="宋体" w:hAnsi="宋体" w:cs="宋体"/>
      <w:sz w:val="17"/>
      <w:szCs w:val="17"/>
    </w:rPr>
  </w:style>
  <w:style w:type="paragraph" w:customStyle="1" w:styleId="24">
    <w:name w:val="Other|2"/>
    <w:basedOn w:val="1"/>
    <w:autoRedefine/>
    <w:qFormat/>
    <w:uiPriority w:val="0"/>
    <w:pPr>
      <w:widowControl w:val="0"/>
      <w:shd w:val="clear" w:color="auto" w:fill="auto"/>
      <w:spacing w:before="40"/>
      <w:jc w:val="center"/>
    </w:pPr>
    <w:rPr>
      <w:rFonts w:ascii="宋体" w:hAnsi="宋体" w:eastAsia="宋体" w:cs="宋体"/>
      <w:sz w:val="17"/>
      <w:szCs w:val="17"/>
      <w:u w:val="none"/>
      <w:shd w:val="clear" w:color="auto" w:fill="auto"/>
      <w:lang w:val="zh-TW" w:eastAsia="zh-TW" w:bidi="zh-TW"/>
    </w:rPr>
  </w:style>
  <w:style w:type="paragraph" w:customStyle="1" w:styleId="25">
    <w:name w:val="Body text|2"/>
    <w:basedOn w:val="1"/>
    <w:qFormat/>
    <w:uiPriority w:val="0"/>
    <w:pPr>
      <w:widowControl w:val="0"/>
      <w:shd w:val="clear" w:color="auto" w:fill="auto"/>
      <w:spacing w:after="50"/>
    </w:pPr>
    <w:rPr>
      <w:rFonts w:ascii="宋体" w:hAnsi="宋体" w:eastAsia="宋体" w:cs="宋体"/>
      <w:sz w:val="17"/>
      <w:szCs w:val="17"/>
      <w:u w:val="none"/>
      <w:shd w:val="clear" w:color="auto" w:fill="auto"/>
      <w:lang w:val="zh-TW" w:eastAsia="zh-TW" w:bidi="zh-TW"/>
    </w:rPr>
  </w:style>
  <w:style w:type="paragraph" w:customStyle="1" w:styleId="26">
    <w:name w:val="Header or footer|1"/>
    <w:basedOn w:val="1"/>
    <w:qFormat/>
    <w:uiPriority w:val="0"/>
    <w:pPr>
      <w:widowControl w:val="0"/>
      <w:shd w:val="clear" w:color="auto" w:fill="auto"/>
    </w:pPr>
    <w:rPr>
      <w:rFonts w:ascii="宋体" w:hAnsi="宋体" w:eastAsia="宋体" w:cs="宋体"/>
      <w:u w:val="none"/>
      <w:shd w:val="clear" w:color="auto" w:fill="auto"/>
    </w:rPr>
  </w:style>
  <w:style w:type="paragraph" w:customStyle="1" w:styleId="27">
    <w:name w:val="Heading #2|1"/>
    <w:basedOn w:val="1"/>
    <w:autoRedefine/>
    <w:qFormat/>
    <w:uiPriority w:val="0"/>
    <w:pPr>
      <w:spacing w:line="367" w:lineRule="exact"/>
      <w:ind w:firstLine="400"/>
      <w:outlineLvl w:val="1"/>
    </w:pPr>
    <w:rPr>
      <w:rFonts w:ascii="宋体" w:hAnsi="宋体" w:cs="宋体"/>
    </w:rPr>
  </w:style>
  <w:style w:type="paragraph" w:customStyle="1" w:styleId="28">
    <w:name w:val="Body text|1"/>
    <w:basedOn w:val="1"/>
    <w:qFormat/>
    <w:uiPriority w:val="0"/>
    <w:pPr>
      <w:spacing w:line="388" w:lineRule="auto"/>
      <w:ind w:firstLine="400"/>
    </w:pPr>
    <w:rPr>
      <w:rFonts w:ascii="宋体" w:hAnsi="宋体" w:cs="宋体"/>
      <w:sz w:val="20"/>
      <w:szCs w:val="20"/>
    </w:rPr>
  </w:style>
  <w:style w:type="paragraph" w:customStyle="1" w:styleId="29">
    <w:name w:val="Body text|4"/>
    <w:basedOn w:val="1"/>
    <w:qFormat/>
    <w:uiPriority w:val="0"/>
    <w:pPr>
      <w:widowControl w:val="0"/>
      <w:shd w:val="clear" w:color="auto" w:fill="auto"/>
      <w:ind w:firstLine="440"/>
    </w:pPr>
    <w:rPr>
      <w:rFonts w:ascii="宋体" w:hAnsi="宋体" w:eastAsia="宋体" w:cs="宋体"/>
      <w:sz w:val="15"/>
      <w:szCs w:val="15"/>
      <w:u w:val="none"/>
      <w:shd w:val="clear" w:color="auto" w:fill="auto"/>
    </w:rPr>
  </w:style>
  <w:style w:type="paragraph" w:customStyle="1" w:styleId="30">
    <w:name w:val="Header or footer|2"/>
    <w:basedOn w:val="1"/>
    <w:autoRedefine/>
    <w:qFormat/>
    <w:uiPriority w:val="0"/>
    <w:pPr>
      <w:widowControl w:val="0"/>
      <w:shd w:val="clear" w:color="auto" w:fill="auto"/>
    </w:pPr>
    <w:rPr>
      <w:sz w:val="20"/>
      <w:szCs w:val="20"/>
      <w:u w:val="none"/>
      <w:shd w:val="clear" w:color="auto" w:fill="auto"/>
      <w:lang w:val="zh-TW" w:eastAsia="zh-TW" w:bidi="zh-TW"/>
    </w:rPr>
  </w:style>
  <w:style w:type="paragraph" w:customStyle="1" w:styleId="31">
    <w:name w:val="Table Text"/>
    <w:basedOn w:val="1"/>
    <w:semiHidden/>
    <w:qFormat/>
    <w:uiPriority w:val="0"/>
    <w:rPr>
      <w:rFonts w:ascii="仿宋" w:hAnsi="仿宋" w:eastAsia="仿宋" w:cs="仿宋"/>
      <w:sz w:val="24"/>
      <w:szCs w:val="24"/>
    </w:rPr>
  </w:style>
  <w:style w:type="character" w:customStyle="1" w:styleId="32">
    <w:name w:val="font01"/>
    <w:basedOn w:val="15"/>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8210</Words>
  <Characters>8396</Characters>
  <Lines>8</Lines>
  <Paragraphs>2</Paragraphs>
  <TotalTime>12</TotalTime>
  <ScaleCrop>false</ScaleCrop>
  <LinksUpToDate>false</LinksUpToDate>
  <CharactersWithSpaces>8653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2021-03-22T00:22:00Z</dcterms:created>
  <dc:creator>xbany</dc:creator>
  <cp:lastModifiedBy>shanshan3</cp:lastModifiedBy>
  <cp:lastPrinted>2021-04-21T06:44:00Z</cp:lastPrinted>
  <dcterms:modified xsi:type="dcterms:W3CDTF">2025-05-19T23:36:01Z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B3401BE335574AFBA0A3D9C1E7B0A9F8_13</vt:lpwstr>
  </property>
</Properties>
</file>